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41" w:rsidRDefault="007F4D8F">
      <w:pPr>
        <w:spacing w:line="480" w:lineRule="exact"/>
        <w:jc w:val="center"/>
      </w:pPr>
      <w:bookmarkStart w:id="0" w:name="_GoBack"/>
      <w:bookmarkEnd w:id="0"/>
      <w:r>
        <w:rPr>
          <w:rFonts w:ascii="Arial" w:eastAsia="標楷體" w:hAnsi="Arial" w:cs="Arial"/>
          <w:sz w:val="36"/>
          <w:szCs w:val="36"/>
        </w:rPr>
        <w:t>花蓮縣公立國民中小學</w:t>
      </w:r>
      <w:r>
        <w:rPr>
          <w:rFonts w:ascii="Arial" w:eastAsia="標楷體" w:hAnsi="Arial" w:cs="Arial"/>
          <w:color w:val="000000"/>
          <w:sz w:val="36"/>
          <w:szCs w:val="36"/>
        </w:rPr>
        <w:t>107</w:t>
      </w:r>
      <w:r>
        <w:rPr>
          <w:rFonts w:ascii="Arial" w:eastAsia="標楷體" w:hAnsi="Arial" w:cs="Arial"/>
          <w:color w:val="000000"/>
          <w:sz w:val="36"/>
          <w:szCs w:val="36"/>
        </w:rPr>
        <w:t>學年</w:t>
      </w:r>
      <w:r>
        <w:rPr>
          <w:rFonts w:ascii="Arial" w:eastAsia="標楷體" w:hAnsi="Arial" w:cs="Arial"/>
          <w:sz w:val="36"/>
          <w:szCs w:val="36"/>
        </w:rPr>
        <w:t>度學雜費暨各項代收代辦費</w:t>
      </w:r>
    </w:p>
    <w:p w:rsidR="00903141" w:rsidRDefault="007F4D8F">
      <w:pPr>
        <w:spacing w:line="480" w:lineRule="exact"/>
        <w:jc w:val="center"/>
        <w:rPr>
          <w:rFonts w:ascii="Arial" w:eastAsia="標楷體" w:hAnsi="Arial" w:cs="Arial"/>
          <w:sz w:val="36"/>
          <w:szCs w:val="36"/>
        </w:rPr>
      </w:pPr>
      <w:r>
        <w:rPr>
          <w:rFonts w:ascii="Arial" w:eastAsia="標楷體" w:hAnsi="Arial" w:cs="Arial"/>
          <w:sz w:val="36"/>
          <w:szCs w:val="36"/>
        </w:rPr>
        <w:t>收取基準應行注意事項</w:t>
      </w:r>
    </w:p>
    <w:p w:rsidR="00903141" w:rsidRDefault="007F4D8F">
      <w:pPr>
        <w:numPr>
          <w:ilvl w:val="0"/>
          <w:numId w:val="4"/>
        </w:numPr>
        <w:spacing w:line="380" w:lineRule="exact"/>
        <w:jc w:val="both"/>
        <w:rPr>
          <w:rFonts w:ascii="Arial" w:eastAsia="標楷體" w:hAnsi="Arial" w:cs="Arial"/>
          <w:sz w:val="28"/>
          <w:szCs w:val="28"/>
        </w:rPr>
      </w:pPr>
      <w:r>
        <w:rPr>
          <w:rFonts w:ascii="Arial" w:eastAsia="標楷體" w:hAnsi="Arial" w:cs="Arial"/>
          <w:sz w:val="28"/>
          <w:szCs w:val="28"/>
        </w:rPr>
        <w:t>花蓮縣公立各國民中小學收費應照收取基準及本注意事項之規定辦理。</w:t>
      </w:r>
    </w:p>
    <w:p w:rsidR="00903141" w:rsidRDefault="007F4D8F">
      <w:pPr>
        <w:numPr>
          <w:ilvl w:val="0"/>
          <w:numId w:val="4"/>
        </w:numPr>
        <w:spacing w:line="380" w:lineRule="exact"/>
        <w:jc w:val="both"/>
        <w:rPr>
          <w:rFonts w:ascii="Arial" w:eastAsia="標楷體" w:hAnsi="Arial" w:cs="Arial"/>
          <w:sz w:val="28"/>
          <w:szCs w:val="28"/>
        </w:rPr>
      </w:pPr>
      <w:r>
        <w:rPr>
          <w:rFonts w:ascii="Arial" w:eastAsia="標楷體" w:hAnsi="Arial" w:cs="Arial"/>
          <w:sz w:val="28"/>
          <w:szCs w:val="28"/>
        </w:rPr>
        <w:t>學校得依學生之自願，代收代辦下列事項，並按每學年度規定之收費基準收取：</w:t>
      </w:r>
    </w:p>
    <w:p w:rsidR="00903141" w:rsidRDefault="007F4D8F">
      <w:pPr>
        <w:numPr>
          <w:ilvl w:val="0"/>
          <w:numId w:val="1"/>
        </w:numPr>
        <w:spacing w:line="380" w:lineRule="exact"/>
        <w:jc w:val="both"/>
      </w:pPr>
      <w:r>
        <w:rPr>
          <w:rFonts w:ascii="Arial" w:eastAsia="標楷體" w:hAnsi="Arial" w:cs="Arial"/>
          <w:sz w:val="28"/>
          <w:szCs w:val="28"/>
        </w:rPr>
        <w:t>辦理學生午餐之國中及國小，得收午餐費，自訂基準，以按月收取為原則，不得強制採整學期一次收取方式；另外午餐基本費及燃料費</w:t>
      </w:r>
      <w:r>
        <w:rPr>
          <w:rFonts w:ascii="標楷體" w:eastAsia="標楷體" w:hAnsi="標楷體"/>
          <w:sz w:val="28"/>
          <w:szCs w:val="28"/>
        </w:rPr>
        <w:t>併入午餐費收取</w:t>
      </w:r>
      <w:r>
        <w:rPr>
          <w:rFonts w:ascii="標楷體" w:eastAsia="標楷體" w:hAnsi="標楷體"/>
          <w:b/>
          <w:sz w:val="28"/>
          <w:szCs w:val="28"/>
        </w:rPr>
        <w:t>，</w:t>
      </w:r>
      <w:r>
        <w:rPr>
          <w:rFonts w:ascii="Arial" w:eastAsia="標楷體" w:hAnsi="Arial" w:cs="Arial"/>
          <w:sz w:val="28"/>
          <w:szCs w:val="28"/>
        </w:rPr>
        <w:t>由各縣市政府自行決定辦理。外訂餐盒之學校不得收取午餐基本費及燃料費，有關午餐費、基本費及燃料費之支用應依據花蓮縣政府及所屬中小學校辦理學校午餐應行注意事項辦理。</w:t>
      </w:r>
    </w:p>
    <w:p w:rsidR="00903141" w:rsidRDefault="007F4D8F">
      <w:pPr>
        <w:numPr>
          <w:ilvl w:val="0"/>
          <w:numId w:val="1"/>
        </w:numPr>
        <w:spacing w:line="380" w:lineRule="exact"/>
        <w:jc w:val="both"/>
        <w:rPr>
          <w:rFonts w:ascii="Arial" w:eastAsia="標楷體" w:hAnsi="Arial" w:cs="Arial"/>
          <w:sz w:val="28"/>
          <w:szCs w:val="28"/>
        </w:rPr>
      </w:pPr>
      <w:r>
        <w:rPr>
          <w:rFonts w:ascii="Arial" w:eastAsia="標楷體" w:hAnsi="Arial" w:cs="Arial"/>
          <w:sz w:val="28"/>
          <w:szCs w:val="28"/>
        </w:rPr>
        <w:t>教科書書籍費，按相關規定評選議價結果收費。</w:t>
      </w:r>
    </w:p>
    <w:p w:rsidR="00903141" w:rsidRDefault="007F4D8F">
      <w:pPr>
        <w:numPr>
          <w:ilvl w:val="0"/>
          <w:numId w:val="1"/>
        </w:numPr>
        <w:spacing w:line="380" w:lineRule="exact"/>
        <w:jc w:val="both"/>
        <w:rPr>
          <w:rFonts w:ascii="Arial" w:eastAsia="標楷體" w:hAnsi="Arial" w:cs="Arial"/>
          <w:sz w:val="28"/>
          <w:szCs w:val="28"/>
        </w:rPr>
      </w:pPr>
      <w:r>
        <w:rPr>
          <w:rFonts w:ascii="Arial" w:eastAsia="標楷體" w:hAnsi="Arial" w:cs="Arial"/>
          <w:sz w:val="28"/>
          <w:szCs w:val="28"/>
        </w:rPr>
        <w:t>學生寄宿費，不住宿者免繳。</w:t>
      </w:r>
    </w:p>
    <w:p w:rsidR="00903141" w:rsidRDefault="007F4D8F">
      <w:pPr>
        <w:numPr>
          <w:ilvl w:val="0"/>
          <w:numId w:val="1"/>
        </w:numPr>
        <w:spacing w:line="380" w:lineRule="exact"/>
        <w:jc w:val="both"/>
        <w:rPr>
          <w:rFonts w:ascii="Arial" w:eastAsia="標楷體" w:hAnsi="Arial" w:cs="Arial"/>
          <w:sz w:val="28"/>
          <w:szCs w:val="28"/>
        </w:rPr>
      </w:pPr>
      <w:r>
        <w:rPr>
          <w:rFonts w:ascii="Arial" w:eastAsia="標楷體" w:hAnsi="Arial" w:cs="Arial"/>
          <w:sz w:val="28"/>
          <w:szCs w:val="28"/>
        </w:rPr>
        <w:t>私立學校自備交通車者，得比照國光汽車客運公司優待學生票價，向自願乘坐交通車之學生按月收取費用。</w:t>
      </w:r>
    </w:p>
    <w:p w:rsidR="00903141" w:rsidRDefault="007F4D8F">
      <w:pPr>
        <w:numPr>
          <w:ilvl w:val="0"/>
          <w:numId w:val="4"/>
        </w:numPr>
        <w:spacing w:line="380" w:lineRule="exact"/>
        <w:jc w:val="both"/>
        <w:rPr>
          <w:rFonts w:ascii="Arial" w:eastAsia="標楷體" w:hAnsi="Arial" w:cs="Arial"/>
          <w:sz w:val="28"/>
          <w:szCs w:val="28"/>
        </w:rPr>
      </w:pPr>
      <w:r>
        <w:rPr>
          <w:rFonts w:ascii="Arial" w:eastAsia="標楷體" w:hAnsi="Arial" w:cs="Arial"/>
          <w:sz w:val="28"/>
          <w:szCs w:val="28"/>
        </w:rPr>
        <w:t>學校可依照每學期之收費基準，代收代辦下列費用：</w:t>
      </w:r>
    </w:p>
    <w:p w:rsidR="00903141" w:rsidRDefault="007F4D8F">
      <w:pPr>
        <w:numPr>
          <w:ilvl w:val="0"/>
          <w:numId w:val="2"/>
        </w:numPr>
        <w:spacing w:line="380" w:lineRule="exact"/>
        <w:jc w:val="both"/>
        <w:rPr>
          <w:rFonts w:ascii="Arial" w:eastAsia="標楷體" w:hAnsi="Arial" w:cs="Arial"/>
          <w:sz w:val="28"/>
          <w:szCs w:val="28"/>
        </w:rPr>
      </w:pPr>
      <w:r>
        <w:rPr>
          <w:rFonts w:ascii="Arial" w:eastAsia="標楷體" w:hAnsi="Arial" w:cs="Arial"/>
          <w:sz w:val="28"/>
          <w:szCs w:val="28"/>
        </w:rPr>
        <w:t>學生家長會費：各校受學生家長會之委託，得代收代辦家長會經常會費，以家長為單位代收，學生家庭清寒者免繳，其保管、運用及監督、考核應依規定辦理。</w:t>
      </w:r>
    </w:p>
    <w:p w:rsidR="00903141" w:rsidRDefault="007F4D8F">
      <w:pPr>
        <w:numPr>
          <w:ilvl w:val="0"/>
          <w:numId w:val="2"/>
        </w:numPr>
        <w:spacing w:line="380" w:lineRule="exact"/>
        <w:jc w:val="both"/>
        <w:rPr>
          <w:rFonts w:ascii="Arial" w:eastAsia="標楷體" w:hAnsi="Arial" w:cs="Arial"/>
          <w:sz w:val="28"/>
          <w:szCs w:val="28"/>
        </w:rPr>
      </w:pPr>
      <w:r>
        <w:rPr>
          <w:rFonts w:ascii="Arial" w:eastAsia="標楷體" w:hAnsi="Arial" w:cs="Arial"/>
          <w:sz w:val="28"/>
          <w:szCs w:val="28"/>
        </w:rPr>
        <w:t>學生團體保險費。</w:t>
      </w:r>
    </w:p>
    <w:p w:rsidR="00903141" w:rsidRDefault="007F4D8F">
      <w:pPr>
        <w:spacing w:line="380" w:lineRule="exact"/>
        <w:ind w:left="180"/>
        <w:jc w:val="both"/>
        <w:rPr>
          <w:rFonts w:ascii="標楷體" w:eastAsia="標楷體" w:hAnsi="標楷體"/>
          <w:sz w:val="28"/>
          <w:szCs w:val="28"/>
        </w:rPr>
      </w:pPr>
      <w:r>
        <w:rPr>
          <w:rFonts w:ascii="Arial" w:eastAsia="標楷體" w:hAnsi="Arial" w:cs="Arial"/>
          <w:sz w:val="28"/>
          <w:szCs w:val="28"/>
        </w:rPr>
        <w:t>四、各項代收代辦費，</w:t>
      </w:r>
      <w:r>
        <w:rPr>
          <w:rFonts w:ascii="標楷體" w:eastAsia="標楷體" w:hAnsi="標楷體"/>
          <w:sz w:val="28"/>
          <w:szCs w:val="28"/>
        </w:rPr>
        <w:t>依目前各收費項目之使用及收費目的，分類如下：</w:t>
      </w:r>
    </w:p>
    <w:p w:rsidR="00903141" w:rsidRDefault="007F4D8F">
      <w:pPr>
        <w:spacing w:line="380" w:lineRule="exact"/>
        <w:ind w:left="858" w:hanging="356"/>
        <w:jc w:val="both"/>
        <w:rPr>
          <w:rFonts w:ascii="標楷體" w:eastAsia="標楷體" w:hAnsi="標楷體"/>
          <w:strike/>
          <w:sz w:val="28"/>
          <w:szCs w:val="28"/>
        </w:rPr>
      </w:pPr>
      <w:r>
        <w:rPr>
          <w:rFonts w:ascii="Arial" w:eastAsia="標楷體" w:hAnsi="Arial" w:cs="Arial"/>
          <w:sz w:val="28"/>
          <w:szCs w:val="28"/>
        </w:rPr>
        <w:t>(</w:t>
      </w:r>
      <w:r>
        <w:rPr>
          <w:rFonts w:ascii="Arial" w:eastAsia="標楷體" w:hAnsi="Arial" w:cs="Arial"/>
          <w:sz w:val="28"/>
          <w:szCs w:val="28"/>
        </w:rPr>
        <w:t>一</w:t>
      </w:r>
      <w:r>
        <w:rPr>
          <w:rFonts w:ascii="Arial" w:eastAsia="標楷體" w:hAnsi="Arial" w:cs="Arial"/>
          <w:sz w:val="28"/>
          <w:szCs w:val="28"/>
        </w:rPr>
        <w:t>)</w:t>
      </w:r>
      <w:r>
        <w:rPr>
          <w:rFonts w:ascii="標楷體" w:eastAsia="標楷體" w:hAnsi="標楷體" w:cs="Arial"/>
          <w:sz w:val="28"/>
          <w:szCs w:val="28"/>
        </w:rPr>
        <w:t>正式教學相關：</w:t>
      </w:r>
      <w:r>
        <w:rPr>
          <w:rFonts w:ascii="標楷體" w:eastAsia="標楷體" w:hAnsi="標楷體"/>
          <w:sz w:val="28"/>
          <w:szCs w:val="28"/>
        </w:rPr>
        <w:t>教科書書籍費。</w:t>
      </w:r>
    </w:p>
    <w:p w:rsidR="00903141" w:rsidRDefault="007F4D8F">
      <w:pPr>
        <w:spacing w:line="380" w:lineRule="exact"/>
        <w:ind w:left="360" w:firstLine="140"/>
        <w:jc w:val="both"/>
        <w:rPr>
          <w:rFonts w:ascii="標楷體" w:eastAsia="標楷體" w:hAnsi="標楷體"/>
          <w:sz w:val="28"/>
          <w:szCs w:val="28"/>
        </w:rPr>
      </w:pPr>
      <w:r>
        <w:rPr>
          <w:rFonts w:ascii="Arial" w:eastAsia="標楷體" w:hAnsi="Arial" w:cs="Arial"/>
          <w:sz w:val="28"/>
          <w:szCs w:val="28"/>
        </w:rPr>
        <w:t>(</w:t>
      </w:r>
      <w:r>
        <w:rPr>
          <w:rFonts w:ascii="Arial" w:eastAsia="標楷體" w:hAnsi="Arial" w:cs="Arial"/>
          <w:sz w:val="28"/>
          <w:szCs w:val="28"/>
        </w:rPr>
        <w:t>二</w:t>
      </w:r>
      <w:r>
        <w:rPr>
          <w:rFonts w:ascii="Arial" w:eastAsia="標楷體" w:hAnsi="Arial" w:cs="Arial"/>
          <w:sz w:val="28"/>
          <w:szCs w:val="28"/>
        </w:rPr>
        <w:t>)</w:t>
      </w:r>
      <w:r>
        <w:rPr>
          <w:rFonts w:ascii="標楷體" w:eastAsia="標楷體" w:hAnsi="標楷體" w:cs="Arial"/>
          <w:sz w:val="28"/>
          <w:szCs w:val="28"/>
        </w:rPr>
        <w:t>學校活動相關：</w:t>
      </w:r>
      <w:r>
        <w:rPr>
          <w:rFonts w:ascii="標楷體" w:eastAsia="標楷體" w:hAnsi="標楷體"/>
          <w:sz w:val="28"/>
          <w:szCs w:val="28"/>
        </w:rPr>
        <w:t>家長會費。</w:t>
      </w:r>
    </w:p>
    <w:p w:rsidR="00903141" w:rsidRDefault="007F4D8F">
      <w:pPr>
        <w:spacing w:line="380" w:lineRule="exact"/>
        <w:ind w:left="858" w:hanging="356"/>
        <w:jc w:val="both"/>
        <w:rPr>
          <w:rFonts w:ascii="標楷體" w:eastAsia="標楷體" w:hAnsi="標楷體"/>
          <w:sz w:val="28"/>
          <w:szCs w:val="28"/>
        </w:rPr>
      </w:pPr>
      <w:r>
        <w:rPr>
          <w:rFonts w:ascii="Arial" w:eastAsia="標楷體" w:hAnsi="Arial"/>
          <w:sz w:val="28"/>
          <w:szCs w:val="28"/>
        </w:rPr>
        <w:t>(</w:t>
      </w:r>
      <w:r>
        <w:rPr>
          <w:rFonts w:ascii="Arial" w:eastAsia="標楷體" w:hAnsi="Arial"/>
          <w:sz w:val="28"/>
          <w:szCs w:val="28"/>
        </w:rPr>
        <w:t>三</w:t>
      </w:r>
      <w:r>
        <w:rPr>
          <w:rFonts w:ascii="Arial" w:eastAsia="標楷體" w:hAnsi="Arial"/>
          <w:sz w:val="28"/>
          <w:szCs w:val="28"/>
        </w:rPr>
        <w:t>)</w:t>
      </w:r>
      <w:r>
        <w:rPr>
          <w:rFonts w:ascii="標楷體" w:eastAsia="標楷體" w:hAnsi="標楷體"/>
          <w:sz w:val="28"/>
          <w:szCs w:val="28"/>
        </w:rPr>
        <w:t>學生個人需求：學生寄宿費、學生團體保險費、午餐費。</w:t>
      </w:r>
    </w:p>
    <w:p w:rsidR="00903141" w:rsidRDefault="007F4D8F">
      <w:pPr>
        <w:spacing w:line="380" w:lineRule="exact"/>
        <w:ind w:left="718" w:hanging="538"/>
        <w:jc w:val="both"/>
        <w:rPr>
          <w:rFonts w:ascii="Arial" w:eastAsia="標楷體" w:hAnsi="Arial" w:cs="Arial"/>
          <w:sz w:val="28"/>
          <w:szCs w:val="28"/>
        </w:rPr>
      </w:pPr>
      <w:r>
        <w:rPr>
          <w:rFonts w:ascii="Arial" w:eastAsia="標楷體" w:hAnsi="Arial" w:cs="Arial"/>
          <w:sz w:val="28"/>
          <w:szCs w:val="28"/>
        </w:rPr>
        <w:t>五、代收代辦費倘有一定額度結餘，應依比率退還學生，如有其他規定，依相關規定辦理。</w:t>
      </w:r>
    </w:p>
    <w:p w:rsidR="00903141" w:rsidRDefault="007F4D8F">
      <w:pPr>
        <w:spacing w:line="380" w:lineRule="exact"/>
        <w:ind w:left="718" w:hanging="538"/>
        <w:jc w:val="both"/>
      </w:pPr>
      <w:r>
        <w:rPr>
          <w:rFonts w:ascii="Arial" w:eastAsia="標楷體" w:hAnsi="Arial" w:cs="Arial"/>
          <w:sz w:val="28"/>
          <w:szCs w:val="28"/>
        </w:rPr>
        <w:t>六、國民中小學除照本規定收費外，不得另行巧立名目收費及自行決定代收代辦項目，下列各項尤應切實遵照：</w:t>
      </w:r>
    </w:p>
    <w:p w:rsidR="00903141" w:rsidRDefault="007F4D8F">
      <w:pPr>
        <w:numPr>
          <w:ilvl w:val="0"/>
          <w:numId w:val="3"/>
        </w:numPr>
        <w:spacing w:line="380" w:lineRule="exact"/>
        <w:jc w:val="both"/>
        <w:rPr>
          <w:rFonts w:ascii="Arial" w:eastAsia="標楷體" w:hAnsi="Arial" w:cs="Arial"/>
          <w:sz w:val="28"/>
          <w:szCs w:val="28"/>
        </w:rPr>
      </w:pPr>
      <w:r>
        <w:rPr>
          <w:rFonts w:ascii="Arial" w:eastAsia="標楷體" w:hAnsi="Arial" w:cs="Arial"/>
          <w:sz w:val="28"/>
          <w:szCs w:val="28"/>
        </w:rPr>
        <w:t>飲水應由學校供應，不得向學生收費。</w:t>
      </w:r>
    </w:p>
    <w:p w:rsidR="00903141" w:rsidRDefault="007F4D8F">
      <w:pPr>
        <w:numPr>
          <w:ilvl w:val="0"/>
          <w:numId w:val="3"/>
        </w:numPr>
        <w:spacing w:line="380" w:lineRule="exact"/>
        <w:jc w:val="both"/>
        <w:rPr>
          <w:rFonts w:ascii="Arial" w:eastAsia="標楷體" w:hAnsi="Arial" w:cs="Arial"/>
          <w:sz w:val="28"/>
          <w:szCs w:val="28"/>
        </w:rPr>
      </w:pPr>
      <w:r>
        <w:rPr>
          <w:rFonts w:ascii="Arial" w:eastAsia="標楷體" w:hAnsi="Arial" w:cs="Arial"/>
          <w:sz w:val="28"/>
          <w:szCs w:val="28"/>
        </w:rPr>
        <w:t>各校舉行運動會、遊藝會、編印校刊及歡迎、歡送等活動，均不得向學生收費。</w:t>
      </w:r>
    </w:p>
    <w:p w:rsidR="00903141" w:rsidRDefault="007F4D8F">
      <w:pPr>
        <w:numPr>
          <w:ilvl w:val="0"/>
          <w:numId w:val="3"/>
        </w:numPr>
        <w:spacing w:line="380" w:lineRule="exact"/>
        <w:jc w:val="both"/>
        <w:rPr>
          <w:rFonts w:ascii="Arial" w:eastAsia="標楷體" w:hAnsi="Arial" w:cs="Arial"/>
          <w:sz w:val="28"/>
          <w:szCs w:val="28"/>
        </w:rPr>
      </w:pPr>
      <w:r>
        <w:rPr>
          <w:rFonts w:ascii="Arial" w:eastAsia="標楷體" w:hAnsi="Arial" w:cs="Arial"/>
          <w:sz w:val="28"/>
          <w:szCs w:val="28"/>
        </w:rPr>
        <w:t>不得向畢業生收費贈送學校紀念品及舉行謝師宴。</w:t>
      </w:r>
    </w:p>
    <w:p w:rsidR="00903141" w:rsidRDefault="007F4D8F">
      <w:pPr>
        <w:numPr>
          <w:ilvl w:val="0"/>
          <w:numId w:val="3"/>
        </w:numPr>
        <w:spacing w:line="380" w:lineRule="exact"/>
        <w:jc w:val="both"/>
        <w:rPr>
          <w:rFonts w:ascii="Arial" w:eastAsia="標楷體" w:hAnsi="Arial" w:cs="Arial"/>
          <w:sz w:val="28"/>
          <w:szCs w:val="28"/>
        </w:rPr>
      </w:pPr>
      <w:r>
        <w:rPr>
          <w:rFonts w:ascii="Arial" w:eastAsia="標楷體" w:hAnsi="Arial" w:cs="Arial"/>
          <w:sz w:val="28"/>
          <w:szCs w:val="28"/>
        </w:rPr>
        <w:t>教師節敬師金一律不收取。</w:t>
      </w:r>
    </w:p>
    <w:p w:rsidR="00903141" w:rsidRDefault="007F4D8F">
      <w:pPr>
        <w:numPr>
          <w:ilvl w:val="0"/>
          <w:numId w:val="3"/>
        </w:numPr>
        <w:spacing w:line="380" w:lineRule="exact"/>
        <w:jc w:val="both"/>
        <w:rPr>
          <w:rFonts w:ascii="Arial" w:eastAsia="標楷體" w:hAnsi="Arial" w:cs="Arial"/>
          <w:sz w:val="28"/>
          <w:szCs w:val="28"/>
        </w:rPr>
      </w:pPr>
      <w:r>
        <w:rPr>
          <w:rFonts w:ascii="Arial" w:eastAsia="標楷體" w:hAnsi="Arial" w:cs="Arial"/>
          <w:sz w:val="28"/>
          <w:szCs w:val="28"/>
        </w:rPr>
        <w:t>各校為修建校舍及增加設備，必須發起捐募經費時，應於事前由學校依公益勸募法之規定，報奉核准後辦理，不得視為收費項目於註冊時收款，或規定數額強迫收取，或以競賽方式鼓勵學生向家長要求多捐。</w:t>
      </w:r>
    </w:p>
    <w:p w:rsidR="00903141" w:rsidRDefault="007F4D8F">
      <w:pPr>
        <w:spacing w:line="380" w:lineRule="exact"/>
        <w:ind w:left="315" w:hanging="238"/>
        <w:jc w:val="both"/>
        <w:rPr>
          <w:rFonts w:ascii="Arial" w:eastAsia="標楷體" w:hAnsi="Arial" w:cs="Arial"/>
          <w:sz w:val="28"/>
          <w:szCs w:val="28"/>
        </w:rPr>
      </w:pPr>
      <w:r>
        <w:rPr>
          <w:rFonts w:ascii="Arial" w:eastAsia="標楷體" w:hAnsi="Arial" w:cs="Arial"/>
          <w:sz w:val="28"/>
          <w:szCs w:val="28"/>
        </w:rPr>
        <w:t xml:space="preserve"> </w:t>
      </w:r>
      <w:r>
        <w:rPr>
          <w:rFonts w:ascii="Arial" w:eastAsia="標楷體" w:hAnsi="Arial" w:cs="Arial"/>
          <w:b/>
          <w:sz w:val="28"/>
          <w:szCs w:val="28"/>
        </w:rPr>
        <w:t>七</w:t>
      </w:r>
      <w:r>
        <w:rPr>
          <w:rFonts w:ascii="Arial" w:eastAsia="標楷體" w:hAnsi="Arial" w:cs="Arial"/>
          <w:sz w:val="28"/>
          <w:szCs w:val="28"/>
        </w:rPr>
        <w:t>、轉出學生之退費依下列規定辦理：</w:t>
      </w:r>
    </w:p>
    <w:p w:rsidR="00903141" w:rsidRDefault="007F4D8F">
      <w:pPr>
        <w:numPr>
          <w:ilvl w:val="0"/>
          <w:numId w:val="5"/>
        </w:numPr>
        <w:tabs>
          <w:tab w:val="left" w:pos="900"/>
        </w:tabs>
        <w:spacing w:line="380" w:lineRule="exact"/>
        <w:ind w:left="895" w:hanging="470"/>
        <w:jc w:val="both"/>
        <w:rPr>
          <w:rFonts w:ascii="Arial" w:eastAsia="標楷體" w:hAnsi="Arial" w:cs="Arial"/>
          <w:sz w:val="28"/>
          <w:szCs w:val="28"/>
        </w:rPr>
      </w:pPr>
      <w:r>
        <w:rPr>
          <w:rFonts w:ascii="Arial" w:eastAsia="標楷體" w:hAnsi="Arial" w:cs="Arial"/>
          <w:sz w:val="28"/>
          <w:szCs w:val="28"/>
        </w:rPr>
        <w:t>代收代辦教科書，如已購買者發給教科書；如未購買，退還所代收代辦費金額。</w:t>
      </w:r>
    </w:p>
    <w:p w:rsidR="00903141" w:rsidRDefault="007F4D8F">
      <w:pPr>
        <w:numPr>
          <w:ilvl w:val="0"/>
          <w:numId w:val="5"/>
        </w:numPr>
        <w:tabs>
          <w:tab w:val="left" w:pos="900"/>
        </w:tabs>
        <w:spacing w:line="380" w:lineRule="exact"/>
        <w:ind w:left="895" w:hanging="470"/>
        <w:jc w:val="both"/>
        <w:rPr>
          <w:rFonts w:ascii="Arial" w:eastAsia="標楷體" w:hAnsi="Arial" w:cs="Arial"/>
          <w:sz w:val="28"/>
          <w:szCs w:val="28"/>
        </w:rPr>
      </w:pPr>
      <w:r>
        <w:rPr>
          <w:rFonts w:ascii="Arial" w:eastAsia="標楷體" w:hAnsi="Arial" w:cs="Arial"/>
          <w:sz w:val="28"/>
          <w:szCs w:val="28"/>
        </w:rPr>
        <w:t>代收代辦費中之寄宿費、午餐費，請依實際情況比照注意事項第</w:t>
      </w:r>
      <w:r>
        <w:rPr>
          <w:rFonts w:ascii="Arial" w:eastAsia="標楷體" w:hAnsi="Arial" w:cs="Arial"/>
          <w:b/>
          <w:sz w:val="28"/>
          <w:szCs w:val="28"/>
        </w:rPr>
        <w:t>八</w:t>
      </w:r>
      <w:r>
        <w:rPr>
          <w:rFonts w:ascii="Arial" w:eastAsia="標楷體" w:hAnsi="Arial" w:cs="Arial"/>
          <w:sz w:val="28"/>
          <w:szCs w:val="28"/>
        </w:rPr>
        <w:t>項處理；</w:t>
      </w:r>
      <w:r>
        <w:rPr>
          <w:rFonts w:ascii="Arial" w:eastAsia="標楷體" w:hAnsi="Arial" w:cs="Arial"/>
          <w:sz w:val="28"/>
          <w:szCs w:val="28"/>
        </w:rPr>
        <w:lastRenderedPageBreak/>
        <w:t>學生團體保險費請依學生團體保險辦法暨相關規定辦理；其餘之代收代辦費不退費。</w:t>
      </w:r>
    </w:p>
    <w:p w:rsidR="00903141" w:rsidRDefault="007F4D8F">
      <w:pPr>
        <w:numPr>
          <w:ilvl w:val="0"/>
          <w:numId w:val="5"/>
        </w:numPr>
        <w:tabs>
          <w:tab w:val="left" w:pos="900"/>
        </w:tabs>
        <w:spacing w:line="380" w:lineRule="exact"/>
        <w:ind w:left="895" w:hanging="470"/>
        <w:jc w:val="both"/>
      </w:pPr>
      <w:r>
        <w:rPr>
          <w:rFonts w:ascii="Arial" w:eastAsia="標楷體" w:hAnsi="Arial" w:cs="Arial"/>
          <w:sz w:val="28"/>
          <w:szCs w:val="28"/>
        </w:rPr>
        <w:t>學生退費應發給退費證明書，內列所退各費數額，以便學生持向轉入學校繳納與退費單</w:t>
      </w:r>
      <w:r>
        <w:rPr>
          <w:rFonts w:ascii="Arial" w:eastAsia="標楷體" w:hAnsi="Arial" w:cs="Arial"/>
          <w:sz w:val="28"/>
          <w:szCs w:val="28"/>
        </w:rPr>
        <w:t>所列同數額之費用。</w:t>
      </w:r>
    </w:p>
    <w:p w:rsidR="00903141" w:rsidRDefault="007F4D8F">
      <w:pPr>
        <w:spacing w:line="380" w:lineRule="exact"/>
        <w:ind w:left="719" w:hanging="899"/>
        <w:jc w:val="both"/>
      </w:pPr>
      <w:r>
        <w:rPr>
          <w:rFonts w:ascii="Arial" w:eastAsia="標楷體" w:hAnsi="Arial" w:cs="Arial"/>
          <w:sz w:val="28"/>
          <w:szCs w:val="28"/>
        </w:rPr>
        <w:t xml:space="preserve">  </w:t>
      </w:r>
      <w:r>
        <w:rPr>
          <w:rFonts w:ascii="Arial" w:eastAsia="標楷體" w:hAnsi="Arial" w:cs="Arial"/>
          <w:sz w:val="28"/>
          <w:szCs w:val="28"/>
        </w:rPr>
        <w:t>八、轉入學生之收費：轉入公立學校就讀者，請依照公立學校收退費標準收取，如有公立學校之退費證明書者依所列退費之數額收取（即學生不因轉學而增加費用之負擔，如上課後逾學期三分之二，轉出之學校未退費，則轉入學校亦不收費）。</w:t>
      </w:r>
    </w:p>
    <w:p w:rsidR="00903141" w:rsidRDefault="007F4D8F">
      <w:pPr>
        <w:spacing w:line="380" w:lineRule="exact"/>
        <w:ind w:left="238" w:hanging="238"/>
        <w:jc w:val="both"/>
      </w:pPr>
      <w:r>
        <w:rPr>
          <w:rFonts w:ascii="Arial" w:eastAsia="標楷體" w:hAnsi="Arial" w:cs="Arial"/>
          <w:sz w:val="28"/>
          <w:szCs w:val="28"/>
        </w:rPr>
        <w:t xml:space="preserve"> </w:t>
      </w:r>
      <w:r>
        <w:rPr>
          <w:rFonts w:ascii="Arial" w:eastAsia="標楷體" w:hAnsi="Arial" w:cs="Arial"/>
          <w:sz w:val="28"/>
          <w:szCs w:val="28"/>
        </w:rPr>
        <w:t>九、公立國民中小學，學校學生註冊後，退費規定如下：</w:t>
      </w:r>
    </w:p>
    <w:tbl>
      <w:tblPr>
        <w:tblW w:w="9547" w:type="dxa"/>
        <w:tblInd w:w="8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3305"/>
        <w:gridCol w:w="3305"/>
        <w:gridCol w:w="2937"/>
      </w:tblGrid>
      <w:tr w:rsidR="00903141">
        <w:trPr>
          <w:trHeight w:val="422"/>
        </w:trPr>
        <w:tc>
          <w:tcPr>
            <w:tcW w:w="954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80" w:lineRule="exact"/>
              <w:jc w:val="center"/>
              <w:rPr>
                <w:rFonts w:ascii="Arial" w:eastAsia="標楷體" w:hAnsi="Arial" w:cs="Arial"/>
                <w:sz w:val="26"/>
                <w:szCs w:val="26"/>
              </w:rPr>
            </w:pPr>
            <w:r>
              <w:rPr>
                <w:rFonts w:ascii="Arial" w:eastAsia="標楷體" w:hAnsi="Arial" w:cs="Arial"/>
                <w:sz w:val="26"/>
                <w:szCs w:val="26"/>
              </w:rPr>
              <w:t>公立國民中小學，學校學生退費標準表</w:t>
            </w:r>
          </w:p>
        </w:tc>
      </w:tr>
      <w:tr w:rsidR="00903141">
        <w:trPr>
          <w:trHeight w:val="525"/>
        </w:trPr>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80" w:lineRule="exact"/>
              <w:jc w:val="center"/>
              <w:rPr>
                <w:rFonts w:ascii="Arial" w:eastAsia="標楷體" w:hAnsi="Arial" w:cs="Arial"/>
                <w:sz w:val="26"/>
                <w:szCs w:val="26"/>
              </w:rPr>
            </w:pPr>
            <w:r>
              <w:rPr>
                <w:rFonts w:ascii="Arial" w:eastAsia="標楷體" w:hAnsi="Arial" w:cs="Arial"/>
                <w:sz w:val="26"/>
                <w:szCs w:val="26"/>
              </w:rPr>
              <w:t>退費時間</w:t>
            </w:r>
          </w:p>
        </w:tc>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80" w:lineRule="exact"/>
              <w:jc w:val="center"/>
              <w:rPr>
                <w:rFonts w:ascii="Arial" w:eastAsia="標楷體" w:hAnsi="Arial" w:cs="Arial"/>
                <w:sz w:val="26"/>
                <w:szCs w:val="26"/>
              </w:rPr>
            </w:pPr>
            <w:r>
              <w:rPr>
                <w:rFonts w:ascii="Arial" w:eastAsia="標楷體" w:hAnsi="Arial" w:cs="Arial"/>
                <w:sz w:val="26"/>
                <w:szCs w:val="26"/>
              </w:rPr>
              <w:t>退費項目及標準</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20" w:lineRule="exact"/>
              <w:ind w:left="273" w:hanging="273"/>
              <w:jc w:val="both"/>
              <w:rPr>
                <w:rFonts w:ascii="Arial" w:eastAsia="標楷體" w:hAnsi="Arial" w:cs="Arial"/>
                <w:sz w:val="26"/>
                <w:szCs w:val="26"/>
              </w:rPr>
            </w:pPr>
            <w:r>
              <w:rPr>
                <w:rFonts w:ascii="Arial" w:eastAsia="標楷體" w:hAnsi="Arial" w:cs="Arial"/>
                <w:sz w:val="26"/>
                <w:szCs w:val="26"/>
              </w:rPr>
              <w:t>備註：</w:t>
            </w:r>
          </w:p>
          <w:p w:rsidR="00903141" w:rsidRDefault="007F4D8F">
            <w:pPr>
              <w:spacing w:line="320" w:lineRule="exact"/>
              <w:ind w:left="273" w:hanging="273"/>
              <w:jc w:val="both"/>
              <w:rPr>
                <w:rFonts w:ascii="Arial" w:eastAsia="標楷體" w:hAnsi="Arial" w:cs="Arial"/>
                <w:sz w:val="26"/>
                <w:szCs w:val="26"/>
              </w:rPr>
            </w:pPr>
            <w:r>
              <w:rPr>
                <w:rFonts w:ascii="Arial" w:eastAsia="標楷體" w:hAnsi="Arial" w:cs="Arial"/>
                <w:sz w:val="26"/>
                <w:szCs w:val="26"/>
              </w:rPr>
              <w:t>1.</w:t>
            </w:r>
            <w:r>
              <w:rPr>
                <w:rFonts w:ascii="Arial" w:eastAsia="標楷體" w:hAnsi="Arial" w:cs="Arial"/>
                <w:sz w:val="26"/>
                <w:szCs w:val="26"/>
              </w:rPr>
              <w:t>本表所稱之「退費時間」計算原則係以學生實際離校日期為基準。</w:t>
            </w:r>
          </w:p>
          <w:p w:rsidR="00903141" w:rsidRDefault="007F4D8F">
            <w:pPr>
              <w:spacing w:line="320" w:lineRule="exact"/>
              <w:ind w:left="273" w:hanging="273"/>
              <w:jc w:val="both"/>
              <w:rPr>
                <w:rFonts w:ascii="Arial" w:eastAsia="標楷體" w:hAnsi="Arial" w:cs="Arial"/>
                <w:sz w:val="26"/>
                <w:szCs w:val="26"/>
              </w:rPr>
            </w:pPr>
            <w:r>
              <w:rPr>
                <w:rFonts w:ascii="Arial" w:eastAsia="標楷體" w:hAnsi="Arial" w:cs="Arial"/>
                <w:sz w:val="26"/>
                <w:szCs w:val="26"/>
              </w:rPr>
              <w:t>2.</w:t>
            </w:r>
            <w:r>
              <w:rPr>
                <w:rFonts w:ascii="Arial" w:eastAsia="標楷體" w:hAnsi="Arial" w:cs="Arial"/>
                <w:sz w:val="26"/>
                <w:szCs w:val="26"/>
              </w:rPr>
              <w:t>本表所稱之「其餘各費」係指代辦</w:t>
            </w:r>
            <w:r>
              <w:rPr>
                <w:rFonts w:ascii="Arial" w:eastAsia="標楷體" w:hAnsi="Arial" w:cs="Arial"/>
                <w:sz w:val="26"/>
                <w:szCs w:val="26"/>
              </w:rPr>
              <w:t>(</w:t>
            </w:r>
            <w:r>
              <w:rPr>
                <w:rFonts w:ascii="Arial" w:eastAsia="標楷體" w:hAnsi="Arial" w:cs="Arial"/>
                <w:sz w:val="26"/>
                <w:szCs w:val="26"/>
              </w:rPr>
              <w:t>收</w:t>
            </w:r>
            <w:r>
              <w:rPr>
                <w:rFonts w:ascii="Arial" w:eastAsia="標楷體" w:hAnsi="Arial" w:cs="Arial"/>
                <w:sz w:val="26"/>
                <w:szCs w:val="26"/>
              </w:rPr>
              <w:t>)</w:t>
            </w:r>
            <w:r>
              <w:rPr>
                <w:rFonts w:ascii="Arial" w:eastAsia="標楷體" w:hAnsi="Arial" w:cs="Arial"/>
                <w:sz w:val="26"/>
                <w:szCs w:val="26"/>
              </w:rPr>
              <w:t>費。</w:t>
            </w:r>
          </w:p>
          <w:p w:rsidR="00903141" w:rsidRDefault="007F4D8F">
            <w:pPr>
              <w:spacing w:line="320" w:lineRule="exact"/>
              <w:ind w:left="273" w:hanging="273"/>
              <w:jc w:val="both"/>
              <w:rPr>
                <w:rFonts w:ascii="Arial" w:eastAsia="標楷體" w:hAnsi="Arial" w:cs="Arial"/>
                <w:sz w:val="26"/>
                <w:szCs w:val="26"/>
              </w:rPr>
            </w:pPr>
            <w:r>
              <w:rPr>
                <w:rFonts w:ascii="Arial" w:eastAsia="標楷體" w:hAnsi="Arial" w:cs="Arial"/>
                <w:sz w:val="26"/>
                <w:szCs w:val="26"/>
              </w:rPr>
              <w:t>3.</w:t>
            </w:r>
            <w:r>
              <w:rPr>
                <w:rFonts w:ascii="Arial" w:eastAsia="標楷體" w:hAnsi="Arial" w:cs="Arial"/>
                <w:sz w:val="26"/>
                <w:szCs w:val="26"/>
              </w:rPr>
              <w:t>代辦</w:t>
            </w:r>
            <w:r>
              <w:rPr>
                <w:rFonts w:ascii="Arial" w:eastAsia="標楷體" w:hAnsi="Arial" w:cs="Arial"/>
                <w:sz w:val="26"/>
                <w:szCs w:val="26"/>
              </w:rPr>
              <w:t>(</w:t>
            </w:r>
            <w:r>
              <w:rPr>
                <w:rFonts w:ascii="Arial" w:eastAsia="標楷體" w:hAnsi="Arial" w:cs="Arial"/>
                <w:sz w:val="26"/>
                <w:szCs w:val="26"/>
              </w:rPr>
              <w:t>收</w:t>
            </w:r>
            <w:r>
              <w:rPr>
                <w:rFonts w:ascii="Arial" w:eastAsia="標楷體" w:hAnsi="Arial" w:cs="Arial"/>
                <w:sz w:val="26"/>
                <w:szCs w:val="26"/>
              </w:rPr>
              <w:t>)</w:t>
            </w:r>
            <w:r>
              <w:rPr>
                <w:rFonts w:ascii="Arial" w:eastAsia="標楷體" w:hAnsi="Arial" w:cs="Arial"/>
                <w:sz w:val="26"/>
                <w:szCs w:val="26"/>
              </w:rPr>
              <w:t>費按實際情況處理，如已購製衣物，則發衣物。</w:t>
            </w:r>
          </w:p>
          <w:p w:rsidR="00903141" w:rsidRDefault="007F4D8F">
            <w:pPr>
              <w:spacing w:line="320" w:lineRule="exact"/>
              <w:ind w:left="273" w:hanging="273"/>
              <w:jc w:val="both"/>
              <w:rPr>
                <w:rFonts w:ascii="Arial" w:eastAsia="標楷體" w:hAnsi="Arial" w:cs="Arial"/>
                <w:sz w:val="26"/>
                <w:szCs w:val="26"/>
              </w:rPr>
            </w:pPr>
            <w:r>
              <w:rPr>
                <w:rFonts w:ascii="Arial" w:eastAsia="標楷體" w:hAnsi="Arial" w:cs="Arial"/>
                <w:sz w:val="26"/>
                <w:szCs w:val="26"/>
              </w:rPr>
              <w:t>4.</w:t>
            </w:r>
            <w:r>
              <w:rPr>
                <w:rFonts w:ascii="Arial" w:eastAsia="標楷體" w:hAnsi="Arial" w:cs="Arial"/>
                <w:sz w:val="26"/>
                <w:szCs w:val="26"/>
              </w:rPr>
              <w:t>進修部比照上項規定辦理。</w:t>
            </w:r>
          </w:p>
        </w:tc>
      </w:tr>
      <w:tr w:rsidR="00903141">
        <w:trPr>
          <w:trHeight w:val="534"/>
        </w:trPr>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80" w:lineRule="exact"/>
              <w:ind w:left="468" w:hanging="468"/>
              <w:jc w:val="both"/>
              <w:rPr>
                <w:rFonts w:ascii="Arial" w:eastAsia="標楷體" w:hAnsi="Arial" w:cs="Arial"/>
                <w:sz w:val="26"/>
                <w:szCs w:val="26"/>
              </w:rPr>
            </w:pPr>
            <w:r>
              <w:rPr>
                <w:rFonts w:ascii="Arial" w:eastAsia="標楷體" w:hAnsi="Arial" w:cs="Arial"/>
                <w:sz w:val="26"/>
                <w:szCs w:val="26"/>
              </w:rPr>
              <w:t>一、註冊前</w:t>
            </w:r>
          </w:p>
        </w:tc>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80" w:lineRule="exact"/>
              <w:jc w:val="both"/>
              <w:rPr>
                <w:rFonts w:ascii="Arial" w:eastAsia="標楷體" w:hAnsi="Arial" w:cs="Arial"/>
                <w:sz w:val="26"/>
                <w:szCs w:val="26"/>
              </w:rPr>
            </w:pPr>
            <w:r>
              <w:rPr>
                <w:rFonts w:ascii="Arial" w:eastAsia="標楷體" w:hAnsi="Arial" w:cs="Arial"/>
                <w:sz w:val="26"/>
                <w:szCs w:val="26"/>
              </w:rPr>
              <w:t>免繳費</w:t>
            </w: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903141">
            <w:pPr>
              <w:spacing w:line="380" w:lineRule="exact"/>
              <w:jc w:val="both"/>
              <w:rPr>
                <w:rFonts w:ascii="Arial" w:eastAsia="標楷體" w:hAnsi="Arial" w:cs="Arial"/>
                <w:sz w:val="26"/>
                <w:szCs w:val="26"/>
              </w:rPr>
            </w:pPr>
          </w:p>
        </w:tc>
      </w:tr>
      <w:tr w:rsidR="00903141">
        <w:trPr>
          <w:trHeight w:val="514"/>
        </w:trPr>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80" w:lineRule="exact"/>
              <w:ind w:left="468" w:hanging="468"/>
              <w:jc w:val="both"/>
              <w:rPr>
                <w:rFonts w:ascii="Arial" w:eastAsia="標楷體" w:hAnsi="Arial" w:cs="Arial"/>
                <w:sz w:val="26"/>
                <w:szCs w:val="26"/>
              </w:rPr>
            </w:pPr>
            <w:r>
              <w:rPr>
                <w:rFonts w:ascii="Arial" w:eastAsia="標楷體" w:hAnsi="Arial" w:cs="Arial"/>
                <w:sz w:val="26"/>
                <w:szCs w:val="26"/>
              </w:rPr>
              <w:t>二、註冊後上課前</w:t>
            </w:r>
          </w:p>
        </w:tc>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80" w:lineRule="exact"/>
              <w:jc w:val="both"/>
              <w:rPr>
                <w:rFonts w:ascii="Arial" w:eastAsia="標楷體" w:hAnsi="Arial" w:cs="Arial"/>
                <w:sz w:val="26"/>
                <w:szCs w:val="26"/>
              </w:rPr>
            </w:pPr>
            <w:r>
              <w:rPr>
                <w:rFonts w:ascii="Arial" w:eastAsia="標楷體" w:hAnsi="Arial" w:cs="Arial"/>
                <w:sz w:val="26"/>
                <w:szCs w:val="26"/>
              </w:rPr>
              <w:t>雜費及其餘各費全部退還。</w:t>
            </w: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903141">
            <w:pPr>
              <w:spacing w:line="380" w:lineRule="exact"/>
              <w:jc w:val="both"/>
              <w:rPr>
                <w:rFonts w:ascii="Arial" w:eastAsia="標楷體" w:hAnsi="Arial" w:cs="Arial"/>
                <w:sz w:val="26"/>
                <w:szCs w:val="26"/>
              </w:rPr>
            </w:pPr>
          </w:p>
        </w:tc>
      </w:tr>
      <w:tr w:rsidR="00903141">
        <w:trPr>
          <w:trHeight w:val="1056"/>
        </w:trPr>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20" w:lineRule="exact"/>
              <w:ind w:left="468" w:hanging="468"/>
              <w:jc w:val="both"/>
              <w:rPr>
                <w:rFonts w:ascii="Arial" w:eastAsia="標楷體" w:hAnsi="Arial" w:cs="Arial"/>
                <w:sz w:val="26"/>
                <w:szCs w:val="26"/>
              </w:rPr>
            </w:pPr>
            <w:r>
              <w:rPr>
                <w:rFonts w:ascii="Arial" w:eastAsia="標楷體" w:hAnsi="Arial" w:cs="Arial"/>
                <w:sz w:val="26"/>
                <w:szCs w:val="26"/>
              </w:rPr>
              <w:t>三、上課後未逾學期三分之一</w:t>
            </w:r>
            <w:r>
              <w:rPr>
                <w:rFonts w:ascii="Arial" w:eastAsia="標楷體" w:hAnsi="Arial" w:cs="Arial"/>
                <w:sz w:val="26"/>
                <w:szCs w:val="26"/>
              </w:rPr>
              <w:t>(</w:t>
            </w:r>
            <w:r>
              <w:rPr>
                <w:rFonts w:ascii="Arial" w:eastAsia="標楷體" w:hAnsi="Arial" w:cs="Arial"/>
                <w:sz w:val="26"/>
                <w:szCs w:val="26"/>
              </w:rPr>
              <w:t>依各校行事曆計算，以下均同</w:t>
            </w:r>
            <w:r>
              <w:rPr>
                <w:rFonts w:ascii="Arial" w:eastAsia="標楷體" w:hAnsi="Arial" w:cs="Arial"/>
                <w:sz w:val="26"/>
                <w:szCs w:val="26"/>
              </w:rPr>
              <w:t>)</w:t>
            </w:r>
          </w:p>
        </w:tc>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20" w:lineRule="exact"/>
              <w:jc w:val="both"/>
              <w:rPr>
                <w:rFonts w:ascii="Arial" w:eastAsia="標楷體" w:hAnsi="Arial" w:cs="Arial"/>
                <w:sz w:val="26"/>
                <w:szCs w:val="26"/>
              </w:rPr>
            </w:pPr>
            <w:r>
              <w:rPr>
                <w:rFonts w:ascii="Arial" w:eastAsia="標楷體" w:hAnsi="Arial" w:cs="Arial"/>
                <w:sz w:val="26"/>
                <w:szCs w:val="26"/>
              </w:rPr>
              <w:t>雜費及其餘各費退還三分之二。</w:t>
            </w: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903141">
            <w:pPr>
              <w:spacing w:line="380" w:lineRule="exact"/>
              <w:jc w:val="both"/>
              <w:rPr>
                <w:rFonts w:ascii="Arial" w:eastAsia="標楷體" w:hAnsi="Arial" w:cs="Arial"/>
                <w:sz w:val="26"/>
                <w:szCs w:val="26"/>
              </w:rPr>
            </w:pPr>
          </w:p>
        </w:tc>
      </w:tr>
      <w:tr w:rsidR="00903141">
        <w:trPr>
          <w:trHeight w:val="702"/>
        </w:trPr>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80" w:lineRule="exact"/>
              <w:ind w:left="468" w:hanging="468"/>
              <w:jc w:val="both"/>
              <w:rPr>
                <w:rFonts w:ascii="Arial" w:eastAsia="標楷體" w:hAnsi="Arial" w:cs="Arial"/>
                <w:sz w:val="26"/>
                <w:szCs w:val="26"/>
              </w:rPr>
            </w:pPr>
            <w:r>
              <w:rPr>
                <w:rFonts w:ascii="Arial" w:eastAsia="標楷體" w:hAnsi="Arial" w:cs="Arial"/>
                <w:sz w:val="26"/>
                <w:szCs w:val="26"/>
              </w:rPr>
              <w:t>四、上課後逾學期三分之一，未逾學期三分之二</w:t>
            </w:r>
          </w:p>
        </w:tc>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80" w:lineRule="exact"/>
              <w:jc w:val="both"/>
              <w:rPr>
                <w:rFonts w:ascii="Arial" w:eastAsia="標楷體" w:hAnsi="Arial" w:cs="Arial"/>
                <w:sz w:val="26"/>
                <w:szCs w:val="26"/>
              </w:rPr>
            </w:pPr>
            <w:r>
              <w:rPr>
                <w:rFonts w:ascii="Arial" w:eastAsia="標楷體" w:hAnsi="Arial" w:cs="Arial"/>
                <w:sz w:val="26"/>
                <w:szCs w:val="26"/>
              </w:rPr>
              <w:t>雜費及其餘各費退還三分之一。</w:t>
            </w: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903141">
            <w:pPr>
              <w:spacing w:line="380" w:lineRule="exact"/>
              <w:jc w:val="both"/>
              <w:rPr>
                <w:rFonts w:ascii="Arial" w:eastAsia="標楷體" w:hAnsi="Arial" w:cs="Arial"/>
                <w:sz w:val="26"/>
                <w:szCs w:val="26"/>
              </w:rPr>
            </w:pPr>
          </w:p>
        </w:tc>
      </w:tr>
      <w:tr w:rsidR="00903141">
        <w:trPr>
          <w:trHeight w:val="528"/>
        </w:trPr>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80" w:lineRule="exact"/>
              <w:ind w:left="468" w:hanging="468"/>
              <w:jc w:val="both"/>
              <w:rPr>
                <w:rFonts w:ascii="Arial" w:eastAsia="標楷體" w:hAnsi="Arial" w:cs="Arial"/>
                <w:sz w:val="26"/>
                <w:szCs w:val="26"/>
              </w:rPr>
            </w:pPr>
            <w:r>
              <w:rPr>
                <w:rFonts w:ascii="Arial" w:eastAsia="標楷體" w:hAnsi="Arial" w:cs="Arial"/>
                <w:sz w:val="26"/>
                <w:szCs w:val="26"/>
              </w:rPr>
              <w:t>五、上課後逾學期三分之二</w:t>
            </w:r>
          </w:p>
        </w:tc>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7F4D8F">
            <w:pPr>
              <w:spacing w:line="380" w:lineRule="exact"/>
              <w:jc w:val="both"/>
              <w:rPr>
                <w:rFonts w:ascii="Arial" w:eastAsia="標楷體" w:hAnsi="Arial" w:cs="Arial"/>
                <w:sz w:val="26"/>
                <w:szCs w:val="26"/>
              </w:rPr>
            </w:pPr>
            <w:r>
              <w:rPr>
                <w:rFonts w:ascii="Arial" w:eastAsia="標楷體" w:hAnsi="Arial" w:cs="Arial"/>
                <w:sz w:val="26"/>
                <w:szCs w:val="26"/>
              </w:rPr>
              <w:t>所繳各費均不退還。</w:t>
            </w: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141" w:rsidRDefault="00903141">
            <w:pPr>
              <w:spacing w:line="380" w:lineRule="exact"/>
              <w:jc w:val="both"/>
              <w:rPr>
                <w:rFonts w:ascii="Arial" w:eastAsia="標楷體" w:hAnsi="Arial" w:cs="Arial"/>
                <w:sz w:val="26"/>
                <w:szCs w:val="26"/>
              </w:rPr>
            </w:pPr>
          </w:p>
        </w:tc>
      </w:tr>
    </w:tbl>
    <w:p w:rsidR="00903141" w:rsidRDefault="007F4D8F">
      <w:pPr>
        <w:spacing w:line="380" w:lineRule="exact"/>
        <w:ind w:left="630" w:hanging="630"/>
        <w:jc w:val="both"/>
        <w:rPr>
          <w:rFonts w:ascii="Arial" w:eastAsia="標楷體" w:hAnsi="Arial" w:cs="Arial"/>
          <w:sz w:val="28"/>
          <w:szCs w:val="28"/>
        </w:rPr>
      </w:pPr>
      <w:r>
        <w:rPr>
          <w:rFonts w:ascii="Arial" w:eastAsia="標楷體" w:hAnsi="Arial" w:cs="Arial"/>
          <w:sz w:val="28"/>
          <w:szCs w:val="28"/>
        </w:rPr>
        <w:t xml:space="preserve"> </w:t>
      </w:r>
      <w:r>
        <w:rPr>
          <w:rFonts w:ascii="Arial" w:eastAsia="標楷體" w:hAnsi="Arial" w:cs="Arial"/>
          <w:sz w:val="28"/>
          <w:szCs w:val="28"/>
        </w:rPr>
        <w:t>十、收取代收代辦費，應一律依照規定收費，其收支帳目，除另有規定外，各國民中小學應切實依照一般會計手續處理，對於前項收費及收支帳目之處理，均應由學校自行負責辦理，不得委由員生消費合作社代收代管代辦。</w:t>
      </w:r>
    </w:p>
    <w:p w:rsidR="00903141" w:rsidRDefault="007F4D8F">
      <w:pPr>
        <w:spacing w:line="380" w:lineRule="exact"/>
        <w:ind w:left="660" w:hanging="840"/>
        <w:jc w:val="both"/>
        <w:rPr>
          <w:rFonts w:ascii="Arial" w:eastAsia="標楷體" w:hAnsi="Arial" w:cs="Arial"/>
          <w:sz w:val="28"/>
          <w:szCs w:val="28"/>
        </w:rPr>
      </w:pPr>
      <w:r>
        <w:rPr>
          <w:rFonts w:ascii="Arial" w:eastAsia="標楷體" w:hAnsi="Arial" w:cs="Arial"/>
          <w:sz w:val="28"/>
          <w:szCs w:val="28"/>
        </w:rPr>
        <w:t xml:space="preserve">  </w:t>
      </w:r>
      <w:r>
        <w:rPr>
          <w:rFonts w:ascii="Arial" w:eastAsia="標楷體" w:hAnsi="Arial" w:cs="Arial"/>
          <w:sz w:val="28"/>
          <w:szCs w:val="28"/>
        </w:rPr>
        <w:t>十一、國民中小學每學期收費，以一次為原則，惟對家境清寒之學生，得酌准其分為開學時及開學後第十週內分兩期收取。</w:t>
      </w:r>
    </w:p>
    <w:p w:rsidR="00903141" w:rsidRDefault="007F4D8F">
      <w:pPr>
        <w:spacing w:line="380" w:lineRule="exact"/>
        <w:ind w:left="870" w:hanging="1050"/>
        <w:jc w:val="both"/>
      </w:pPr>
      <w:r>
        <w:rPr>
          <w:rFonts w:ascii="Arial" w:eastAsia="標楷體" w:hAnsi="Arial" w:cs="Arial"/>
          <w:sz w:val="28"/>
          <w:szCs w:val="28"/>
        </w:rPr>
        <w:t xml:space="preserve">  </w:t>
      </w:r>
      <w:r>
        <w:rPr>
          <w:rFonts w:ascii="Arial" w:eastAsia="標楷體" w:hAnsi="Arial" w:cs="Arial"/>
          <w:sz w:val="28"/>
          <w:szCs w:val="28"/>
        </w:rPr>
        <w:t>十二、國民中小學對學生收取費用，如未切實依照本注意事項之規定辦理者，各該校校長及經辦人員均予從嚴議處。</w:t>
      </w:r>
    </w:p>
    <w:sectPr w:rsidR="00903141">
      <w:footerReference w:type="default" r:id="rId8"/>
      <w:pgSz w:w="11906" w:h="16838"/>
      <w:pgMar w:top="680" w:right="851" w:bottom="680" w:left="851" w:header="0" w:footer="567" w:gutter="0"/>
      <w:cols w:space="720"/>
      <w:formProt w:val="0"/>
      <w:docGrid w:type="lines"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D8F" w:rsidRDefault="007F4D8F">
      <w:r>
        <w:separator/>
      </w:r>
    </w:p>
  </w:endnote>
  <w:endnote w:type="continuationSeparator" w:id="0">
    <w:p w:rsidR="007F4D8F" w:rsidRDefault="007F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88"/>
    <w:family w:val="roman"/>
    <w:pitch w:val="variable"/>
  </w:font>
  <w:font w:name="微軟正黑體">
    <w:panose1 w:val="020B0604030504040204"/>
    <w:charset w:val="88"/>
    <w:family w:val="roman"/>
    <w:notTrueType/>
    <w:pitch w:val="default"/>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41" w:rsidRDefault="007F4D8F">
    <w:pPr>
      <w:pStyle w:val="ad"/>
      <w:jc w:val="center"/>
    </w:pPr>
    <w:r>
      <w:rPr>
        <w:rFonts w:ascii="Arial" w:hAnsi="Arial" w:cs="Arial"/>
      </w:rPr>
      <w:t>P.</w:t>
    </w:r>
    <w:r>
      <w:rPr>
        <w:rFonts w:ascii="Arial" w:hAnsi="Arial" w:cs="Arial"/>
      </w:rPr>
      <w:fldChar w:fldCharType="begin"/>
    </w:r>
    <w:r>
      <w:instrText>PAGE</w:instrText>
    </w:r>
    <w:r>
      <w:fldChar w:fldCharType="separate"/>
    </w:r>
    <w:r w:rsidR="00D90D50">
      <w:rPr>
        <w:noProof/>
      </w:rPr>
      <w:t>1</w:t>
    </w:r>
    <w:r>
      <w:fldChar w:fldCharType="end"/>
    </w:r>
    <w:r>
      <w:rPr>
        <w:rStyle w:val="a6"/>
        <w:rFonts w:ascii="Arial" w:hAnsi="Arial" w:cs="Arial"/>
      </w:rPr>
      <w:t>/</w:t>
    </w:r>
    <w:r>
      <w:rPr>
        <w:rStyle w:val="a6"/>
        <w:rFonts w:ascii="Arial" w:hAnsi="Arial" w:cs="Arial"/>
      </w:rPr>
      <w:fldChar w:fldCharType="begin"/>
    </w:r>
    <w:r>
      <w:instrText>NUMPAGES</w:instrText>
    </w:r>
    <w:r>
      <w:fldChar w:fldCharType="separate"/>
    </w:r>
    <w:r w:rsidR="00D90D5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D8F" w:rsidRDefault="007F4D8F">
      <w:r>
        <w:separator/>
      </w:r>
    </w:p>
  </w:footnote>
  <w:footnote w:type="continuationSeparator" w:id="0">
    <w:p w:rsidR="007F4D8F" w:rsidRDefault="007F4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1984"/>
    <w:multiLevelType w:val="multilevel"/>
    <w:tmpl w:val="FF7E4436"/>
    <w:lvl w:ilvl="0">
      <w:start w:val="1"/>
      <w:numFmt w:val="taiwaneseCountingThousand"/>
      <w:lvlText w:val="%1、"/>
      <w:lvlJc w:val="left"/>
      <w:pPr>
        <w:tabs>
          <w:tab w:val="num" w:pos="900"/>
        </w:tabs>
        <w:ind w:left="900" w:hanging="720"/>
      </w:pPr>
    </w:lvl>
    <w:lvl w:ilvl="1">
      <w:start w:val="1"/>
      <w:numFmt w:val="ideographTraditional"/>
      <w:lvlText w:val="%2、"/>
      <w:lvlJc w:val="left"/>
      <w:pPr>
        <w:tabs>
          <w:tab w:val="num" w:pos="1140"/>
        </w:tabs>
        <w:ind w:left="1140" w:hanging="480"/>
      </w:pPr>
    </w:lvl>
    <w:lvl w:ilvl="2">
      <w:start w:val="1"/>
      <w:numFmt w:val="lowerRoman"/>
      <w:lvlText w:val="%3."/>
      <w:lvlJc w:val="right"/>
      <w:pPr>
        <w:tabs>
          <w:tab w:val="num" w:pos="1620"/>
        </w:tabs>
        <w:ind w:left="1620" w:hanging="480"/>
      </w:pPr>
    </w:lvl>
    <w:lvl w:ilvl="3">
      <w:start w:val="1"/>
      <w:numFmt w:val="decimal"/>
      <w:lvlText w:val="%4."/>
      <w:lvlJc w:val="left"/>
      <w:pPr>
        <w:tabs>
          <w:tab w:val="num" w:pos="2100"/>
        </w:tabs>
        <w:ind w:left="2100" w:hanging="480"/>
      </w:pPr>
    </w:lvl>
    <w:lvl w:ilvl="4">
      <w:start w:val="1"/>
      <w:numFmt w:val="ideographTraditional"/>
      <w:lvlText w:val="%5、"/>
      <w:lvlJc w:val="left"/>
      <w:pPr>
        <w:tabs>
          <w:tab w:val="num" w:pos="2580"/>
        </w:tabs>
        <w:ind w:left="2580" w:hanging="480"/>
      </w:pPr>
    </w:lvl>
    <w:lvl w:ilvl="5">
      <w:start w:val="1"/>
      <w:numFmt w:val="lowerRoman"/>
      <w:lvlText w:val="%6."/>
      <w:lvlJc w:val="right"/>
      <w:pPr>
        <w:tabs>
          <w:tab w:val="num" w:pos="3060"/>
        </w:tabs>
        <w:ind w:left="3060" w:hanging="480"/>
      </w:pPr>
    </w:lvl>
    <w:lvl w:ilvl="6">
      <w:start w:val="1"/>
      <w:numFmt w:val="decimal"/>
      <w:lvlText w:val="%7."/>
      <w:lvlJc w:val="left"/>
      <w:pPr>
        <w:tabs>
          <w:tab w:val="num" w:pos="3540"/>
        </w:tabs>
        <w:ind w:left="3540" w:hanging="480"/>
      </w:pPr>
    </w:lvl>
    <w:lvl w:ilvl="7">
      <w:start w:val="1"/>
      <w:numFmt w:val="ideographTraditional"/>
      <w:lvlText w:val="%8、"/>
      <w:lvlJc w:val="left"/>
      <w:pPr>
        <w:tabs>
          <w:tab w:val="num" w:pos="4020"/>
        </w:tabs>
        <w:ind w:left="4020" w:hanging="480"/>
      </w:pPr>
    </w:lvl>
    <w:lvl w:ilvl="8">
      <w:start w:val="1"/>
      <w:numFmt w:val="lowerRoman"/>
      <w:lvlText w:val="%9."/>
      <w:lvlJc w:val="right"/>
      <w:pPr>
        <w:tabs>
          <w:tab w:val="num" w:pos="4500"/>
        </w:tabs>
        <w:ind w:left="4500" w:hanging="480"/>
      </w:pPr>
    </w:lvl>
  </w:abstractNum>
  <w:abstractNum w:abstractNumId="1">
    <w:nsid w:val="1CB200B9"/>
    <w:multiLevelType w:val="multilevel"/>
    <w:tmpl w:val="C2360892"/>
    <w:lvl w:ilvl="0">
      <w:start w:val="1"/>
      <w:numFmt w:val="taiwaneseCountingThousand"/>
      <w:lvlText w:val="(%1)"/>
      <w:lvlJc w:val="left"/>
      <w:pPr>
        <w:ind w:left="1020" w:hanging="480"/>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2">
    <w:nsid w:val="206163B7"/>
    <w:multiLevelType w:val="multilevel"/>
    <w:tmpl w:val="7EA641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49F3377"/>
    <w:multiLevelType w:val="multilevel"/>
    <w:tmpl w:val="1E261C36"/>
    <w:lvl w:ilvl="0">
      <w:start w:val="1"/>
      <w:numFmt w:val="taiwaneseCountingThousand"/>
      <w:lvlText w:val="(%1)"/>
      <w:lvlJc w:val="left"/>
      <w:pPr>
        <w:tabs>
          <w:tab w:val="num" w:pos="840"/>
        </w:tabs>
        <w:ind w:left="840" w:hanging="36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
    <w:nsid w:val="441A6011"/>
    <w:multiLevelType w:val="multilevel"/>
    <w:tmpl w:val="4A76015C"/>
    <w:lvl w:ilvl="0">
      <w:start w:val="1"/>
      <w:numFmt w:val="taiwaneseCountingThousand"/>
      <w:lvlText w:val="(%1)"/>
      <w:lvlJc w:val="left"/>
      <w:pPr>
        <w:tabs>
          <w:tab w:val="num" w:pos="840"/>
        </w:tabs>
        <w:ind w:left="840" w:hanging="36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5">
    <w:nsid w:val="4D1C71CB"/>
    <w:multiLevelType w:val="multilevel"/>
    <w:tmpl w:val="7B68B5FC"/>
    <w:lvl w:ilvl="0">
      <w:start w:val="1"/>
      <w:numFmt w:val="taiwaneseCountingThousand"/>
      <w:lvlText w:val="(%1)"/>
      <w:lvlJc w:val="left"/>
      <w:pPr>
        <w:tabs>
          <w:tab w:val="num" w:pos="840"/>
        </w:tabs>
        <w:ind w:left="840" w:hanging="36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41"/>
    <w:rsid w:val="007F4D8F"/>
    <w:rsid w:val="00903141"/>
    <w:rsid w:val="00D90D50"/>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A9F5C6-B14D-48B1-8520-6A40F5A4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04D"/>
    <w:pPr>
      <w:widowControl w:val="0"/>
    </w:pPr>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qFormat/>
    <w:rsid w:val="00072782"/>
  </w:style>
  <w:style w:type="character" w:customStyle="1" w:styleId="a4">
    <w:name w:val="頁尾 字元"/>
    <w:qFormat/>
    <w:rsid w:val="00072782"/>
  </w:style>
  <w:style w:type="character" w:customStyle="1" w:styleId="a5">
    <w:name w:val="註解方塊文字 字元"/>
    <w:qFormat/>
    <w:rsid w:val="00B54B67"/>
    <w:rPr>
      <w:rFonts w:ascii="Cambria" w:eastAsia="新細明體" w:hAnsi="Cambria" w:cs="Times New Roman"/>
      <w:sz w:val="18"/>
      <w:szCs w:val="18"/>
    </w:rPr>
  </w:style>
  <w:style w:type="character" w:styleId="a6">
    <w:name w:val="page number"/>
    <w:basedOn w:val="a0"/>
    <w:qFormat/>
    <w:rsid w:val="00D556C3"/>
  </w:style>
  <w:style w:type="paragraph" w:styleId="a7">
    <w:name w:val="Title"/>
    <w:basedOn w:val="a"/>
    <w:next w:val="a8"/>
    <w:qFormat/>
    <w:pPr>
      <w:keepNext/>
      <w:spacing w:before="240" w:after="120"/>
    </w:pPr>
    <w:rPr>
      <w:rFonts w:ascii="Liberation Sans" w:eastAsia="微軟正黑體" w:hAnsi="Liberation Sans" w:cs="Arial Unicode MS"/>
      <w:sz w:val="28"/>
      <w:szCs w:val="28"/>
    </w:rPr>
  </w:style>
  <w:style w:type="paragraph" w:styleId="a8">
    <w:name w:val="Body Text"/>
    <w:basedOn w:val="a"/>
    <w:pPr>
      <w:spacing w:after="140" w:line="288" w:lineRule="auto"/>
    </w:p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rPr>
  </w:style>
  <w:style w:type="paragraph" w:customStyle="1" w:styleId="ab">
    <w:name w:val="索引"/>
    <w:basedOn w:val="a"/>
    <w:qFormat/>
    <w:pPr>
      <w:suppressLineNumbers/>
    </w:pPr>
    <w:rPr>
      <w:rFonts w:cs="Arial Unicode MS"/>
    </w:rPr>
  </w:style>
  <w:style w:type="paragraph" w:styleId="ac">
    <w:name w:val="header"/>
    <w:basedOn w:val="a"/>
    <w:rsid w:val="00072782"/>
    <w:pPr>
      <w:tabs>
        <w:tab w:val="center" w:pos="4153"/>
        <w:tab w:val="right" w:pos="8306"/>
      </w:tabs>
      <w:snapToGrid w:val="0"/>
    </w:pPr>
    <w:rPr>
      <w:sz w:val="20"/>
      <w:szCs w:val="20"/>
    </w:rPr>
  </w:style>
  <w:style w:type="paragraph" w:styleId="ad">
    <w:name w:val="footer"/>
    <w:basedOn w:val="a"/>
    <w:rsid w:val="00072782"/>
    <w:pPr>
      <w:tabs>
        <w:tab w:val="center" w:pos="4153"/>
        <w:tab w:val="right" w:pos="8306"/>
      </w:tabs>
      <w:snapToGrid w:val="0"/>
    </w:pPr>
    <w:rPr>
      <w:sz w:val="20"/>
      <w:szCs w:val="20"/>
    </w:rPr>
  </w:style>
  <w:style w:type="paragraph" w:styleId="ae">
    <w:name w:val="Balloon Text"/>
    <w:basedOn w:val="a"/>
    <w:qFormat/>
    <w:rsid w:val="00B54B67"/>
    <w:rPr>
      <w:rFonts w:ascii="Cambria" w:hAnsi="Cambria"/>
      <w:sz w:val="18"/>
      <w:szCs w:val="18"/>
    </w:rPr>
  </w:style>
  <w:style w:type="paragraph" w:customStyle="1" w:styleId="1">
    <w:name w:val="清單段落1"/>
    <w:basedOn w:val="a"/>
    <w:qFormat/>
    <w:rsid w:val="002D3EFA"/>
    <w:pPr>
      <w:ind w:left="480"/>
    </w:pPr>
    <w:rPr>
      <w:rFonts w:ascii="Calibri" w:hAnsi="Calibri"/>
      <w:szCs w:val="22"/>
    </w:rPr>
  </w:style>
  <w:style w:type="table" w:styleId="af">
    <w:name w:val="Table Grid"/>
    <w:basedOn w:val="a1"/>
    <w:rsid w:val="00101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C0C84-2BC0-458F-8078-6FA38839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1375</Characters>
  <Application>Microsoft Office Word</Application>
  <DocSecurity>0</DocSecurity>
  <Lines>11</Lines>
  <Paragraphs>3</Paragraphs>
  <ScaleCrop>false</ScaleCrop>
  <Company>CMT</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公私立國民中小學97學年度第1學期學雜費暨各項代收代辦費收取基準應行注意事項(草案)</dc:title>
  <dc:subject/>
  <dc:creator>asus</dc:creator>
  <dc:description/>
  <cp:lastModifiedBy>A</cp:lastModifiedBy>
  <cp:revision>2</cp:revision>
  <cp:lastPrinted>2018-08-03T13:53:00Z</cp:lastPrinted>
  <dcterms:created xsi:type="dcterms:W3CDTF">2018-08-10T00:46:00Z</dcterms:created>
  <dcterms:modified xsi:type="dcterms:W3CDTF">2018-08-10T00:46:00Z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CMT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