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 w:val="0"/>
        <w:autoSpaceDE w:val="0"/>
        <w:autoSpaceDN w:val="0"/>
        <w:spacing w:line="14" w:lineRule="exact" w:before="0" w:after="100"/>
        <w:ind w:left="0" w:right="0"/>
      </w:pPr>
      <w:r>
        <w:drawing>
          <wp:anchor xmlns:a="http://schemas.openxmlformats.org/drawingml/2006/main" xmlns:pic="http://schemas.openxmlformats.org/drawingml/2006/picture" distT="0" distB="0" distL="0" distR="0" simplePos="0" relativeHeight="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3010" cy="10706100"/>
            <wp:wrapNone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061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/>
        <w:wordWrap w:val="0"/>
        <w:autoSpaceDE w:val="0"/>
        <w:autoSpaceDN w:val="0"/>
        <w:spacing w:line="240" w:lineRule="exact" w:before="228" w:after="289"/>
        <w:ind w:left="8410" w:right="0" w:firstLine="0"/>
        <w:jc w:val="left"/>
      </w:pPr>
      <w:r>
        <w:rPr>
          <w:rFonts w:ascii="KaiTi" w:hAnsi="KaiTi" w:eastAsia="KaiTi"/>
          <w:b/>
          <w:i w:val="0"/>
          <w:color w:val="000000"/>
          <w:spacing w:val="-20"/>
          <w:sz w:val="24"/>
          <w:lang w:eastAsia="zh-CN"/>
        </w:rPr>
        <w:t>附件</w:t>
      </w:r>
      <w:r>
        <w:rPr>
          <w:rFonts w:ascii="Times New Roman" w:hAnsi="Times New Roman" w:eastAsia="SimSun"/>
          <w:b/>
          <w:color w:val="000000"/>
          <w:spacing w:val="39"/>
          <w:sz w:val="24"/>
        </w:rPr>
        <w:t xml:space="preserve"> </w:t>
      </w:r>
      <w:r>
        <w:rPr>
          <w:rFonts w:ascii="KaiTi" w:hAnsi="KaiTi" w:eastAsia="KaiTi"/>
          <w:b/>
          <w:i w:val="0"/>
          <w:color w:val="000000"/>
          <w:sz w:val="24"/>
        </w:rPr>
        <w:t>2</w:t>
      </w:r>
      <w:r>
        <w:rPr>
          <w:rFonts w:ascii="KaiTi" w:hAnsi="KaiTi" w:eastAsia="KaiTi"/>
          <w:b/>
          <w:i w:val="0"/>
          <w:color w:val="000000"/>
          <w:sz w:val="24"/>
          <w:lang w:eastAsia="zh-CN"/>
        </w:rPr>
        <w:t>：</w:t>
      </w:r>
      <w:r>
        <w:rPr>
          <w:rFonts w:ascii="KaiTi" w:hAnsi="KaiTi" w:eastAsia="KaiTi"/>
          <w:b/>
          <w:i w:val="0"/>
          <w:color w:val="000000"/>
          <w:spacing w:val="1"/>
          <w:sz w:val="24"/>
          <w:lang w:eastAsia="zh-CN"/>
        </w:rPr>
        <w:t>切結書</w:t>
      </w:r>
    </w:p>
    <w:p>
      <w:pPr>
        <w:widowControl/>
        <w:wordWrap w:val="0"/>
        <w:autoSpaceDE w:val="0"/>
        <w:autoSpaceDN w:val="0"/>
        <w:spacing w:line="360" w:lineRule="exact" w:before="578" w:after="156"/>
        <w:ind w:left="4440" w:right="0" w:firstLine="0"/>
        <w:jc w:val="left"/>
      </w:pPr>
      <w:r>
        <w:rPr>
          <w:rFonts w:ascii="PMingLiU" w:hAnsi="PMingLiU" w:eastAsia="PMingLiU"/>
          <w:b w:val="0"/>
          <w:i w:val="0"/>
          <w:color w:val="000000"/>
          <w:spacing w:val="0"/>
          <w:sz w:val="36"/>
          <w:lang w:eastAsia="zh-CN"/>
        </w:rPr>
        <w:t>（</w:t>
      </w:r>
      <w:r>
        <w:rPr>
          <w:rFonts w:ascii="KaiTi" w:hAnsi="KaiTi" w:eastAsia="KaiTi"/>
          <w:b w:val="0"/>
          <w:i w:val="0"/>
          <w:color w:val="000000"/>
          <w:sz w:val="36"/>
          <w:lang w:eastAsia="zh-CN"/>
        </w:rPr>
        <w:t>校名</w:t>
      </w:r>
      <w:r>
        <w:rPr>
          <w:rFonts w:ascii="PMingLiU" w:hAnsi="PMingLiU" w:eastAsia="PMingLiU"/>
          <w:b w:val="0"/>
          <w:i w:val="0"/>
          <w:color w:val="000000"/>
          <w:sz w:val="36"/>
          <w:lang w:eastAsia="zh-CN"/>
        </w:rPr>
        <w:t>）</w:t>
      </w:r>
      <w:r>
        <w:rPr>
          <w:rFonts w:ascii="KaiTi" w:hAnsi="KaiTi" w:eastAsia="KaiTi"/>
          <w:b w:val="0"/>
          <w:i w:val="0"/>
          <w:color w:val="000000"/>
          <w:spacing w:val="-2"/>
          <w:sz w:val="36"/>
          <w:lang w:eastAsia="zh-CN"/>
        </w:rPr>
        <w:t>參加中學生網站舉辦</w:t>
      </w:r>
    </w:p>
    <w:p>
      <w:pPr>
        <w:widowControl/>
        <w:wordWrap w:val="0"/>
        <w:autoSpaceDE w:val="0"/>
        <w:autoSpaceDN w:val="0"/>
        <w:spacing w:line="360" w:lineRule="exact" w:before="312" w:after="523"/>
        <w:ind w:left="133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36"/>
          <w:lang w:eastAsia="zh-CN"/>
        </w:rPr>
        <w:t>全國高級中等學校小論文寫作比賽作品切結書</w:t>
      </w:r>
    </w:p>
    <w:p>
      <w:pPr>
        <w:widowControl/>
        <w:wordWrap w:val="0"/>
        <w:autoSpaceDE w:val="0"/>
        <w:autoSpaceDN w:val="0"/>
        <w:spacing w:line="319" w:lineRule="exact" w:before="1045" w:after="49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立切結書人參加教育部國民及學前教育署於中學生網站舉辦之</w:t>
      </w:r>
    </w:p>
    <w:p>
      <w:pPr>
        <w:widowControl/>
        <w:wordWrap w:val="0"/>
        <w:autoSpaceDE w:val="0"/>
        <w:autoSpaceDN w:val="0"/>
        <w:spacing w:line="319" w:lineRule="exact" w:before="98" w:after="48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梯次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全國高級中等學校小論文寫作比賽</w:t>
      </w:r>
      <w:r>
        <w:rPr>
          <w:rFonts w:ascii="KaiTi" w:hAnsi="KaiTi" w:eastAsia="KaiTi"/>
          <w:b w:val="0"/>
          <w:i w:val="0"/>
          <w:color w:val="000000"/>
          <w:spacing w:val="9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已依規定格式撰寫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5"/>
          <w:sz w:val="32"/>
          <w:lang w:eastAsia="zh-CN"/>
        </w:rPr>
        <w:t>具結文</w:t>
      </w:r>
    </w:p>
    <w:p>
      <w:pPr>
        <w:widowControl/>
        <w:wordWrap w:val="0"/>
        <w:autoSpaceDE w:val="0"/>
        <w:autoSpaceDN w:val="0"/>
        <w:spacing w:line="319" w:lineRule="exact" w:before="96" w:after="49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章內容絕無抄襲之處</w:t>
      </w:r>
      <w:r>
        <w:rPr>
          <w:rFonts w:ascii="KaiTi" w:hAnsi="KaiTi" w:eastAsia="KaiTi"/>
          <w:b w:val="0"/>
          <w:i w:val="0"/>
          <w:color w:val="000000"/>
          <w:spacing w:val="10"/>
          <w:sz w:val="32"/>
          <w:lang w:eastAsia="zh-CN"/>
        </w:rPr>
        <w:t>。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另依比賽實施計畫規定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「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參賽得獎作品之著作權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，</w:t>
      </w:r>
    </w:p>
    <w:p>
      <w:pPr>
        <w:widowControl/>
        <w:wordWrap w:val="0"/>
        <w:autoSpaceDE w:val="0"/>
        <w:autoSpaceDN w:val="0"/>
        <w:spacing w:line="319" w:lineRule="exact" w:before="98" w:after="48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歸教育部國民及學前教育署所有</w:t>
      </w:r>
      <w:r>
        <w:rPr>
          <w:rFonts w:ascii="KaiTi" w:hAnsi="KaiTi" w:eastAsia="KaiTi"/>
          <w:b w:val="0"/>
          <w:i w:val="0"/>
          <w:color w:val="000000"/>
          <w:spacing w:val="9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並擁有結集成冊或運用於其他教育目</w:t>
      </w:r>
    </w:p>
    <w:p>
      <w:pPr>
        <w:widowControl/>
        <w:wordWrap w:val="0"/>
        <w:autoSpaceDE w:val="0"/>
        <w:autoSpaceDN w:val="0"/>
        <w:spacing w:line="319" w:lineRule="exact" w:before="96" w:after="48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的之權利</w:t>
      </w:r>
      <w:r>
        <w:rPr>
          <w:rFonts w:ascii="KaiTi" w:hAnsi="KaiTi" w:eastAsia="KaiTi"/>
          <w:b w:val="0"/>
          <w:i w:val="0"/>
          <w:color w:val="000000"/>
          <w:spacing w:val="9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且公開刊登於中學生網站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8"/>
          <w:sz w:val="32"/>
          <w:lang w:eastAsia="zh-CN"/>
        </w:rPr>
        <w:t>不再個別通知著作人</w:t>
      </w:r>
      <w:r>
        <w:rPr>
          <w:rFonts w:ascii="KaiTi" w:hAnsi="KaiTi" w:eastAsia="KaiTi"/>
          <w:b w:val="0"/>
          <w:i w:val="0"/>
          <w:color w:val="000000"/>
          <w:spacing w:val="7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6"/>
          <w:sz w:val="32"/>
          <w:lang w:eastAsia="zh-CN"/>
        </w:rPr>
        <w:t>並不得要</w:t>
      </w:r>
    </w:p>
    <w:p>
      <w:pPr>
        <w:widowControl/>
        <w:wordWrap w:val="0"/>
        <w:autoSpaceDE w:val="0"/>
        <w:autoSpaceDN w:val="0"/>
        <w:spacing w:line="319" w:lineRule="exact" w:before="96" w:after="224"/>
        <w:ind w:left="4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1"/>
          <w:sz w:val="32"/>
          <w:lang w:eastAsia="zh-CN"/>
        </w:rPr>
        <w:t>求將作品從網站撤除</w:t>
      </w:r>
      <w:r>
        <w:rPr>
          <w:rFonts w:ascii="KaiTi" w:hAnsi="KaiTi" w:eastAsia="KaiTi"/>
          <w:b w:val="0"/>
          <w:i w:val="0"/>
          <w:color w:val="000000"/>
          <w:sz w:val="3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1"/>
          <w:sz w:val="32"/>
          <w:lang w:eastAsia="zh-CN"/>
        </w:rPr>
        <w:t>亦不支付任何稿費</w:t>
      </w:r>
      <w:r>
        <w:rPr>
          <w:rFonts w:ascii="PMingLiU" w:hAnsi="PMingLiU" w:eastAsia="PMingLiU"/>
          <w:b w:val="0"/>
          <w:i w:val="0"/>
          <w:color w:val="000000"/>
          <w:sz w:val="32"/>
          <w:lang w:eastAsia="zh-CN"/>
        </w:rPr>
        <w:t>」。</w:t>
      </w:r>
    </w:p>
    <w:p>
      <w:pPr>
        <w:widowControl/>
        <w:wordWrap w:val="0"/>
        <w:autoSpaceDE w:val="0"/>
        <w:autoSpaceDN w:val="0"/>
        <w:spacing w:line="281" w:lineRule="exact" w:before="448" w:after="218"/>
        <w:ind w:left="323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第一位</w:t>
      </w:r>
      <w:r>
        <w:rPr>
          <w:rFonts w:ascii="Times New Roman" w:hAnsi="Times New Roman" w:eastAsia="SimSun"/>
          <w:b w:val="0"/>
          <w:color w:val="000000"/>
          <w:spacing w:val="1514"/>
          <w:sz w:val="28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第二位</w:t>
      </w:r>
      <w:r>
        <w:rPr>
          <w:rFonts w:ascii="Times New Roman" w:hAnsi="Times New Roman" w:eastAsia="SimSun"/>
          <w:b w:val="0"/>
          <w:color w:val="000000"/>
          <w:spacing w:val="1514"/>
          <w:sz w:val="28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第三位</w:t>
      </w:r>
    </w:p>
    <w:p>
      <w:pPr>
        <w:widowControl/>
        <w:wordWrap w:val="0"/>
        <w:autoSpaceDE w:val="0"/>
        <w:autoSpaceDN w:val="0"/>
        <w:spacing w:line="281" w:lineRule="exact" w:before="437" w:after="153"/>
        <w:ind w:left="813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具結人</w:t>
      </w:r>
    </w:p>
    <w:p>
      <w:pPr>
        <w:widowControl/>
        <w:wordWrap w:val="0"/>
        <w:autoSpaceDE w:val="0"/>
        <w:autoSpaceDN w:val="0"/>
        <w:spacing w:line="281" w:lineRule="exact" w:before="307" w:after="41"/>
        <w:ind w:left="383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28"/>
          <w:lang w:eastAsia="zh-CN"/>
        </w:rPr>
        <w:t>科</w:t>
      </w:r>
      <w:r>
        <w:rPr>
          <w:rFonts w:ascii="PMingLiU" w:hAnsi="PMingLiU" w:eastAsia="PMingLiU"/>
          <w:b w:val="0"/>
          <w:i w:val="0"/>
          <w:color w:val="000000"/>
          <w:spacing w:val="-2"/>
          <w:sz w:val="28"/>
          <w:lang w:eastAsia="zh-CN"/>
        </w:rPr>
        <w:t>（</w:t>
      </w:r>
      <w:r>
        <w:rPr>
          <w:rFonts w:ascii="KaiTi" w:hAnsi="KaiTi" w:eastAsia="KaiTi"/>
          <w:b w:val="0"/>
          <w:i w:val="0"/>
          <w:color w:val="000000"/>
          <w:sz w:val="28"/>
          <w:lang w:eastAsia="zh-CN"/>
        </w:rPr>
        <w:t>學程</w:t>
      </w:r>
      <w:r>
        <w:rPr>
          <w:rFonts w:ascii="PMingLiU" w:hAnsi="PMingLiU" w:eastAsia="PMingLiU"/>
          <w:b w:val="0"/>
          <w:i w:val="0"/>
          <w:color w:val="000000"/>
          <w:spacing w:val="-2"/>
          <w:sz w:val="28"/>
          <w:lang w:eastAsia="zh-CN"/>
        </w:rPr>
        <w:t>）</w:t>
      </w:r>
      <w:r>
        <w:rPr>
          <w:rFonts w:ascii="KaiTi" w:hAnsi="KaiTi" w:eastAsia="KaiTi"/>
          <w:b w:val="0"/>
          <w:i w:val="0"/>
          <w:color w:val="000000"/>
          <w:sz w:val="28"/>
          <w:lang w:eastAsia="zh-CN"/>
        </w:rPr>
        <w:t>別</w:t>
      </w:r>
    </w:p>
    <w:p>
      <w:pPr>
        <w:widowControl/>
        <w:wordWrap w:val="0"/>
        <w:autoSpaceDE w:val="0"/>
        <w:autoSpaceDN w:val="0"/>
        <w:spacing w:line="281" w:lineRule="exact" w:before="81" w:after="120"/>
        <w:ind w:left="95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班級</w:t>
      </w:r>
    </w:p>
    <w:p>
      <w:pPr>
        <w:widowControl/>
        <w:wordWrap w:val="0"/>
        <w:autoSpaceDE w:val="0"/>
        <w:autoSpaceDN w:val="0"/>
        <w:spacing w:line="281" w:lineRule="exact" w:before="240" w:after="220"/>
        <w:ind w:left="952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"/>
          <w:sz w:val="28"/>
          <w:lang w:eastAsia="zh-CN"/>
        </w:rPr>
        <w:t>學號</w:t>
      </w:r>
    </w:p>
    <w:p>
      <w:pPr>
        <w:widowControl/>
        <w:wordWrap w:val="0"/>
        <w:autoSpaceDE w:val="0"/>
        <w:autoSpaceDN w:val="0"/>
        <w:spacing w:line="281" w:lineRule="exact" w:before="439" w:after="194"/>
        <w:ind w:left="4236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0"/>
          <w:sz w:val="28"/>
          <w:lang w:eastAsia="zh-CN"/>
        </w:rPr>
        <w:t>指導老師簽名</w:t>
      </w:r>
      <w:r>
        <w:rPr>
          <w:rFonts w:ascii="KaiTi" w:hAnsi="KaiTi" w:eastAsia="KaiTi"/>
          <w:b w:val="0"/>
          <w:i w:val="0"/>
          <w:color w:val="000000"/>
          <w:spacing w:val="-2"/>
          <w:sz w:val="28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281" w:lineRule="exact" w:before="389" w:after="287"/>
        <w:ind w:left="5832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0"/>
          <w:sz w:val="28"/>
          <w:lang w:eastAsia="zh-CN"/>
        </w:rPr>
        <w:t>中華民國</w:t>
      </w:r>
      <w:r>
        <w:rPr>
          <w:rFonts w:ascii="Times New Roman" w:hAnsi="Times New Roman" w:eastAsia="SimSun"/>
          <w:b w:val="0"/>
          <w:color w:val="000000"/>
          <w:spacing w:val="770"/>
          <w:sz w:val="28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z w:val="28"/>
          <w:lang w:eastAsia="zh-CN"/>
        </w:rPr>
        <w:t>年</w:t>
      </w:r>
      <w:r>
        <w:rPr>
          <w:rFonts w:ascii="Times New Roman" w:hAnsi="Times New Roman" w:eastAsia="SimSun"/>
          <w:b w:val="0"/>
          <w:color w:val="000000"/>
          <w:spacing w:val="489"/>
          <w:sz w:val="28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0"/>
          <w:sz w:val="28"/>
          <w:lang w:eastAsia="zh-CN"/>
        </w:rPr>
        <w:t>月</w:t>
      </w:r>
      <w:r>
        <w:rPr>
          <w:rFonts w:ascii="Times New Roman" w:hAnsi="Times New Roman" w:eastAsia="SimSun"/>
          <w:b w:val="0"/>
          <w:color w:val="000000"/>
          <w:spacing w:val="489"/>
          <w:sz w:val="28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z w:val="28"/>
          <w:lang w:eastAsia="zh-CN"/>
        </w:rPr>
        <w:t>日</w:t>
      </w:r>
    </w:p>
    <w:p>
      <w:pPr>
        <w:widowControl/>
        <w:wordWrap w:val="0"/>
        <w:autoSpaceDE w:val="0"/>
        <w:autoSpaceDN w:val="0"/>
        <w:spacing w:line="240" w:lineRule="exact" w:before="575" w:after="101"/>
        <w:ind w:left="112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24"/>
          <w:lang w:eastAsia="zh-CN"/>
        </w:rPr>
        <w:t>備註</w:t>
      </w:r>
      <w:r>
        <w:rPr>
          <w:rFonts w:ascii="KaiTi" w:hAnsi="KaiTi" w:eastAsia="KaiTi"/>
          <w:b w:val="0"/>
          <w:i w:val="0"/>
          <w:color w:val="000000"/>
          <w:sz w:val="24"/>
          <w:lang w:eastAsia="zh-CN"/>
        </w:rPr>
        <w:t>：</w:t>
      </w:r>
    </w:p>
    <w:p>
      <w:pPr>
        <w:widowControl/>
        <w:wordWrap w:val="0"/>
        <w:autoSpaceDE w:val="0"/>
        <w:autoSpaceDN w:val="0"/>
        <w:spacing w:line="221" w:lineRule="exact" w:before="202" w:after="10"/>
        <w:ind w:left="70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22"/>
        </w:rPr>
        <w:t>1</w:t>
      </w:r>
      <w:r>
        <w:rPr>
          <w:rFonts w:ascii="KaiTi" w:hAnsi="KaiTi" w:eastAsia="KaiTi"/>
          <w:b w:val="0"/>
          <w:i w:val="0"/>
          <w:color w:val="000000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5"/>
          <w:sz w:val="22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參賽作品限未曾在校外出版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發表或獲獎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4"/>
          <w:sz w:val="22"/>
          <w:lang w:eastAsia="zh-CN"/>
        </w:rPr>
        <w:t>如有違反上述情形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4"/>
          <w:sz w:val="22"/>
          <w:lang w:eastAsia="zh-CN"/>
        </w:rPr>
        <w:t>經查證屬實者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3"/>
          <w:sz w:val="22"/>
          <w:lang w:eastAsia="zh-CN"/>
        </w:rPr>
        <w:t>取消參賽</w:t>
      </w:r>
    </w:p>
    <w:p>
      <w:pPr>
        <w:widowControl/>
        <w:wordWrap w:val="0"/>
        <w:autoSpaceDE w:val="0"/>
        <w:autoSpaceDN w:val="0"/>
        <w:spacing w:line="221" w:lineRule="exact" w:before="19" w:after="85"/>
        <w:ind w:left="9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0"/>
          <w:sz w:val="22"/>
          <w:lang w:eastAsia="zh-CN"/>
        </w:rPr>
        <w:t>或得獎資格</w:t>
      </w:r>
      <w:r>
        <w:rPr>
          <w:rFonts w:ascii="KaiTi" w:hAnsi="KaiTi" w:eastAsia="KaiTi"/>
          <w:b w:val="0"/>
          <w:i w:val="0"/>
          <w:color w:val="000000"/>
          <w:spacing w:val="-2"/>
          <w:sz w:val="2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21" w:lineRule="exact" w:before="170" w:after="10"/>
        <w:ind w:left="70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2</w:t>
      </w: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19"/>
          <w:sz w:val="22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參賽作品不得抄襲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4"/>
          <w:sz w:val="22"/>
          <w:lang w:eastAsia="zh-CN"/>
        </w:rPr>
        <w:t>模仿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改編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譯自外文</w:t>
      </w:r>
      <w:r>
        <w:rPr>
          <w:rFonts w:ascii="KaiTi" w:hAnsi="KaiTi" w:eastAsia="KaiTi"/>
          <w:b w:val="0"/>
          <w:i w:val="0"/>
          <w:color w:val="000000"/>
          <w:spacing w:val="3"/>
          <w:sz w:val="22"/>
          <w:lang w:eastAsia="zh-CN"/>
        </w:rPr>
        <w:t>、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以</w:t>
      </w:r>
      <w:r>
        <w:rPr>
          <w:rFonts w:ascii="KaiTi" w:hAnsi="KaiTi" w:eastAsia="KaiTi"/>
          <w:b w:val="0"/>
          <w:i w:val="0"/>
          <w:color w:val="000000"/>
          <w:spacing w:val="2"/>
          <w:sz w:val="22"/>
        </w:rPr>
        <w:t>AI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工具生成或頂用他人名義參賽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。</w:t>
      </w:r>
      <w:r>
        <w:rPr>
          <w:rFonts w:ascii="KaiTi" w:hAnsi="KaiTi" w:eastAsia="KaiTi"/>
          <w:b w:val="0"/>
          <w:i w:val="0"/>
          <w:color w:val="000000"/>
          <w:spacing w:val="2"/>
          <w:sz w:val="22"/>
          <w:lang w:eastAsia="zh-CN"/>
        </w:rPr>
        <w:t>如有違</w:t>
      </w:r>
    </w:p>
    <w:p>
      <w:pPr>
        <w:widowControl/>
        <w:wordWrap w:val="0"/>
        <w:autoSpaceDE w:val="0"/>
        <w:autoSpaceDN w:val="0"/>
        <w:spacing w:line="221" w:lineRule="exact" w:before="19" w:after="10"/>
        <w:ind w:left="9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反上述情形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4"/>
          <w:sz w:val="22"/>
          <w:lang w:eastAsia="zh-CN"/>
        </w:rPr>
        <w:t>經查證屬實者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將通知學校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5"/>
          <w:sz w:val="22"/>
          <w:lang w:eastAsia="zh-CN"/>
        </w:rPr>
        <w:t>並於下個梯次停權一次</w:t>
      </w:r>
      <w:r>
        <w:rPr>
          <w:rFonts w:ascii="KaiTi" w:hAnsi="KaiTi" w:eastAsia="KaiTi"/>
          <w:b w:val="0"/>
          <w:i w:val="0"/>
          <w:color w:val="000000"/>
          <w:spacing w:val="2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4"/>
          <w:sz w:val="22"/>
          <w:lang w:eastAsia="zh-CN"/>
        </w:rPr>
        <w:t>若累積二次則永久停</w:t>
      </w:r>
    </w:p>
    <w:p>
      <w:pPr>
        <w:widowControl/>
        <w:wordWrap w:val="0"/>
        <w:autoSpaceDE w:val="0"/>
        <w:autoSpaceDN w:val="0"/>
        <w:spacing w:line="221" w:lineRule="exact" w:before="20" w:after="85"/>
        <w:ind w:left="981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z w:val="22"/>
          <w:lang w:eastAsia="zh-CN"/>
        </w:rPr>
        <w:t>權</w:t>
      </w:r>
      <w:r>
        <w:rPr>
          <w:rFonts w:ascii="KaiTi" w:hAnsi="KaiTi" w:eastAsia="KaiTi"/>
          <w:b w:val="0"/>
          <w:i w:val="0"/>
          <w:color w:val="000000"/>
          <w:sz w:val="22"/>
          <w:lang w:eastAsia="zh-CN"/>
        </w:rPr>
        <w:t>。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作品若得獎則取消資格</w:t>
      </w:r>
      <w:r>
        <w:rPr>
          <w:rFonts w:ascii="KaiTi" w:hAnsi="KaiTi" w:eastAsia="KaiTi"/>
          <w:b w:val="0"/>
          <w:i w:val="0"/>
          <w:color w:val="000000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追回獎狀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21" w:lineRule="exact" w:before="170" w:after="85"/>
        <w:ind w:left="70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3</w:t>
      </w: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19"/>
          <w:sz w:val="22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若各校訂有相關懲處規定</w:t>
      </w:r>
      <w:r>
        <w:rPr>
          <w:rFonts w:ascii="KaiTi" w:hAnsi="KaiTi" w:eastAsia="KaiTi"/>
          <w:b w:val="0"/>
          <w:i w:val="0"/>
          <w:color w:val="000000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0"/>
          <w:sz w:val="22"/>
          <w:lang w:eastAsia="zh-CN"/>
        </w:rPr>
        <w:t>得從其規定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。</w:t>
      </w:r>
    </w:p>
    <w:p>
      <w:pPr>
        <w:widowControl/>
        <w:wordWrap w:val="0"/>
        <w:autoSpaceDE w:val="0"/>
        <w:autoSpaceDN w:val="0"/>
        <w:spacing w:line="221" w:lineRule="exact" w:before="170" w:after="1459"/>
        <w:ind w:left="700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4</w:t>
      </w:r>
      <w:r>
        <w:rPr>
          <w:rFonts w:ascii="KaiTi" w:hAnsi="KaiTi" w:eastAsia="KaiTi"/>
          <w:b w:val="0"/>
          <w:i w:val="0"/>
          <w:color w:val="000000"/>
          <w:spacing w:val="-7"/>
          <w:sz w:val="22"/>
        </w:rPr>
        <w:t>.</w:t>
      </w:r>
      <w:r>
        <w:rPr>
          <w:rFonts w:ascii="Times New Roman" w:hAnsi="Times New Roman" w:eastAsia="SimSun"/>
          <w:b w:val="0"/>
          <w:color w:val="000000"/>
          <w:spacing w:val="17"/>
          <w:sz w:val="22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學校依權責與實際需求</w:t>
      </w:r>
      <w:r>
        <w:rPr>
          <w:rFonts w:ascii="KaiTi" w:hAnsi="KaiTi" w:eastAsia="KaiTi"/>
          <w:b w:val="0"/>
          <w:i w:val="0"/>
          <w:color w:val="000000"/>
          <w:spacing w:val="-2"/>
          <w:sz w:val="22"/>
          <w:lang w:eastAsia="zh-CN"/>
        </w:rPr>
        <w:t>，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可自行增修切結書格式</w:t>
      </w:r>
      <w:r>
        <w:rPr>
          <w:rFonts w:ascii="KaiTi" w:hAnsi="KaiTi" w:eastAsia="KaiTi"/>
          <w:b w:val="0"/>
          <w:i w:val="0"/>
          <w:color w:val="000000"/>
          <w:spacing w:val="-1"/>
          <w:sz w:val="22"/>
          <w:lang w:eastAsia="zh-CN"/>
        </w:rPr>
        <w:t>。</w:t>
      </w:r>
    </w:p>
    <w:p>
      <w:pPr>
        <w:spacing w:after="0"/>
        <w:sectPr>
          <w:pgSz w:w="11911" w:h="16841"/>
          <w:pgMar w:top="202" w:right="366" w:bottom="269" w:left="1019" w:header="720" w:footer="720" w:gutter="0"/>
          <w:cols w:space="720" w:num="1" w:equalWidth="0">
            <w:col w:w="10526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63" w:lineRule="exact" w:before="1459" w:after="0"/>
        <w:ind w:left="114" w:right="0" w:firstLine="0"/>
        <w:jc w:val="left"/>
      </w:pPr>
      <w:r>
        <w:rPr>
          <w:rFonts w:ascii="Times New Roman" w:hAnsi="Times New Roman" w:eastAsia="SimSun"/>
          <w:b w:val="0"/>
          <w:i w:val="0"/>
          <w:color w:val="000000"/>
          <w:spacing w:val="0"/>
          <w:sz w:val="16"/>
        </w:rPr>
        <w:t>112</w:t>
      </w:r>
      <w:r>
        <w:rPr>
          <w:rFonts w:ascii="Times New Roman" w:hAnsi="Times New Roman" w:eastAsia="SimSun"/>
          <w:b w:val="0"/>
          <w:color w:val="000000"/>
          <w:spacing w:val="-2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1"/>
          <w:sz w:val="16"/>
          <w:lang w:eastAsia="zh-CN"/>
        </w:rPr>
        <w:t>學年度全國高級中等學校小論文寫作比賽實施計畫</w:t>
      </w:r>
    </w:p>
    <w:p>
      <w:pPr>
        <w:spacing w:after="0" w:before="0"/>
        <w:sectPr>
          <w:type w:val="continuous"/>
          <w:pgSz w:w="11911" w:h="16841"/>
          <w:pgMar w:top="202" w:right="366" w:bottom="269" w:left="1019" w:header="720" w:footer="720" w:gutter="0"/>
          <w:cols w:space="720" w:num="2" w:equalWidth="0">
            <w:col w:w="6272" w:space="0"/>
            <w:col w:w="4254" w:space="0"/>
          </w:cols>
          <w:docGrid w:linePitch="360"/>
        </w:sectPr>
      </w:pPr>
    </w:p>
    <w:p>
      <w:pPr>
        <w:widowControl/>
        <w:wordWrap w:val="0"/>
        <w:autoSpaceDE w:val="0"/>
        <w:autoSpaceDN w:val="0"/>
        <w:spacing w:line="161" w:lineRule="exact" w:before="1459" w:after="0"/>
        <w:ind w:left="2257" w:right="0" w:firstLine="0"/>
        <w:jc w:val="left"/>
      </w:pPr>
      <w:r>
        <w:rPr>
          <w:rFonts w:ascii="KaiTi" w:hAnsi="KaiTi" w:eastAsia="KaiTi"/>
          <w:b w:val="0"/>
          <w:i w:val="0"/>
          <w:color w:val="000000"/>
          <w:spacing w:val="-19"/>
          <w:sz w:val="16"/>
          <w:lang w:eastAsia="zh-CN"/>
        </w:rPr>
        <w:t>第</w:t>
      </w:r>
      <w:r>
        <w:rPr>
          <w:rFonts w:ascii="Times New Roman" w:hAnsi="Times New Roman" w:eastAsia="SimSun"/>
          <w:b w:val="0"/>
          <w:color w:val="000000"/>
          <w:spacing w:val="20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20"/>
          <w:sz w:val="16"/>
        </w:rPr>
        <w:t>7</w:t>
      </w:r>
      <w:r>
        <w:rPr>
          <w:rFonts w:ascii="Times New Roman" w:hAnsi="Times New Roman" w:eastAsia="SimSun"/>
          <w:b w:val="0"/>
          <w:color w:val="000000"/>
          <w:spacing w:val="20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3"/>
          <w:sz w:val="16"/>
          <w:lang w:eastAsia="zh-CN"/>
        </w:rPr>
        <w:t>頁／共</w:t>
      </w:r>
      <w:r>
        <w:rPr>
          <w:rFonts w:ascii="Times New Roman" w:hAnsi="Times New Roman" w:eastAsia="SimSun"/>
          <w:b w:val="0"/>
          <w:color w:val="000000"/>
          <w:spacing w:val="37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4"/>
          <w:sz w:val="16"/>
        </w:rPr>
        <w:t>10</w:t>
      </w:r>
      <w:r>
        <w:rPr>
          <w:rFonts w:ascii="Times New Roman" w:hAnsi="Times New Roman" w:eastAsia="SimSun"/>
          <w:b w:val="0"/>
          <w:color w:val="000000"/>
          <w:spacing w:val="39"/>
          <w:sz w:val="16"/>
        </w:rPr>
        <w:t xml:space="preserve"> </w:t>
      </w:r>
      <w:r>
        <w:rPr>
          <w:rFonts w:ascii="KaiTi" w:hAnsi="KaiTi" w:eastAsia="KaiTi"/>
          <w:b w:val="0"/>
          <w:i w:val="0"/>
          <w:color w:val="000000"/>
          <w:spacing w:val="-2"/>
          <w:sz w:val="16"/>
          <w:lang w:eastAsia="zh-CN"/>
        </w:rPr>
        <w:t>頁</w:t>
      </w:r>
    </w:p>
    <w:sectPr w:rsidR="00FC693F" w:rsidRPr="0006063C" w:rsidSect="00034616">
      <w:type w:val="nextColumn"/>
      <w:pgSz w:w="11911" w:h="16841"/>
      <w:pgMar w:top="202" w:right="366" w:bottom="269" w:left="1019" w:header="720" w:footer="720" w:gutter="0"/>
      <w:cols w:space="720" w:num="2" w:equalWidth="0">
        <w:col w:w="6272" w:space="0"/>
        <w:col w:w="425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embedTrueTypeFonts/>
  <w:saveSubsetFonts/>
  <w:proofState w:spelling="clean" w:grammar="clean"/>
  <w:defaultTabStop w:val="720"/>
  <w:noPunctuationKerning/>
  <w:characterSpacingControl w:val="compressPunctuationAndJapaneseKana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LightPDF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20230331</dc:description>
  <cp:lastModifiedBy>LightPDF</cp:lastModifiedBy>
  <cp:revision>1</cp:revision>
  <dcterms:created xsi:type="dcterms:W3CDTF">2023-08-28T06:32:44Z</dcterms:created>
  <dcterms:modified xsi:type="dcterms:W3CDTF">2023-08-28T06:32:44Z</dcterms:modified>
  <cp:category/>
</cp:coreProperties>
</file>