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02" w:rsidRDefault="003D7302" w:rsidP="003D7302">
      <w:pPr>
        <w:pStyle w:val="Web"/>
        <w:jc w:val="center"/>
      </w:pPr>
      <w:r>
        <w:rPr>
          <w:rFonts w:ascii="標楷體" w:eastAsia="標楷體" w:hAnsi="標楷體"/>
          <w:sz w:val="40"/>
          <w:szCs w:val="40"/>
        </w:rPr>
        <w:t>總統教育獎遴選要點第五點、第九點修正規定</w:t>
      </w:r>
    </w:p>
    <w:p w:rsidR="003D7302" w:rsidRDefault="003D7302" w:rsidP="003D7302">
      <w:pPr>
        <w:pStyle w:val="Web"/>
        <w:spacing w:line="363" w:lineRule="atLeast"/>
      </w:pPr>
      <w:r>
        <w:t> </w:t>
      </w:r>
    </w:p>
    <w:p w:rsidR="003D7302" w:rsidRDefault="003D7302" w:rsidP="003D7302">
      <w:pPr>
        <w:pStyle w:val="Web"/>
        <w:spacing w:line="363" w:lineRule="atLeast"/>
      </w:pPr>
      <w:r>
        <w:rPr>
          <w:rFonts w:ascii="標楷體" w:eastAsia="標楷體" w:hAnsi="標楷體"/>
        </w:rPr>
        <w:t>五、推薦條件：受推薦人於逆境中，仍能奮發向上、樂觀進取，並具下列條件之一：</w:t>
      </w:r>
    </w:p>
    <w:p w:rsidR="003D7302" w:rsidRDefault="003D7302" w:rsidP="003D7302">
      <w:pPr>
        <w:pStyle w:val="Web"/>
        <w:spacing w:line="363" w:lineRule="atLeast"/>
        <w:ind w:left="987" w:hanging="709"/>
      </w:pPr>
      <w:r>
        <w:rPr>
          <w:rFonts w:ascii="標楷體" w:eastAsia="標楷體" w:hAnsi="標楷體"/>
        </w:rPr>
        <w:t>（一）發揮服務奉獻、孝行表現、友愛行為、體恤他人等情懷，對社會風氣有良善影響，足堪楷模者。</w:t>
      </w:r>
    </w:p>
    <w:p w:rsidR="003D7302" w:rsidRDefault="003D7302" w:rsidP="003D7302">
      <w:pPr>
        <w:pStyle w:val="Web"/>
        <w:ind w:left="992" w:hanging="709"/>
      </w:pPr>
      <w:r>
        <w:rPr>
          <w:rFonts w:ascii="標楷體" w:eastAsia="標楷體" w:hAnsi="標楷體"/>
        </w:rPr>
        <w:t>（二）語言、藝術、薪傳技藝、技能、科學、科技、資訊、體育、創新研發或其他領域，具有特殊才能，出類拔萃者。</w:t>
      </w:r>
    </w:p>
    <w:p w:rsidR="003D7302" w:rsidRDefault="003D7302" w:rsidP="003D7302">
      <w:pPr>
        <w:pStyle w:val="Web"/>
        <w:spacing w:line="363" w:lineRule="atLeast"/>
      </w:pPr>
      <w:r>
        <w:rPr>
          <w:rFonts w:ascii="標楷體" w:eastAsia="標楷體" w:hAnsi="標楷體"/>
        </w:rPr>
        <w:t>九、附則</w:t>
      </w:r>
    </w:p>
    <w:p w:rsidR="003D7302" w:rsidRDefault="003D7302" w:rsidP="003D7302">
      <w:pPr>
        <w:pStyle w:val="Web"/>
        <w:spacing w:line="363" w:lineRule="atLeast"/>
        <w:ind w:left="958" w:hanging="720"/>
      </w:pPr>
      <w:r>
        <w:rPr>
          <w:rFonts w:ascii="標楷體" w:eastAsia="標楷體" w:hAnsi="標楷體"/>
        </w:rPr>
        <w:t>（一）有關受理推薦報名、遴選、名單公布及表揚活動等各項時程及獎助學金撥付方式，由教育部另以實施計畫定之。</w:t>
      </w:r>
    </w:p>
    <w:p w:rsidR="003D7302" w:rsidRDefault="003D7302" w:rsidP="003D7302">
      <w:pPr>
        <w:pStyle w:val="Web"/>
        <w:spacing w:line="363" w:lineRule="atLeast"/>
        <w:ind w:left="720" w:hanging="482"/>
      </w:pPr>
      <w:r>
        <w:rPr>
          <w:rFonts w:ascii="標楷體" w:eastAsia="標楷體" w:hAnsi="標楷體"/>
        </w:rPr>
        <w:t>（二）被推薦參加總統教育獎複審而未獲獎者，得由教育部另予擇優獎勵。</w:t>
      </w:r>
    </w:p>
    <w:p w:rsidR="003D7302" w:rsidRDefault="003D7302" w:rsidP="003D7302">
      <w:pPr>
        <w:pStyle w:val="Web"/>
        <w:spacing w:line="363" w:lineRule="atLeast"/>
        <w:ind w:left="992" w:hanging="748"/>
      </w:pPr>
      <w:r>
        <w:rPr>
          <w:rFonts w:ascii="標楷體" w:eastAsia="標楷體" w:hAnsi="標楷體"/>
        </w:rPr>
        <w:t>（三）總統教育獎之幕僚作業，由教育部國民及學前教育署成立工作小組辦理，其成員由教育部部長聘(派)兼之。</w:t>
      </w:r>
    </w:p>
    <w:p w:rsidR="00734BD6" w:rsidRDefault="00734BD6"/>
    <w:sectPr w:rsidR="00734BD6" w:rsidSect="00734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302"/>
    <w:rsid w:val="003D7302"/>
    <w:rsid w:val="0073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7302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jhon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1</cp:revision>
  <dcterms:created xsi:type="dcterms:W3CDTF">2017-01-23T01:49:00Z</dcterms:created>
  <dcterms:modified xsi:type="dcterms:W3CDTF">2017-01-23T01:49:00Z</dcterms:modified>
</cp:coreProperties>
</file>