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0B" w:rsidRPr="007C2DE0" w:rsidRDefault="004C4E69" w:rsidP="00383CF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C2DE0">
        <w:rPr>
          <w:rFonts w:ascii="標楷體" w:eastAsia="標楷體" w:hAnsi="標楷體" w:hint="eastAsia"/>
          <w:b/>
          <w:sz w:val="32"/>
          <w:szCs w:val="32"/>
        </w:rPr>
        <w:t>修正</w:t>
      </w:r>
      <w:r w:rsidR="00222DE7" w:rsidRPr="007C2DE0">
        <w:rPr>
          <w:rFonts w:ascii="標楷體" w:eastAsia="標楷體" w:hAnsi="標楷體" w:hint="eastAsia"/>
          <w:b/>
          <w:sz w:val="32"/>
          <w:szCs w:val="32"/>
        </w:rPr>
        <w:t>各機關加班費支給要點</w:t>
      </w:r>
      <w:bookmarkEnd w:id="0"/>
    </w:p>
    <w:p w:rsidR="00222DE7" w:rsidRPr="007C2DE0" w:rsidRDefault="00222DE7" w:rsidP="00DA5BF6">
      <w:pPr>
        <w:tabs>
          <w:tab w:val="left" w:pos="142"/>
          <w:tab w:val="left" w:pos="567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一、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加班費之支給，以各機關員工在規定上班時間以外，經主管覈實指派延長工作者為限，且免刷卡員工加班者，其加班起迄時間應有刷卡、簽到或其他可資證明之紀錄。</w:t>
      </w:r>
    </w:p>
    <w:p w:rsidR="00911C76" w:rsidRPr="007C2DE0" w:rsidRDefault="00911C76" w:rsidP="00911C76">
      <w:pPr>
        <w:spacing w:line="500" w:lineRule="exact"/>
        <w:ind w:left="708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二、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各機關員工加班費之計算，以每小時為單位，其計算方式如下：</w:t>
      </w:r>
    </w:p>
    <w:p w:rsidR="00911C76" w:rsidRPr="007C2DE0" w:rsidRDefault="00911C76" w:rsidP="00911C76">
      <w:pPr>
        <w:spacing w:line="500" w:lineRule="exact"/>
        <w:ind w:left="851" w:rightChars="-24" w:right="-58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 職員：非主管按月支薪俸、專業加給二項，主管人員及簡任(派)非主管人員比照主管職務核給職務加給有案者，另加主管職務加給或比照主管職務核給之職務加給三項之總和，除以二四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11C76" w:rsidRPr="007C2DE0" w:rsidRDefault="00911C76" w:rsidP="00911C76">
      <w:pPr>
        <w:spacing w:line="500" w:lineRule="exact"/>
        <w:ind w:left="896" w:rightChars="-24" w:right="-58" w:hangingChars="320" w:hanging="89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（二）約聘僱人員：按月支單一薪酬除以二四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83F08" w:rsidRPr="007C2DE0" w:rsidRDefault="00911C76" w:rsidP="00911C76">
      <w:pPr>
        <w:spacing w:line="500" w:lineRule="exact"/>
        <w:ind w:leftChars="-58" w:left="849" w:rightChars="-24" w:right="-58" w:hangingChars="353" w:hanging="98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（三）技工、工友：按月支工餉、專業加給及報院核定有案之每月固定經常性工作給與之總和，除以二四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222DE7" w:rsidRPr="007C2DE0" w:rsidRDefault="00983F08" w:rsidP="00383CF1">
      <w:pPr>
        <w:spacing w:line="500" w:lineRule="exact"/>
        <w:ind w:leftChars="-59" w:left="566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</w:t>
      </w:r>
      <w:r w:rsidR="00222DE7" w:rsidRPr="007C2DE0">
        <w:rPr>
          <w:rFonts w:ascii="標楷體" w:eastAsia="標楷體" w:hAnsi="標楷體" w:hint="eastAsia"/>
          <w:sz w:val="28"/>
          <w:szCs w:val="28"/>
        </w:rPr>
        <w:t>三、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各機關對經依規定指派加班之職員及約聘僱人員，得鼓勵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其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選擇在加班後一年內補休假，並以小時為單位，不另支給加班費。</w:t>
      </w:r>
    </w:p>
    <w:p w:rsidR="00070FEE" w:rsidRPr="007C2DE0" w:rsidRDefault="00383CF1" w:rsidP="00383CF1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四、</w:t>
      </w:r>
      <w:r w:rsidR="00B96471" w:rsidRPr="007C2DE0">
        <w:rPr>
          <w:rFonts w:ascii="標楷體" w:eastAsia="標楷體" w:hAnsi="標楷體" w:hint="eastAsia"/>
          <w:sz w:val="28"/>
          <w:szCs w:val="28"/>
        </w:rPr>
        <w:t>各機關應就加班費之支給訂定</w:t>
      </w:r>
      <w:r w:rsidR="00E87654" w:rsidRPr="007C2DE0">
        <w:rPr>
          <w:rFonts w:ascii="標楷體" w:eastAsia="標楷體" w:hAnsi="標楷體" w:hint="eastAsia"/>
          <w:sz w:val="28"/>
          <w:szCs w:val="28"/>
        </w:rPr>
        <w:t>管制要點，並得審酌業務需要、機關特性及財政狀況等因素訂定。</w:t>
      </w:r>
    </w:p>
    <w:p w:rsidR="00383CF1" w:rsidRPr="007C2DE0" w:rsidRDefault="00B96471" w:rsidP="00070FEE">
      <w:pPr>
        <w:spacing w:line="500" w:lineRule="exact"/>
        <w:ind w:leftChars="235" w:left="564" w:rightChars="-24" w:right="-58" w:firstLine="57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各機關對加班費之支給，應加強查核，不得浮濫，如有虛報，一經查明，應嚴予議處。</w:t>
      </w:r>
    </w:p>
    <w:p w:rsidR="00911C76" w:rsidRPr="007C2DE0" w:rsidRDefault="00911C76" w:rsidP="00911C76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五、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各機關職員及約聘僱人員加班費管制依下列規定辦理：</w:t>
      </w:r>
    </w:p>
    <w:p w:rsidR="00911C76" w:rsidRPr="007C2DE0" w:rsidRDefault="00911C76" w:rsidP="00911C76">
      <w:pPr>
        <w:spacing w:line="500" w:lineRule="exact"/>
        <w:ind w:left="84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</w:t>
      </w:r>
      <w:r w:rsidR="00F32566" w:rsidRPr="007C2DE0">
        <w:rPr>
          <w:rFonts w:ascii="標楷體" w:eastAsia="標楷體" w:hAnsi="標楷體" w:hint="eastAsia"/>
          <w:sz w:val="28"/>
          <w:szCs w:val="28"/>
        </w:rPr>
        <w:t>各機關職員及約聘僱人員加班，應由其單位主管視業務需要事先覈實指派，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每人支給加班費時數上限如下：</w:t>
      </w:r>
      <w:r w:rsidR="00CD1C04" w:rsidRPr="007C2DE0">
        <w:rPr>
          <w:rFonts w:ascii="標楷體" w:eastAsia="標楷體" w:hAnsi="標楷體"/>
          <w:sz w:val="28"/>
          <w:szCs w:val="28"/>
        </w:rPr>
        <w:t xml:space="preserve"> </w:t>
      </w:r>
    </w:p>
    <w:p w:rsidR="007C2DE0" w:rsidRPr="007C2DE0" w:rsidRDefault="00F32566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１、上班日不超過四小時。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２、放假日及例假日不超過八小時。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３、每月不超過二十小時。</w:t>
      </w:r>
    </w:p>
    <w:p w:rsidR="001A5D7E" w:rsidRPr="007C2DE0" w:rsidRDefault="00911C76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</w:t>
      </w:r>
      <w:r w:rsidR="00757469" w:rsidRPr="007C2DE0">
        <w:rPr>
          <w:rFonts w:ascii="標楷體" w:eastAsia="標楷體" w:hAnsi="標楷體" w:hint="eastAsia"/>
          <w:sz w:val="28"/>
          <w:szCs w:val="28"/>
        </w:rPr>
        <w:t>機關因業務特性或工作性質特殊或為處理重大專案業務，或解決突發困難問題，或搶救重大災難，或為應季節性、週期性工作，需較長時間在規定上班時間以外延長工作，報經主管機關</w:t>
      </w:r>
      <w:r w:rsidR="00757469" w:rsidRPr="007C2DE0">
        <w:rPr>
          <w:rFonts w:ascii="標楷體" w:eastAsia="標楷體" w:hAnsi="標楷體" w:hint="eastAsia"/>
          <w:sz w:val="28"/>
          <w:szCs w:val="28"/>
        </w:rPr>
        <w:lastRenderedPageBreak/>
        <w:t>或主管機關授權之所屬機關核准後始得支給專案加班費。但警察機關外勤警察人員、消防機關外勤消防人員、海岸巡防機關外勤人員、飛航管制人員、氣象觀測人員、法官、檢察官、紀錄書記官、機場（港口）檢疫人員、關務人員及國境移民事務人員專案加班費之支給，得不受上開規定之限制，惟仍應本撙節原則從嚴辦理。</w:t>
      </w:r>
    </w:p>
    <w:p w:rsidR="00017731" w:rsidRPr="007C2DE0" w:rsidRDefault="0056119B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（三）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各機關簡任以上首長及副首長，除奉派進駐中央及地方災害應變中心或進駐各主管機關與所屬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機關成立之緊急應變小組及前款但書所列各類人員外，不得支給加班費。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但得依加班事實按規定給予補休假、獎勵或其他相當之補償。</w:t>
      </w:r>
    </w:p>
    <w:p w:rsidR="004C4E69" w:rsidRPr="007C2DE0" w:rsidRDefault="004C4E69" w:rsidP="00070FEE">
      <w:pPr>
        <w:spacing w:line="500" w:lineRule="exact"/>
        <w:ind w:leftChars="354" w:left="850" w:rightChars="-24" w:right="-58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前項第二款所稱主管機關，指總統府、國家安全會議、中央一級、二級或相當層級之機關、省政府、省諮議會、直轄市政府、直轄市議會、縣（市）政府及縣（市）議會。</w:t>
      </w:r>
    </w:p>
    <w:p w:rsidR="00911C76" w:rsidRPr="007C2DE0" w:rsidRDefault="00976EC2" w:rsidP="004C4E69">
      <w:pPr>
        <w:tabs>
          <w:tab w:val="left" w:pos="426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六、</w:t>
      </w:r>
      <w:r w:rsidR="00911C76" w:rsidRPr="007C2DE0">
        <w:rPr>
          <w:rFonts w:ascii="標楷體" w:eastAsia="標楷體" w:hAnsi="標楷體" w:hint="eastAsia"/>
          <w:sz w:val="28"/>
          <w:szCs w:val="28"/>
        </w:rPr>
        <w:t>借調及支援人員如有加班事實，其加班事實認定、核准及查核應由借調及被支援機關辦理，至加班費原則應由本職機關支給。但由本職機關支應加班費如有困難，得協調改由借調機關及被支援機關支給。</w:t>
      </w:r>
    </w:p>
    <w:sectPr w:rsidR="00911C76" w:rsidRPr="007C2DE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B0" w:rsidRDefault="007C7EB0" w:rsidP="00766754">
      <w:r>
        <w:separator/>
      </w:r>
    </w:p>
  </w:endnote>
  <w:endnote w:type="continuationSeparator" w:id="0">
    <w:p w:rsidR="007C7EB0" w:rsidRDefault="007C7EB0" w:rsidP="007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907189"/>
      <w:docPartObj>
        <w:docPartGallery w:val="Page Numbers (Bottom of Page)"/>
        <w:docPartUnique/>
      </w:docPartObj>
    </w:sdtPr>
    <w:sdtEndPr/>
    <w:sdtContent>
      <w:p w:rsidR="00ED09BB" w:rsidRDefault="00ED0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16F" w:rsidRPr="0018216F">
          <w:rPr>
            <w:noProof/>
            <w:lang w:val="zh-TW"/>
          </w:rPr>
          <w:t>1</w:t>
        </w:r>
        <w:r>
          <w:fldChar w:fldCharType="end"/>
        </w:r>
      </w:p>
    </w:sdtContent>
  </w:sdt>
  <w:p w:rsidR="00ED09BB" w:rsidRDefault="00ED0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B0" w:rsidRDefault="007C7EB0" w:rsidP="00766754">
      <w:r>
        <w:separator/>
      </w:r>
    </w:p>
  </w:footnote>
  <w:footnote w:type="continuationSeparator" w:id="0">
    <w:p w:rsidR="007C7EB0" w:rsidRDefault="007C7EB0" w:rsidP="007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D38"/>
    <w:multiLevelType w:val="hybridMultilevel"/>
    <w:tmpl w:val="F4BA46DA"/>
    <w:lvl w:ilvl="0" w:tplc="78F278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6AB40A86">
      <w:start w:val="1"/>
      <w:numFmt w:val="decimal"/>
      <w:lvlText w:val="%2."/>
      <w:lvlJc w:val="left"/>
      <w:pPr>
        <w:ind w:left="840" w:hanging="36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E7"/>
    <w:rsid w:val="00017731"/>
    <w:rsid w:val="000330B7"/>
    <w:rsid w:val="00060649"/>
    <w:rsid w:val="00070FEE"/>
    <w:rsid w:val="0010283E"/>
    <w:rsid w:val="00131D6E"/>
    <w:rsid w:val="00173F5F"/>
    <w:rsid w:val="0018216F"/>
    <w:rsid w:val="001A5D7E"/>
    <w:rsid w:val="001C75F1"/>
    <w:rsid w:val="001D47E3"/>
    <w:rsid w:val="00200A98"/>
    <w:rsid w:val="00222DE7"/>
    <w:rsid w:val="002B49E2"/>
    <w:rsid w:val="002E4B72"/>
    <w:rsid w:val="00323732"/>
    <w:rsid w:val="00370E06"/>
    <w:rsid w:val="0038340D"/>
    <w:rsid w:val="00383CF1"/>
    <w:rsid w:val="003D7A76"/>
    <w:rsid w:val="003F128E"/>
    <w:rsid w:val="004C4E69"/>
    <w:rsid w:val="00515FD3"/>
    <w:rsid w:val="0056119B"/>
    <w:rsid w:val="00566FA2"/>
    <w:rsid w:val="00593FBC"/>
    <w:rsid w:val="005B1BE4"/>
    <w:rsid w:val="005D0E47"/>
    <w:rsid w:val="00622D07"/>
    <w:rsid w:val="006266C4"/>
    <w:rsid w:val="006350EA"/>
    <w:rsid w:val="006422E9"/>
    <w:rsid w:val="00757469"/>
    <w:rsid w:val="00766754"/>
    <w:rsid w:val="007C2DE0"/>
    <w:rsid w:val="007C7EB0"/>
    <w:rsid w:val="007D7DD8"/>
    <w:rsid w:val="008158BA"/>
    <w:rsid w:val="008C5C41"/>
    <w:rsid w:val="008E2F74"/>
    <w:rsid w:val="008F0726"/>
    <w:rsid w:val="00911C76"/>
    <w:rsid w:val="00951EDC"/>
    <w:rsid w:val="00976EC2"/>
    <w:rsid w:val="00983F08"/>
    <w:rsid w:val="009D2F4C"/>
    <w:rsid w:val="009E4F88"/>
    <w:rsid w:val="00A34DD5"/>
    <w:rsid w:val="00A442E3"/>
    <w:rsid w:val="00AF5D2A"/>
    <w:rsid w:val="00B03370"/>
    <w:rsid w:val="00B32B29"/>
    <w:rsid w:val="00B86A80"/>
    <w:rsid w:val="00B96471"/>
    <w:rsid w:val="00C34EF4"/>
    <w:rsid w:val="00CD1C04"/>
    <w:rsid w:val="00CF43CB"/>
    <w:rsid w:val="00D93788"/>
    <w:rsid w:val="00DA5BF6"/>
    <w:rsid w:val="00DE1778"/>
    <w:rsid w:val="00E87654"/>
    <w:rsid w:val="00ED09BB"/>
    <w:rsid w:val="00EF0A78"/>
    <w:rsid w:val="00F31E61"/>
    <w:rsid w:val="00F32566"/>
    <w:rsid w:val="00F42C36"/>
    <w:rsid w:val="00F434AE"/>
    <w:rsid w:val="00F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230E-42C6-4878-B2CF-D40D0FCB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張容華</dc:creator>
  <cp:lastModifiedBy>Windows User</cp:lastModifiedBy>
  <cp:revision>2</cp:revision>
  <cp:lastPrinted>2018-04-23T00:45:00Z</cp:lastPrinted>
  <dcterms:created xsi:type="dcterms:W3CDTF">2018-04-23T00:50:00Z</dcterms:created>
  <dcterms:modified xsi:type="dcterms:W3CDTF">2018-04-23T00:50:00Z</dcterms:modified>
</cp:coreProperties>
</file>