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6D" w:rsidRPr="009E626D" w:rsidRDefault="009E626D" w:rsidP="009E626D">
      <w:pPr>
        <w:widowControl/>
        <w:pBdr>
          <w:bottom w:val="single" w:sz="6" w:space="1" w:color="auto"/>
        </w:pBdr>
        <w:jc w:val="center"/>
        <w:rPr>
          <w:rFonts w:ascii="Arial" w:eastAsia="新細明體" w:hAnsi="Arial" w:cs="Arial" w:hint="eastAsia"/>
          <w:vanish/>
          <w:kern w:val="0"/>
          <w:sz w:val="16"/>
          <w:szCs w:val="16"/>
        </w:rPr>
      </w:pPr>
      <w:r w:rsidRPr="009E626D">
        <w:rPr>
          <w:rFonts w:ascii="Arial" w:eastAsia="新細明體" w:hAnsi="Arial" w:cs="Arial" w:hint="eastAsia"/>
          <w:vanish/>
          <w:kern w:val="0"/>
          <w:sz w:val="16"/>
          <w:szCs w:val="16"/>
        </w:rPr>
        <w:t>表單的頂端</w:t>
      </w:r>
    </w:p>
    <w:p w:rsidR="009E626D" w:rsidRPr="009E626D" w:rsidRDefault="009E626D" w:rsidP="009E626D">
      <w:pPr>
        <w:widowControl/>
        <w:rPr>
          <w:rFonts w:ascii="細明體" w:eastAsia="細明體" w:hAnsi="細明體" w:cs="新細明體"/>
          <w:kern w:val="0"/>
          <w:sz w:val="23"/>
          <w:szCs w:val="23"/>
        </w:rPr>
      </w:pPr>
      <w:r w:rsidRPr="009E626D">
        <w:rPr>
          <w:rFonts w:ascii="細明體" w:eastAsia="細明體" w:hAnsi="細明體" w:cs="新細明體"/>
          <w:kern w:val="0"/>
          <w:sz w:val="23"/>
          <w:szCs w:val="2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in;height:18pt" o:ole="">
            <v:imagedata r:id="rId4" o:title=""/>
          </v:shape>
          <w:control r:id="rId5" w:name="DefaultOcxName" w:shapeid="_x0000_i1041"/>
        </w:object>
      </w:r>
    </w:p>
    <w:p w:rsidR="009E626D" w:rsidRPr="009E626D" w:rsidRDefault="009E626D" w:rsidP="009E626D">
      <w:pPr>
        <w:widowControl/>
        <w:rPr>
          <w:rFonts w:ascii="細明體" w:eastAsia="細明體" w:hAnsi="細明體" w:cs="新細明體" w:hint="eastAsia"/>
          <w:kern w:val="0"/>
          <w:sz w:val="23"/>
          <w:szCs w:val="23"/>
        </w:rPr>
      </w:pPr>
      <w:r w:rsidRPr="009E626D">
        <w:rPr>
          <w:rFonts w:ascii="細明體" w:eastAsia="細明體" w:hAnsi="細明體" w:cs="新細明體"/>
          <w:kern w:val="0"/>
          <w:sz w:val="23"/>
          <w:szCs w:val="23"/>
        </w:rPr>
        <w:object w:dxaOrig="1440" w:dyaOrig="1440">
          <v:shape id="_x0000_i1040" type="#_x0000_t75" style="width:1in;height:18pt" o:ole="">
            <v:imagedata r:id="rId6" o:title=""/>
          </v:shape>
          <w:control r:id="rId7" w:name="DefaultOcxName1" w:shapeid="_x0000_i1040"/>
        </w:object>
      </w:r>
      <w:r w:rsidRPr="009E626D">
        <w:rPr>
          <w:rFonts w:ascii="細明體" w:eastAsia="細明體" w:hAnsi="細明體" w:cs="新細明體"/>
          <w:kern w:val="0"/>
          <w:sz w:val="23"/>
          <w:szCs w:val="23"/>
        </w:rPr>
        <w:object w:dxaOrig="1440" w:dyaOrig="1440">
          <v:shape id="_x0000_i1039" type="#_x0000_t75" style="width:1in;height:18pt" o:ole="">
            <v:imagedata r:id="rId8" o:title=""/>
          </v:shape>
          <w:control r:id="rId9" w:name="DefaultOcxName2" w:shapeid="_x0000_i1039"/>
        </w:object>
      </w:r>
    </w:p>
    <w:p w:rsidR="009E626D" w:rsidRPr="009E626D" w:rsidRDefault="009E626D" w:rsidP="009E626D">
      <w:pPr>
        <w:widowControl/>
        <w:rPr>
          <w:rFonts w:ascii="細明體" w:eastAsia="細明體" w:hAnsi="細明體" w:cs="新細明體" w:hint="eastAsia"/>
          <w:kern w:val="0"/>
          <w:sz w:val="23"/>
          <w:szCs w:val="23"/>
        </w:rPr>
      </w:pPr>
      <w:r>
        <w:rPr>
          <w:rFonts w:ascii="細明體" w:eastAsia="細明體" w:hAnsi="細明體" w:cs="新細明體"/>
          <w:noProof/>
          <w:kern w:val="0"/>
          <w:sz w:val="23"/>
          <w:szCs w:val="23"/>
        </w:rPr>
        <w:drawing>
          <wp:inline distT="0" distB="0" distL="0" distR="0">
            <wp:extent cx="3019425" cy="523875"/>
            <wp:effectExtent l="19050" t="0" r="9525" b="0"/>
            <wp:docPr id="1" name="圖片 1" descr="全國法規資料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全國法規資料庫Logo"/>
                    <pic:cNvPicPr>
                      <a:picLocks noChangeAspect="1" noChangeArrowheads="1"/>
                    </pic:cNvPicPr>
                  </pic:nvPicPr>
                  <pic:blipFill>
                    <a:blip r:embed="rId10"/>
                    <a:srcRect/>
                    <a:stretch>
                      <a:fillRect/>
                    </a:stretch>
                  </pic:blipFill>
                  <pic:spPr bwMode="auto">
                    <a:xfrm>
                      <a:off x="0" y="0"/>
                      <a:ext cx="3019425" cy="523875"/>
                    </a:xfrm>
                    <a:prstGeom prst="rect">
                      <a:avLst/>
                    </a:prstGeom>
                    <a:noFill/>
                    <a:ln w="9525">
                      <a:noFill/>
                      <a:miter lim="800000"/>
                      <a:headEnd/>
                      <a:tailEnd/>
                    </a:ln>
                  </pic:spPr>
                </pic:pic>
              </a:graphicData>
            </a:graphic>
          </wp:inline>
        </w:drawing>
      </w:r>
    </w:p>
    <w:p w:rsidR="009E626D" w:rsidRPr="009E626D" w:rsidRDefault="009E626D" w:rsidP="009E626D">
      <w:pPr>
        <w:widowControl/>
        <w:jc w:val="right"/>
        <w:rPr>
          <w:rFonts w:ascii="細明體" w:eastAsia="細明體" w:hAnsi="細明體" w:cs="新細明體" w:hint="eastAsia"/>
          <w:kern w:val="0"/>
          <w:sz w:val="20"/>
          <w:szCs w:val="20"/>
        </w:rPr>
      </w:pPr>
      <w:r w:rsidRPr="009E626D">
        <w:rPr>
          <w:rFonts w:ascii="細明體" w:eastAsia="細明體" w:hAnsi="細明體" w:cs="新細明體" w:hint="eastAsia"/>
          <w:kern w:val="0"/>
          <w:sz w:val="20"/>
          <w:szCs w:val="20"/>
        </w:rPr>
        <w:t>列印時間：106/12/05 13:08</w:t>
      </w:r>
    </w:p>
    <w:p w:rsidR="009E626D" w:rsidRPr="009E626D" w:rsidRDefault="009E626D" w:rsidP="009E626D">
      <w:pPr>
        <w:widowControl/>
        <w:spacing w:before="30" w:after="30"/>
        <w:rPr>
          <w:rFonts w:ascii="細明體" w:eastAsia="細明體" w:hAnsi="細明體" w:cs="新細明體" w:hint="eastAsia"/>
          <w:kern w:val="0"/>
          <w:sz w:val="23"/>
          <w:szCs w:val="23"/>
        </w:rPr>
      </w:pPr>
      <w:r w:rsidRPr="009E626D">
        <w:rPr>
          <w:rFonts w:ascii="細明體" w:eastAsia="細明體" w:hAnsi="細明體" w:cs="新細明體" w:hint="eastAsia"/>
          <w:kern w:val="0"/>
          <w:sz w:val="23"/>
          <w:szCs w:val="23"/>
        </w:rPr>
        <w:pict>
          <v:rect id="_x0000_i1026" style="width:523.3pt;height:1.5pt" o:hralign="center" o:hrstd="t" o:hrnoshade="t" o:hr="t" fillcolor="#391e87" stroked="f"/>
        </w:pict>
      </w:r>
    </w:p>
    <w:p w:rsidR="009E626D" w:rsidRPr="009E626D" w:rsidRDefault="009E626D" w:rsidP="009E626D">
      <w:pPr>
        <w:widowControl/>
        <w:spacing w:before="30" w:after="30"/>
        <w:rPr>
          <w:rFonts w:ascii="細明體" w:eastAsia="細明體" w:hAnsi="細明體" w:cs="新細明體" w:hint="eastAsia"/>
          <w:kern w:val="0"/>
          <w:sz w:val="23"/>
          <w:szCs w:val="23"/>
        </w:rPr>
      </w:pPr>
      <w:r>
        <w:rPr>
          <w:rFonts w:ascii="細明體" w:eastAsia="細明體" w:hAnsi="細明體" w:cs="新細明體"/>
          <w:noProof/>
          <w:kern w:val="0"/>
          <w:sz w:val="23"/>
          <w:szCs w:val="23"/>
        </w:rPr>
        <w:drawing>
          <wp:inline distT="0" distB="0" distL="0" distR="0">
            <wp:extent cx="571500" cy="180975"/>
            <wp:effectExtent l="19050" t="0" r="0" b="0"/>
            <wp:docPr id="3" name="圖片 3" descr="下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下載"/>
                    <pic:cNvPicPr>
                      <a:picLocks noChangeAspect="1" noChangeArrowheads="1"/>
                    </pic:cNvPicPr>
                  </pic:nvPicPr>
                  <pic:blipFill>
                    <a:blip r:embed="rId11"/>
                    <a:srcRect/>
                    <a:stretch>
                      <a:fillRect/>
                    </a:stretch>
                  </pic:blipFill>
                  <pic:spPr bwMode="auto">
                    <a:xfrm>
                      <a:off x="0" y="0"/>
                      <a:ext cx="571500" cy="180975"/>
                    </a:xfrm>
                    <a:prstGeom prst="rect">
                      <a:avLst/>
                    </a:prstGeom>
                    <a:noFill/>
                    <a:ln w="9525">
                      <a:noFill/>
                      <a:miter lim="800000"/>
                      <a:headEnd/>
                      <a:tailEnd/>
                    </a:ln>
                  </pic:spPr>
                </pic:pic>
              </a:graphicData>
            </a:graphic>
          </wp:inline>
        </w:drawing>
      </w:r>
      <w:r w:rsidRPr="009E626D">
        <w:rPr>
          <w:rFonts w:ascii="細明體" w:eastAsia="細明體" w:hAnsi="細明體" w:cs="新細明體" w:hint="eastAsia"/>
          <w:kern w:val="0"/>
          <w:sz w:val="23"/>
          <w:szCs w:val="23"/>
        </w:rPr>
        <w:t>&amp;</w:t>
      </w:r>
      <w:proofErr w:type="spellStart"/>
      <w:r w:rsidRPr="009E626D">
        <w:rPr>
          <w:rFonts w:ascii="細明體" w:eastAsia="細明體" w:hAnsi="細明體" w:cs="新細明體" w:hint="eastAsia"/>
          <w:kern w:val="0"/>
          <w:sz w:val="23"/>
          <w:szCs w:val="23"/>
        </w:rPr>
        <w:t>lt</w:t>
      </w:r>
      <w:proofErr w:type="gramStart"/>
      <w:r w:rsidRPr="009E626D">
        <w:rPr>
          <w:rFonts w:ascii="細明體" w:eastAsia="細明體" w:hAnsi="細明體" w:cs="新細明體" w:hint="eastAsia"/>
          <w:kern w:val="0"/>
          <w:sz w:val="23"/>
          <w:szCs w:val="23"/>
        </w:rPr>
        <w:t>;input</w:t>
      </w:r>
      <w:proofErr w:type="spellEnd"/>
      <w:proofErr w:type="gramEnd"/>
      <w:r w:rsidRPr="009E626D">
        <w:rPr>
          <w:rFonts w:ascii="細明體" w:eastAsia="細明體" w:hAnsi="細明體" w:cs="新細明體" w:hint="eastAsia"/>
          <w:kern w:val="0"/>
          <w:sz w:val="23"/>
          <w:szCs w:val="23"/>
        </w:rPr>
        <w:t xml:space="preserve"> type="image" name="ctl00$cphContent$btnNoSDownLoad" id="</w:t>
      </w:r>
      <w:proofErr w:type="spellStart"/>
      <w:r w:rsidRPr="009E626D">
        <w:rPr>
          <w:rFonts w:ascii="細明體" w:eastAsia="細明體" w:hAnsi="細明體" w:cs="新細明體" w:hint="eastAsia"/>
          <w:kern w:val="0"/>
          <w:sz w:val="23"/>
          <w:szCs w:val="23"/>
        </w:rPr>
        <w:t>cphContent_btnNoSDownLoad</w:t>
      </w:r>
      <w:proofErr w:type="spellEnd"/>
      <w:r w:rsidRPr="009E626D">
        <w:rPr>
          <w:rFonts w:ascii="細明體" w:eastAsia="細明體" w:hAnsi="細明體" w:cs="新細明體" w:hint="eastAsia"/>
          <w:kern w:val="0"/>
          <w:sz w:val="23"/>
          <w:szCs w:val="23"/>
        </w:rPr>
        <w:t xml:space="preserve">" </w:t>
      </w:r>
      <w:proofErr w:type="spellStart"/>
      <w:r w:rsidRPr="009E626D">
        <w:rPr>
          <w:rFonts w:ascii="細明體" w:eastAsia="細明體" w:hAnsi="細明體" w:cs="新細明體" w:hint="eastAsia"/>
          <w:kern w:val="0"/>
          <w:sz w:val="23"/>
          <w:szCs w:val="23"/>
        </w:rPr>
        <w:t>src</w:t>
      </w:r>
      <w:proofErr w:type="spellEnd"/>
      <w:r w:rsidRPr="009E626D">
        <w:rPr>
          <w:rFonts w:ascii="細明體" w:eastAsia="細明體" w:hAnsi="細明體" w:cs="新細明體" w:hint="eastAsia"/>
          <w:kern w:val="0"/>
          <w:sz w:val="23"/>
          <w:szCs w:val="23"/>
        </w:rPr>
        <w:t>="../images/flag/DL.jpg" alt="下載" align="</w:t>
      </w:r>
      <w:proofErr w:type="spellStart"/>
      <w:r w:rsidRPr="009E626D">
        <w:rPr>
          <w:rFonts w:ascii="細明體" w:eastAsia="細明體" w:hAnsi="細明體" w:cs="新細明體" w:hint="eastAsia"/>
          <w:kern w:val="0"/>
          <w:sz w:val="23"/>
          <w:szCs w:val="23"/>
        </w:rPr>
        <w:t>absmiddle</w:t>
      </w:r>
      <w:proofErr w:type="spellEnd"/>
      <w:r w:rsidRPr="009E626D">
        <w:rPr>
          <w:rFonts w:ascii="細明體" w:eastAsia="細明體" w:hAnsi="細明體" w:cs="新細明體" w:hint="eastAsia"/>
          <w:kern w:val="0"/>
          <w:sz w:val="23"/>
          <w:szCs w:val="23"/>
        </w:rPr>
        <w:t>" style="border-</w:t>
      </w:r>
      <w:proofErr w:type="spellStart"/>
      <w:r w:rsidRPr="009E626D">
        <w:rPr>
          <w:rFonts w:ascii="細明體" w:eastAsia="細明體" w:hAnsi="細明體" w:cs="新細明體" w:hint="eastAsia"/>
          <w:kern w:val="0"/>
          <w:sz w:val="23"/>
          <w:szCs w:val="23"/>
        </w:rPr>
        <w:t>style:None</w:t>
      </w:r>
      <w:proofErr w:type="gramStart"/>
      <w:r w:rsidRPr="009E626D">
        <w:rPr>
          <w:rFonts w:ascii="細明體" w:eastAsia="細明體" w:hAnsi="細明體" w:cs="新細明體" w:hint="eastAsia"/>
          <w:kern w:val="0"/>
          <w:sz w:val="23"/>
          <w:szCs w:val="23"/>
        </w:rPr>
        <w:t>;display:none</w:t>
      </w:r>
      <w:proofErr w:type="spellEnd"/>
      <w:proofErr w:type="gramEnd"/>
      <w:r w:rsidRPr="009E626D">
        <w:rPr>
          <w:rFonts w:ascii="細明體" w:eastAsia="細明體" w:hAnsi="細明體" w:cs="新細明體" w:hint="eastAsia"/>
          <w:kern w:val="0"/>
          <w:sz w:val="23"/>
          <w:szCs w:val="23"/>
        </w:rPr>
        <w:t>;" /&amp;</w:t>
      </w:r>
      <w:proofErr w:type="spellStart"/>
      <w:r w:rsidRPr="009E626D">
        <w:rPr>
          <w:rFonts w:ascii="細明體" w:eastAsia="細明體" w:hAnsi="細明體" w:cs="新細明體" w:hint="eastAsia"/>
          <w:kern w:val="0"/>
          <w:sz w:val="23"/>
          <w:szCs w:val="23"/>
        </w:rPr>
        <w:t>gt</w:t>
      </w:r>
      <w:proofErr w:type="spellEnd"/>
      <w:r w:rsidRPr="009E626D">
        <w:rPr>
          <w:rFonts w:ascii="細明體" w:eastAsia="細明體" w:hAnsi="細明體" w:cs="新細明體" w:hint="eastAsia"/>
          <w:kern w:val="0"/>
          <w:sz w:val="23"/>
          <w:szCs w:val="23"/>
        </w:rPr>
        <w:t xml:space="preserve">; </w:t>
      </w:r>
    </w:p>
    <w:tbl>
      <w:tblPr>
        <w:tblW w:w="9450" w:type="dxa"/>
        <w:tblCellSpacing w:w="15" w:type="dxa"/>
        <w:tblCellMar>
          <w:left w:w="0" w:type="dxa"/>
          <w:right w:w="0" w:type="dxa"/>
        </w:tblCellMar>
        <w:tblLook w:val="04A0"/>
      </w:tblPr>
      <w:tblGrid>
        <w:gridCol w:w="1262"/>
        <w:gridCol w:w="8188"/>
      </w:tblGrid>
      <w:tr w:rsidR="009E626D" w:rsidRPr="009E626D" w:rsidTr="009E626D">
        <w:trPr>
          <w:tblCellSpacing w:w="15" w:type="dxa"/>
        </w:trPr>
        <w:tc>
          <w:tcPr>
            <w:tcW w:w="650" w:type="pct"/>
            <w:noWrap/>
            <w:tcMar>
              <w:top w:w="45" w:type="dxa"/>
              <w:left w:w="0" w:type="dxa"/>
              <w:bottom w:w="0" w:type="dxa"/>
              <w:right w:w="240" w:type="dxa"/>
            </w:tcMar>
            <w:hideMark/>
          </w:tcPr>
          <w:p w:rsidR="009E626D" w:rsidRPr="009E626D" w:rsidRDefault="009E626D" w:rsidP="009E626D">
            <w:pPr>
              <w:widowControl/>
              <w:rPr>
                <w:rFonts w:ascii="細明體" w:eastAsia="細明體" w:hAnsi="細明體" w:cs="新細明體"/>
                <w:b/>
                <w:bCs/>
                <w:kern w:val="0"/>
                <w:sz w:val="23"/>
                <w:szCs w:val="23"/>
              </w:rPr>
            </w:pPr>
            <w:r w:rsidRPr="009E626D">
              <w:rPr>
                <w:rFonts w:ascii="細明體" w:eastAsia="細明體" w:hAnsi="細明體" w:cs="新細明體" w:hint="eastAsia"/>
                <w:b/>
                <w:bCs/>
                <w:kern w:val="0"/>
                <w:sz w:val="23"/>
                <w:szCs w:val="23"/>
              </w:rPr>
              <w:t>名　　稱</w:t>
            </w:r>
          </w:p>
        </w:tc>
        <w:tc>
          <w:tcPr>
            <w:tcW w:w="4350" w:type="pct"/>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性侵害犯罪防治法 </w:t>
            </w:r>
            <w:r>
              <w:rPr>
                <w:rFonts w:ascii="細明體" w:eastAsia="細明體" w:hAnsi="細明體" w:cs="新細明體"/>
                <w:noProof/>
                <w:kern w:val="0"/>
                <w:sz w:val="23"/>
                <w:szCs w:val="23"/>
              </w:rPr>
              <w:drawing>
                <wp:inline distT="0" distB="0" distL="0" distR="0">
                  <wp:extent cx="152400" cy="133350"/>
                  <wp:effectExtent l="19050" t="0" r="0" b="0"/>
                  <wp:docPr id="4" name="圖片 4" descr="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英"/>
                          <pic:cNvPicPr>
                            <a:picLocks noChangeAspect="1" noChangeArrowheads="1"/>
                          </pic:cNvPicPr>
                        </pic:nvPicPr>
                        <pic:blipFill>
                          <a:blip r:embed="rId12"/>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r>
      <w:tr w:rsidR="009E626D" w:rsidRPr="009E626D" w:rsidTr="009E626D">
        <w:trPr>
          <w:tblCellSpacing w:w="15" w:type="dxa"/>
        </w:trPr>
        <w:tc>
          <w:tcPr>
            <w:tcW w:w="650" w:type="pct"/>
            <w:noWrap/>
            <w:tcMar>
              <w:top w:w="45" w:type="dxa"/>
              <w:left w:w="0" w:type="dxa"/>
              <w:bottom w:w="0" w:type="dxa"/>
              <w:right w:w="240" w:type="dxa"/>
            </w:tcMar>
            <w:hideMark/>
          </w:tcPr>
          <w:p w:rsidR="009E626D" w:rsidRPr="009E626D" w:rsidRDefault="009E626D" w:rsidP="009E626D">
            <w:pPr>
              <w:widowControl/>
              <w:rPr>
                <w:rFonts w:ascii="細明體" w:eastAsia="細明體" w:hAnsi="細明體" w:cs="新細明體"/>
                <w:b/>
                <w:bCs/>
                <w:kern w:val="0"/>
                <w:sz w:val="23"/>
                <w:szCs w:val="23"/>
              </w:rPr>
            </w:pPr>
            <w:r w:rsidRPr="009E626D">
              <w:rPr>
                <w:rFonts w:ascii="細明體" w:eastAsia="細明體" w:hAnsi="細明體" w:cs="新細明體" w:hint="eastAsia"/>
                <w:b/>
                <w:bCs/>
                <w:kern w:val="0"/>
                <w:sz w:val="23"/>
                <w:szCs w:val="23"/>
              </w:rPr>
              <w:t xml:space="preserve">修正日期 </w:t>
            </w:r>
          </w:p>
        </w:tc>
        <w:tc>
          <w:tcPr>
            <w:tcW w:w="4350" w:type="pct"/>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民國 104 年 12 月 23 日 </w:t>
            </w:r>
          </w:p>
        </w:tc>
      </w:tr>
      <w:tr w:rsidR="009E626D" w:rsidRPr="009E626D" w:rsidTr="009E626D">
        <w:trPr>
          <w:tblCellSpacing w:w="15" w:type="dxa"/>
        </w:trPr>
        <w:tc>
          <w:tcPr>
            <w:tcW w:w="0" w:type="auto"/>
            <w:noWrap/>
            <w:tcMar>
              <w:top w:w="45" w:type="dxa"/>
              <w:left w:w="0" w:type="dxa"/>
              <w:bottom w:w="0" w:type="dxa"/>
              <w:right w:w="240" w:type="dxa"/>
            </w:tcMar>
            <w:hideMark/>
          </w:tcPr>
          <w:p w:rsidR="009E626D" w:rsidRPr="009E626D" w:rsidRDefault="009E626D" w:rsidP="009E626D">
            <w:pPr>
              <w:widowControl/>
              <w:rPr>
                <w:rFonts w:ascii="細明體" w:eastAsia="細明體" w:hAnsi="細明體" w:cs="新細明體"/>
                <w:b/>
                <w:bCs/>
                <w:kern w:val="0"/>
                <w:sz w:val="23"/>
                <w:szCs w:val="23"/>
              </w:rPr>
            </w:pPr>
            <w:r w:rsidRPr="009E626D">
              <w:rPr>
                <w:rFonts w:ascii="細明體" w:eastAsia="細明體" w:hAnsi="細明體" w:cs="新細明體" w:hint="eastAsia"/>
                <w:b/>
                <w:bCs/>
                <w:kern w:val="0"/>
                <w:sz w:val="23"/>
                <w:szCs w:val="23"/>
              </w:rPr>
              <w:t>法規類別</w:t>
            </w:r>
          </w:p>
        </w:tc>
        <w:tc>
          <w:tcPr>
            <w:tcW w:w="0" w:type="auto"/>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行政 ＞ 衛生福利部 ＞ 保護服務目 </w:t>
            </w:r>
          </w:p>
        </w:tc>
      </w:tr>
    </w:tbl>
    <w:p w:rsidR="009E626D" w:rsidRPr="009E626D" w:rsidRDefault="009E626D" w:rsidP="009E626D">
      <w:pPr>
        <w:widowControl/>
        <w:rPr>
          <w:rFonts w:ascii="細明體" w:eastAsia="細明體" w:hAnsi="細明體" w:cs="新細明體"/>
          <w:vanish/>
          <w:kern w:val="0"/>
          <w:sz w:val="23"/>
          <w:szCs w:val="23"/>
        </w:rPr>
      </w:pPr>
    </w:p>
    <w:tbl>
      <w:tblPr>
        <w:tblW w:w="9450" w:type="dxa"/>
        <w:tblCellSpacing w:w="15" w:type="dxa"/>
        <w:tblCellMar>
          <w:left w:w="0" w:type="dxa"/>
          <w:right w:w="0" w:type="dxa"/>
        </w:tblCellMar>
        <w:tblLook w:val="04A0"/>
      </w:tblPr>
      <w:tblGrid>
        <w:gridCol w:w="1285"/>
        <w:gridCol w:w="235"/>
        <w:gridCol w:w="7930"/>
      </w:tblGrid>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1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為防治性侵害犯罪及保護被害人權益，特制定本法。</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2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本法</w:t>
            </w:r>
            <w:proofErr w:type="gramStart"/>
            <w:r w:rsidRPr="009E626D">
              <w:rPr>
                <w:rFonts w:ascii="細明體" w:eastAsia="細明體" w:hAnsi="細明體" w:cs="細明體" w:hint="eastAsia"/>
                <w:kern w:val="0"/>
                <w:sz w:val="23"/>
                <w:szCs w:val="23"/>
              </w:rPr>
              <w:t>所稱性侵害</w:t>
            </w:r>
            <w:proofErr w:type="gramEnd"/>
            <w:r w:rsidRPr="009E626D">
              <w:rPr>
                <w:rFonts w:ascii="細明體" w:eastAsia="細明體" w:hAnsi="細明體" w:cs="細明體" w:hint="eastAsia"/>
                <w:kern w:val="0"/>
                <w:sz w:val="23"/>
                <w:szCs w:val="23"/>
              </w:rPr>
              <w:t>犯罪，係指觸犯刑法第二百二十一條至第二百二十七條、</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第二百二十八條、第二百二十九條、第三百三十二條第二項第二款、第三</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百三十四條第二項第二款、第三百四十八條第二項第一款及其特別法之罪</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本法所稱加害人，係指觸犯前項各罪經判決有罪確定之人。</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犯第一項各</w:t>
            </w:r>
            <w:proofErr w:type="gramStart"/>
            <w:r w:rsidRPr="009E626D">
              <w:rPr>
                <w:rFonts w:ascii="細明體" w:eastAsia="細明體" w:hAnsi="細明體" w:cs="細明體" w:hint="eastAsia"/>
                <w:kern w:val="0"/>
                <w:sz w:val="23"/>
                <w:szCs w:val="23"/>
              </w:rPr>
              <w:t>罪經緩起訴</w:t>
            </w:r>
            <w:proofErr w:type="gramEnd"/>
            <w:r w:rsidRPr="009E626D">
              <w:rPr>
                <w:rFonts w:ascii="細明體" w:eastAsia="細明體" w:hAnsi="細明體" w:cs="細明體" w:hint="eastAsia"/>
                <w:kern w:val="0"/>
                <w:sz w:val="23"/>
                <w:szCs w:val="23"/>
              </w:rPr>
              <w:t>處分確定者及犯性騷擾防治法第二十五條判決有罪</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確定者，除第九條、第二十二條、第二十二條之</w:t>
            </w:r>
            <w:proofErr w:type="gramStart"/>
            <w:r w:rsidRPr="009E626D">
              <w:rPr>
                <w:rFonts w:ascii="細明體" w:eastAsia="細明體" w:hAnsi="細明體" w:cs="細明體" w:hint="eastAsia"/>
                <w:kern w:val="0"/>
                <w:sz w:val="23"/>
                <w:szCs w:val="23"/>
              </w:rPr>
              <w:t>一</w:t>
            </w:r>
            <w:proofErr w:type="gramEnd"/>
            <w:r w:rsidRPr="009E626D">
              <w:rPr>
                <w:rFonts w:ascii="細明體" w:eastAsia="細明體" w:hAnsi="細明體" w:cs="細明體" w:hint="eastAsia"/>
                <w:kern w:val="0"/>
                <w:sz w:val="23"/>
                <w:szCs w:val="23"/>
              </w:rPr>
              <w:t>及第二十三條規定外，</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適用本法關於加害人之規定。</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3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本法所稱主管機關：在中央為衛生福利部；在直轄市為直轄市政府；在縣</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（市）為縣（市）政府。</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本法所定事項，主管機關及目的事業主管機關應就其權責範圍，針對性侵</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害防治之需要，尊重多元文化差異，主動規劃所需保護、預防及宣導措施</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，對涉及相關機關之防治業務，並應全力配合之，其權責事項如下：</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一、社政主管機關：性侵害被害人保護扶助工作、性侵害防治政策之規劃</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 xml:space="preserve">    、推動、監督及定期公布性侵害相關統計等相關事宜。</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二、衛生主管機關：性侵害被害人驗傷、</w:t>
            </w:r>
            <w:proofErr w:type="gramStart"/>
            <w:r w:rsidRPr="009E626D">
              <w:rPr>
                <w:rFonts w:ascii="細明體" w:eastAsia="細明體" w:hAnsi="細明體" w:cs="細明體" w:hint="eastAsia"/>
                <w:kern w:val="0"/>
                <w:sz w:val="23"/>
                <w:szCs w:val="23"/>
              </w:rPr>
              <w:t>採</w:t>
            </w:r>
            <w:proofErr w:type="gramEnd"/>
            <w:r w:rsidRPr="009E626D">
              <w:rPr>
                <w:rFonts w:ascii="細明體" w:eastAsia="細明體" w:hAnsi="細明體" w:cs="細明體" w:hint="eastAsia"/>
                <w:kern w:val="0"/>
                <w:sz w:val="23"/>
                <w:szCs w:val="23"/>
              </w:rPr>
              <w:t>證、身心治療及加害人身心治</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 xml:space="preserve">    療、輔導教育等相關事宜。</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三、教育主管機關：各級學校性侵害防治教育、性侵害被害人及其子女就</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 xml:space="preserve">    學權益之維護等相關事宜。</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四、勞工主管機關：性侵害被害人職業訓練及就業服務等相關事宜。</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五、警政主管機關：性侵害被害人人身安全之維護、性侵害犯罪偵查、資</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 xml:space="preserve">    料統計、加害人登記報到、查訪、查閱等相關事宜。</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六、法務主管機關：性侵害犯罪之偵查、矯正、獄中治療等刑事司法相關</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 xml:space="preserve">    事宜。</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lastRenderedPageBreak/>
              <w:t>七、移民主管機關：外籍人士、大陸地區人民或港澳居民因遭受性侵害致</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 xml:space="preserve">    逾期停留、居留及協助其在</w:t>
            </w:r>
            <w:proofErr w:type="gramStart"/>
            <w:r w:rsidRPr="009E626D">
              <w:rPr>
                <w:rFonts w:ascii="細明體" w:eastAsia="細明體" w:hAnsi="細明體" w:cs="細明體" w:hint="eastAsia"/>
                <w:kern w:val="0"/>
                <w:sz w:val="23"/>
                <w:szCs w:val="23"/>
              </w:rPr>
              <w:t>臺</w:t>
            </w:r>
            <w:proofErr w:type="gramEnd"/>
            <w:r w:rsidRPr="009E626D">
              <w:rPr>
                <w:rFonts w:ascii="細明體" w:eastAsia="細明體" w:hAnsi="細明體" w:cs="細明體" w:hint="eastAsia"/>
                <w:kern w:val="0"/>
                <w:sz w:val="23"/>
                <w:szCs w:val="23"/>
              </w:rPr>
              <w:t>居留或定居權益維護與加害人為外籍人</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 xml:space="preserve">    士、大陸地區人民或港澳居民，配合協助辦理後續遣返事宜。</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八、文化主管機關：出版品違反本法規定之處理等相關事宜。</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九、通訊傳播主管機關：廣播、電視及其他由該機關依法管理之媒體違反</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 xml:space="preserve">    本法規定之處理等相關事宜。</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十、戶政主管機關：性侵害被害人及其未成年子女身分資料及戶籍等相關</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 xml:space="preserve">    事宜。</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十一、其他性侵害防治措施，由相關目的事業主管機關依職權辦理。</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lastRenderedPageBreak/>
              <w:t xml:space="preserve">第 4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中央主管機關應辦理下列事項：</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一、</w:t>
            </w:r>
            <w:proofErr w:type="gramStart"/>
            <w:r w:rsidRPr="009E626D">
              <w:rPr>
                <w:rFonts w:ascii="細明體" w:eastAsia="細明體" w:hAnsi="細明體" w:cs="細明體" w:hint="eastAsia"/>
                <w:kern w:val="0"/>
                <w:sz w:val="23"/>
                <w:szCs w:val="23"/>
              </w:rPr>
              <w:t>研擬性</w:t>
            </w:r>
            <w:proofErr w:type="gramEnd"/>
            <w:r w:rsidRPr="009E626D">
              <w:rPr>
                <w:rFonts w:ascii="細明體" w:eastAsia="細明體" w:hAnsi="細明體" w:cs="細明體" w:hint="eastAsia"/>
                <w:kern w:val="0"/>
                <w:sz w:val="23"/>
                <w:szCs w:val="23"/>
              </w:rPr>
              <w:t>侵害防治政策及法規。</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二、協調及監督有關性侵害防治事項之執行。</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三、監督各級政府建立性侵害事件處理程序、防治及醫療網絡。</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四、督導及推展性侵害防治教育。</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五、性侵害事件各項資料之建立、彙整、統計及管理。</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六、性侵害防治有關問題之</w:t>
            </w:r>
            <w:proofErr w:type="gramStart"/>
            <w:r w:rsidRPr="009E626D">
              <w:rPr>
                <w:rFonts w:ascii="細明體" w:eastAsia="細明體" w:hAnsi="細明體" w:cs="細明體" w:hint="eastAsia"/>
                <w:kern w:val="0"/>
                <w:sz w:val="23"/>
                <w:szCs w:val="23"/>
              </w:rPr>
              <w:t>研</w:t>
            </w:r>
            <w:proofErr w:type="gramEnd"/>
            <w:r w:rsidRPr="009E626D">
              <w:rPr>
                <w:rFonts w:ascii="細明體" w:eastAsia="細明體" w:hAnsi="細明體" w:cs="細明體" w:hint="eastAsia"/>
                <w:kern w:val="0"/>
                <w:sz w:val="23"/>
                <w:szCs w:val="23"/>
              </w:rPr>
              <w:t>議。</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七、其他性侵害防治有關事項。</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中央主管機關辦理前項事項，應</w:t>
            </w:r>
            <w:proofErr w:type="gramStart"/>
            <w:r w:rsidRPr="009E626D">
              <w:rPr>
                <w:rFonts w:ascii="細明體" w:eastAsia="細明體" w:hAnsi="細明體" w:cs="細明體" w:hint="eastAsia"/>
                <w:kern w:val="0"/>
                <w:sz w:val="23"/>
                <w:szCs w:val="23"/>
              </w:rPr>
              <w:t>遴</w:t>
            </w:r>
            <w:proofErr w:type="gramEnd"/>
            <w:r w:rsidRPr="009E626D">
              <w:rPr>
                <w:rFonts w:ascii="細明體" w:eastAsia="細明體" w:hAnsi="細明體" w:cs="細明體" w:hint="eastAsia"/>
                <w:kern w:val="0"/>
                <w:sz w:val="23"/>
                <w:szCs w:val="23"/>
              </w:rPr>
              <w:t>聘（派）學者專家、民間團體及相關機</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關代表提供諮詢；其中任</w:t>
            </w:r>
            <w:proofErr w:type="gramStart"/>
            <w:r w:rsidRPr="009E626D">
              <w:rPr>
                <w:rFonts w:ascii="細明體" w:eastAsia="細明體" w:hAnsi="細明體" w:cs="細明體" w:hint="eastAsia"/>
                <w:kern w:val="0"/>
                <w:sz w:val="23"/>
                <w:szCs w:val="23"/>
              </w:rPr>
              <w:t>一</w:t>
            </w:r>
            <w:proofErr w:type="gramEnd"/>
            <w:r w:rsidRPr="009E626D">
              <w:rPr>
                <w:rFonts w:ascii="細明體" w:eastAsia="細明體" w:hAnsi="細明體" w:cs="細明體" w:hint="eastAsia"/>
                <w:kern w:val="0"/>
                <w:sz w:val="23"/>
                <w:szCs w:val="23"/>
              </w:rPr>
              <w:t>性別代表人數不得少於三分之一，學者專家、</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民間團體代表之人數不得少於二分之一。</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5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（刪除）</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6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直轄市、縣 (市) 主管機關應設性侵害防治中心，辦理下列事項：</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一、提供二十四小時電話專線服務。</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二、提供被害人二十四小時緊急救援。</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三、協助被害人就醫診療、驗傷及取得證據。</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四、協助被害人心理治療、輔導、緊急安置及提供法律服務。</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五、協調醫院成立專門處理性侵害事件之醫療小組。</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六、加害人之追蹤輔導及身心治療。</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七、推廣性侵害防治教育、訓練及宣導。</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八、其他有關性侵害防治及保護事項。</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前項中心應配置社工、警察、醫療及其他相關專業人員；其組織由直轄市</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、縣 (市) 主管機關定之。</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地方政府應編列預算辦理前二項事宜，不足由中央主管機關編列專款補助</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7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各級中小學每學年應至少有四小時以上之性侵害防治教育課程。</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前項</w:t>
            </w:r>
            <w:proofErr w:type="gramStart"/>
            <w:r w:rsidRPr="009E626D">
              <w:rPr>
                <w:rFonts w:ascii="細明體" w:eastAsia="細明體" w:hAnsi="細明體" w:cs="細明體" w:hint="eastAsia"/>
                <w:kern w:val="0"/>
                <w:sz w:val="23"/>
                <w:szCs w:val="23"/>
              </w:rPr>
              <w:t>所稱性侵害</w:t>
            </w:r>
            <w:proofErr w:type="gramEnd"/>
            <w:r w:rsidRPr="009E626D">
              <w:rPr>
                <w:rFonts w:ascii="細明體" w:eastAsia="細明體" w:hAnsi="細明體" w:cs="細明體" w:hint="eastAsia"/>
                <w:kern w:val="0"/>
                <w:sz w:val="23"/>
                <w:szCs w:val="23"/>
              </w:rPr>
              <w:t>防治教育課程應包括：</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一、兩性性器官構造與功能。</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二、安全性行為與自我保護性知識。</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三、性別平等之教育。</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四、正確性心理之建立。</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lastRenderedPageBreak/>
              <w:t>五、對他人性自由之尊重。</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六、性侵害犯罪之認識。</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七、性侵害危機之處理。</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八、性侵害防範之技巧。</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九、其他與性侵害有關之教育。</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第一項教育課程，學校應運用多元方式進行教學。</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機關、部隊、學校、機構或僱用人之組織成員、受</w:t>
            </w:r>
            <w:proofErr w:type="gramStart"/>
            <w:r w:rsidRPr="009E626D">
              <w:rPr>
                <w:rFonts w:ascii="細明體" w:eastAsia="細明體" w:hAnsi="細明體" w:cs="細明體" w:hint="eastAsia"/>
                <w:kern w:val="0"/>
                <w:sz w:val="23"/>
                <w:szCs w:val="23"/>
              </w:rPr>
              <w:t>僱</w:t>
            </w:r>
            <w:proofErr w:type="gramEnd"/>
            <w:r w:rsidRPr="009E626D">
              <w:rPr>
                <w:rFonts w:ascii="細明體" w:eastAsia="細明體" w:hAnsi="細明體" w:cs="細明體" w:hint="eastAsia"/>
                <w:kern w:val="0"/>
                <w:sz w:val="23"/>
                <w:szCs w:val="23"/>
              </w:rPr>
              <w:t>人或受服務人數達三</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十人以上，應定期舉辦或鼓勵所屬人員參與性侵害防治教育訓練。</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lastRenderedPageBreak/>
              <w:t xml:space="preserve">第 8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proofErr w:type="gramStart"/>
            <w:r w:rsidRPr="009E626D">
              <w:rPr>
                <w:rFonts w:ascii="細明體" w:eastAsia="細明體" w:hAnsi="細明體" w:cs="細明體" w:hint="eastAsia"/>
                <w:kern w:val="0"/>
                <w:sz w:val="23"/>
                <w:szCs w:val="23"/>
              </w:rPr>
              <w:t>醫</w:t>
            </w:r>
            <w:proofErr w:type="gramEnd"/>
            <w:r w:rsidRPr="009E626D">
              <w:rPr>
                <w:rFonts w:ascii="細明體" w:eastAsia="細明體" w:hAnsi="細明體" w:cs="細明體" w:hint="eastAsia"/>
                <w:kern w:val="0"/>
                <w:sz w:val="23"/>
                <w:szCs w:val="23"/>
              </w:rPr>
              <w:t>事人員、社工人員、教育人員、保育人員、警察人員、</w:t>
            </w:r>
            <w:proofErr w:type="gramStart"/>
            <w:r w:rsidRPr="009E626D">
              <w:rPr>
                <w:rFonts w:ascii="細明體" w:eastAsia="細明體" w:hAnsi="細明體" w:cs="細明體" w:hint="eastAsia"/>
                <w:kern w:val="0"/>
                <w:sz w:val="23"/>
                <w:szCs w:val="23"/>
              </w:rPr>
              <w:t>勞</w:t>
            </w:r>
            <w:proofErr w:type="gramEnd"/>
            <w:r w:rsidRPr="009E626D">
              <w:rPr>
                <w:rFonts w:ascii="細明體" w:eastAsia="細明體" w:hAnsi="細明體" w:cs="細明體" w:hint="eastAsia"/>
                <w:kern w:val="0"/>
                <w:sz w:val="23"/>
                <w:szCs w:val="23"/>
              </w:rPr>
              <w:t>政人員、司法</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人員、移民業務人員、矯正人員、村（里）幹事人員，於執行</w:t>
            </w:r>
            <w:proofErr w:type="gramStart"/>
            <w:r w:rsidRPr="009E626D">
              <w:rPr>
                <w:rFonts w:ascii="細明體" w:eastAsia="細明體" w:hAnsi="細明體" w:cs="細明體" w:hint="eastAsia"/>
                <w:kern w:val="0"/>
                <w:sz w:val="23"/>
                <w:szCs w:val="23"/>
              </w:rPr>
              <w:t>職務時知有</w:t>
            </w:r>
            <w:proofErr w:type="gramEnd"/>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疑似性侵害犯罪情事者，應立即向當地直轄市、縣（市）主管機關通報，</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至遲不得超過二十四小時。</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前項通報內容、通報人之姓名、住居所及其他足資識別其身分之資訊，除</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法律另有規定外，應予保密。</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直轄市、縣（市）主管機關於知悉或接獲第一項通報時，應立即進行分級</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分類處理，至遲不得超過二十四小時。</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前項通報及分級分類處理辦法，由中央主管機關定之。</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9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中央主管機關應建立全國性侵害加害人之檔案資料；其內容應包含姓名、</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性別、出生年月日、國民身分證統一編號、住居所、相片、犯罪資料、指</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紋、去氧核醣核酸紀錄等資料。</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前項檔案資料應予保密，非依法律規定，不得提供；其內容管理及使用等</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事項之辦法，由中央主管機關定之。</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10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醫院、診所對於被害人，不得無故拒絕診療及開立驗傷診斷書。</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醫院、診所對被害人診療時，應有護理人員陪同，並應保護被害人之隱私</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，提供安全及合適之就醫環境。</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第一項驗傷診斷書之格式，由中央衛生主管機關會商有關機關定之。</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違反第一項規定者，由衛生主管機關處新臺幣一萬元以上五萬元以下罰鍰</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11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對於被害人之驗傷及取證，除依刑事訴訟法、軍事審判法之規定或被害人</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無意識或無法表意者外，應經被害人之同意。被害人為受監護宣告或未滿</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十二歲之人時，應經其監護人或法定代理人之同意。但監護人或法定代理</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人之有無不明、通知顯有困難或</w:t>
            </w:r>
            <w:proofErr w:type="gramStart"/>
            <w:r w:rsidRPr="009E626D">
              <w:rPr>
                <w:rFonts w:ascii="細明體" w:eastAsia="細明體" w:hAnsi="細明體" w:cs="細明體" w:hint="eastAsia"/>
                <w:kern w:val="0"/>
                <w:sz w:val="23"/>
                <w:szCs w:val="23"/>
              </w:rPr>
              <w:t>為該性侵害</w:t>
            </w:r>
            <w:proofErr w:type="gramEnd"/>
            <w:r w:rsidRPr="009E626D">
              <w:rPr>
                <w:rFonts w:ascii="細明體" w:eastAsia="細明體" w:hAnsi="細明體" w:cs="細明體" w:hint="eastAsia"/>
                <w:kern w:val="0"/>
                <w:sz w:val="23"/>
                <w:szCs w:val="23"/>
              </w:rPr>
              <w:t>犯罪之嫌疑人時，得逕行驗傷</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及取證。</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取得證據後，應保全證物於證物袋內，司法、軍法警察並應即送請內政部</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警政署</w:t>
            </w:r>
            <w:proofErr w:type="gramStart"/>
            <w:r w:rsidRPr="009E626D">
              <w:rPr>
                <w:rFonts w:ascii="細明體" w:eastAsia="細明體" w:hAnsi="細明體" w:cs="細明體" w:hint="eastAsia"/>
                <w:kern w:val="0"/>
                <w:sz w:val="23"/>
                <w:szCs w:val="23"/>
              </w:rPr>
              <w:t>鑑</w:t>
            </w:r>
            <w:proofErr w:type="gramEnd"/>
            <w:r w:rsidRPr="009E626D">
              <w:rPr>
                <w:rFonts w:ascii="細明體" w:eastAsia="細明體" w:hAnsi="細明體" w:cs="細明體" w:hint="eastAsia"/>
                <w:kern w:val="0"/>
                <w:sz w:val="23"/>
                <w:szCs w:val="23"/>
              </w:rPr>
              <w:t>驗，證物</w:t>
            </w:r>
            <w:proofErr w:type="gramStart"/>
            <w:r w:rsidRPr="009E626D">
              <w:rPr>
                <w:rFonts w:ascii="細明體" w:eastAsia="細明體" w:hAnsi="細明體" w:cs="細明體" w:hint="eastAsia"/>
                <w:kern w:val="0"/>
                <w:sz w:val="23"/>
                <w:szCs w:val="23"/>
              </w:rPr>
              <w:t>鑑</w:t>
            </w:r>
            <w:proofErr w:type="gramEnd"/>
            <w:r w:rsidRPr="009E626D">
              <w:rPr>
                <w:rFonts w:ascii="細明體" w:eastAsia="細明體" w:hAnsi="細明體" w:cs="細明體" w:hint="eastAsia"/>
                <w:kern w:val="0"/>
                <w:sz w:val="23"/>
                <w:szCs w:val="23"/>
              </w:rPr>
              <w:t>驗報告並應依法保存。</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性侵害犯罪案件屬告訴乃論者，尚未提出告訴或自訴時，內政部警政署應</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將證物移送犯罪發生地之直轄市、縣（市）主管機關保管，除未能知悉犯</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罪嫌</w:t>
            </w:r>
            <w:proofErr w:type="gramStart"/>
            <w:r w:rsidRPr="009E626D">
              <w:rPr>
                <w:rFonts w:ascii="細明體" w:eastAsia="細明體" w:hAnsi="細明體" w:cs="細明體" w:hint="eastAsia"/>
                <w:kern w:val="0"/>
                <w:sz w:val="23"/>
                <w:szCs w:val="23"/>
              </w:rPr>
              <w:t>疑</w:t>
            </w:r>
            <w:proofErr w:type="gramEnd"/>
            <w:r w:rsidRPr="009E626D">
              <w:rPr>
                <w:rFonts w:ascii="細明體" w:eastAsia="細明體" w:hAnsi="細明體" w:cs="細明體" w:hint="eastAsia"/>
                <w:kern w:val="0"/>
                <w:sz w:val="23"/>
                <w:szCs w:val="23"/>
              </w:rPr>
              <w:t>人外，證物保管六個月後得逕行銷毀。</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12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因職務或業務知悉或持有性侵害被害人姓名、出生年月日、住居所及其他</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足資識別其身分之資料者，除法律另有規定外，應予保密。警察人員必要</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lastRenderedPageBreak/>
              <w:t>時應採取保護被害人之安全措施。</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行政機關、司法機關及軍法機關所製作必須公示之文書，不得揭露被害人</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之姓名、出生年月日、住居所及其他足資識別被害人身分之資訊。</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lastRenderedPageBreak/>
              <w:t xml:space="preserve">第 13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宣傳品、出版品、廣播、電視、網際網路或其他媒體不得報導或記載有被</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害人之姓名或其他足資辨別身分之資訊。但經有行為能力之被害人同意、</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檢察官或法院依法認為有必要者，不在此限。</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前項以外之任何人不得以媒體或其他方法公開或揭露第一項被害人之姓名</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及其他足資識別身分之資訊。</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第一項但書規定，於被害人死亡經目的事業主管機關權衡社會公益，認有</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報導或揭露必要者，亦同。</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13-1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廣播、電視事業違反前條第一項規定者，由目的事業主管機關處新臺幣六</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萬元以上六十萬元以下罰鍰，並命其限期改正；屆期未改正者，得按次處</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罰。</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前項以外之宣傳品、出版品、網際網路或其他媒體違反前條第一項規定者</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，由目的事業主管機關處負責人新臺幣六萬元以上六十萬元以下罰鍰，並</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得沒入前條規定之物品、命其限期移除內容、下架或其他必要之處置；屆</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期不履行者，得按次處罰至履行為止。</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前二項以外之任何人違反前條第二項規定而無正當理由者，處新臺幣二萬</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元以上十萬元以下罰鍰。</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宣傳品、出版品、網際網路或其他媒體無負責人或負責人對行為人之行為</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不具監督關係者，第二項所定之罰鍰，處罰行為人。</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14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法院、檢察署、軍事法院、軍事法院檢察署、司法、軍法警察機關及醫療</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機構，應由經專業訓練之專人處理性侵害事件。</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前項專責人員，每年應至少接受性侵害防治專業訓練課程六小時以上。</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第一項醫療機構，係指由中央衛生主管機關指定設置處理性侵害事件醫療</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小組之醫療機構。</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15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被害人之法定代理人、配偶、直系或三親等內旁系血親、家長、家屬、</w:t>
            </w:r>
            <w:proofErr w:type="gramStart"/>
            <w:r w:rsidRPr="009E626D">
              <w:rPr>
                <w:rFonts w:ascii="細明體" w:eastAsia="細明體" w:hAnsi="細明體" w:cs="細明體" w:hint="eastAsia"/>
                <w:kern w:val="0"/>
                <w:sz w:val="23"/>
                <w:szCs w:val="23"/>
              </w:rPr>
              <w:t>醫</w:t>
            </w:r>
            <w:proofErr w:type="gramEnd"/>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師、心理師、輔導人員或社工人員得於偵查或審判中，陪同</w:t>
            </w:r>
            <w:proofErr w:type="gramStart"/>
            <w:r w:rsidRPr="009E626D">
              <w:rPr>
                <w:rFonts w:ascii="細明體" w:eastAsia="細明體" w:hAnsi="細明體" w:cs="細明體" w:hint="eastAsia"/>
                <w:kern w:val="0"/>
                <w:sz w:val="23"/>
                <w:szCs w:val="23"/>
              </w:rPr>
              <w:t>被害人在場</w:t>
            </w:r>
            <w:proofErr w:type="gramEnd"/>
            <w:r w:rsidRPr="009E626D">
              <w:rPr>
                <w:rFonts w:ascii="細明體" w:eastAsia="細明體" w:hAnsi="細明體" w:cs="細明體" w:hint="eastAsia"/>
                <w:kern w:val="0"/>
                <w:sz w:val="23"/>
                <w:szCs w:val="23"/>
              </w:rPr>
              <w:t>，</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並得陳述意見。</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前項規定，</w:t>
            </w:r>
            <w:proofErr w:type="gramStart"/>
            <w:r w:rsidRPr="009E626D">
              <w:rPr>
                <w:rFonts w:ascii="細明體" w:eastAsia="細明體" w:hAnsi="細明體" w:cs="細明體" w:hint="eastAsia"/>
                <w:kern w:val="0"/>
                <w:sz w:val="23"/>
                <w:szCs w:val="23"/>
              </w:rPr>
              <w:t>於得陪同在場</w:t>
            </w:r>
            <w:proofErr w:type="gramEnd"/>
            <w:r w:rsidRPr="009E626D">
              <w:rPr>
                <w:rFonts w:ascii="細明體" w:eastAsia="細明體" w:hAnsi="細明體" w:cs="細明體" w:hint="eastAsia"/>
                <w:kern w:val="0"/>
                <w:sz w:val="23"/>
                <w:szCs w:val="23"/>
              </w:rPr>
              <w:t>之人為性侵害犯罪嫌疑人或被告時，不適用之。</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被害人為兒童或少年時，</w:t>
            </w:r>
            <w:proofErr w:type="gramStart"/>
            <w:r w:rsidRPr="009E626D">
              <w:rPr>
                <w:rFonts w:ascii="細明體" w:eastAsia="細明體" w:hAnsi="細明體" w:cs="細明體" w:hint="eastAsia"/>
                <w:kern w:val="0"/>
                <w:sz w:val="23"/>
                <w:szCs w:val="23"/>
              </w:rPr>
              <w:t>除顯無</w:t>
            </w:r>
            <w:proofErr w:type="gramEnd"/>
            <w:r w:rsidRPr="009E626D">
              <w:rPr>
                <w:rFonts w:ascii="細明體" w:eastAsia="細明體" w:hAnsi="細明體" w:cs="細明體" w:hint="eastAsia"/>
                <w:kern w:val="0"/>
                <w:sz w:val="23"/>
                <w:szCs w:val="23"/>
              </w:rPr>
              <w:t>必要者外，直轄市、縣 (市) 主管機關應</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指派社工人員於偵查或審判中</w:t>
            </w:r>
            <w:proofErr w:type="gramStart"/>
            <w:r w:rsidRPr="009E626D">
              <w:rPr>
                <w:rFonts w:ascii="細明體" w:eastAsia="細明體" w:hAnsi="細明體" w:cs="細明體" w:hint="eastAsia"/>
                <w:kern w:val="0"/>
                <w:sz w:val="23"/>
                <w:szCs w:val="23"/>
              </w:rPr>
              <w:t>陪同在場</w:t>
            </w:r>
            <w:proofErr w:type="gramEnd"/>
            <w:r w:rsidRPr="009E626D">
              <w:rPr>
                <w:rFonts w:ascii="細明體" w:eastAsia="細明體" w:hAnsi="細明體" w:cs="細明體" w:hint="eastAsia"/>
                <w:kern w:val="0"/>
                <w:sz w:val="23"/>
                <w:szCs w:val="23"/>
              </w:rPr>
              <w:t>，並得陳述意見。</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15-1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兒童或心智障礙之性侵害被害人於偵查或審判階段，經司法警察、司法警</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察官、檢察事務官、檢察官或法官認有必要時，應由具相關專業人士在場</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協助</w:t>
            </w:r>
            <w:proofErr w:type="gramStart"/>
            <w:r w:rsidRPr="009E626D">
              <w:rPr>
                <w:rFonts w:ascii="細明體" w:eastAsia="細明體" w:hAnsi="細明體" w:cs="細明體" w:hint="eastAsia"/>
                <w:kern w:val="0"/>
                <w:sz w:val="23"/>
                <w:szCs w:val="23"/>
              </w:rPr>
              <w:t>詢</w:t>
            </w:r>
            <w:proofErr w:type="gramEnd"/>
            <w:r w:rsidRPr="009E626D">
              <w:rPr>
                <w:rFonts w:ascii="細明體" w:eastAsia="細明體" w:hAnsi="細明體" w:cs="細明體" w:hint="eastAsia"/>
                <w:kern w:val="0"/>
                <w:sz w:val="23"/>
                <w:szCs w:val="23"/>
              </w:rPr>
              <w:t>（訊）問。但司法警察、司法警察官、檢察事務官、檢察官或法官</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受有相關訓練者，不在此限。</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前項專業人士於協助</w:t>
            </w:r>
            <w:proofErr w:type="gramStart"/>
            <w:r w:rsidRPr="009E626D">
              <w:rPr>
                <w:rFonts w:ascii="細明體" w:eastAsia="細明體" w:hAnsi="細明體" w:cs="細明體" w:hint="eastAsia"/>
                <w:kern w:val="0"/>
                <w:sz w:val="23"/>
                <w:szCs w:val="23"/>
              </w:rPr>
              <w:t>詢</w:t>
            </w:r>
            <w:proofErr w:type="gramEnd"/>
            <w:r w:rsidRPr="009E626D">
              <w:rPr>
                <w:rFonts w:ascii="細明體" w:eastAsia="細明體" w:hAnsi="細明體" w:cs="細明體" w:hint="eastAsia"/>
                <w:kern w:val="0"/>
                <w:sz w:val="23"/>
                <w:szCs w:val="23"/>
              </w:rPr>
              <w:t>（訊）問時，司法警察、司法警察官、檢察事務官</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、檢察官或法官，得透過單面鏡、聲音影像相互傳送之科技設備，或適當</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隔離措施為之。</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當事人、代理人或辯護人詰問兒童或心智障礙之性侵害被害人時，</w:t>
            </w:r>
            <w:proofErr w:type="gramStart"/>
            <w:r w:rsidRPr="009E626D">
              <w:rPr>
                <w:rFonts w:ascii="細明體" w:eastAsia="細明體" w:hAnsi="細明體" w:cs="細明體" w:hint="eastAsia"/>
                <w:kern w:val="0"/>
                <w:sz w:val="23"/>
                <w:szCs w:val="23"/>
              </w:rPr>
              <w:t>準</w:t>
            </w:r>
            <w:proofErr w:type="gramEnd"/>
            <w:r w:rsidRPr="009E626D">
              <w:rPr>
                <w:rFonts w:ascii="細明體" w:eastAsia="細明體" w:hAnsi="細明體" w:cs="細明體" w:hint="eastAsia"/>
                <w:kern w:val="0"/>
                <w:sz w:val="23"/>
                <w:szCs w:val="23"/>
              </w:rPr>
              <w:t>用前</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lastRenderedPageBreak/>
              <w:t>二項之規定。</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lastRenderedPageBreak/>
              <w:t xml:space="preserve">第 16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對被害人之訊問或詰問，</w:t>
            </w:r>
            <w:proofErr w:type="gramStart"/>
            <w:r w:rsidRPr="009E626D">
              <w:rPr>
                <w:rFonts w:ascii="細明體" w:eastAsia="細明體" w:hAnsi="細明體" w:cs="細明體" w:hint="eastAsia"/>
                <w:kern w:val="0"/>
                <w:sz w:val="23"/>
                <w:szCs w:val="23"/>
              </w:rPr>
              <w:t>得依聲請</w:t>
            </w:r>
            <w:proofErr w:type="gramEnd"/>
            <w:r w:rsidRPr="009E626D">
              <w:rPr>
                <w:rFonts w:ascii="細明體" w:eastAsia="細明體" w:hAnsi="細明體" w:cs="細明體" w:hint="eastAsia"/>
                <w:kern w:val="0"/>
                <w:sz w:val="23"/>
                <w:szCs w:val="23"/>
              </w:rPr>
              <w:t>或依職權在法庭外為之，或利用聲音、</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影像傳送之科技設備或其他適當隔離措施，將被害人與被告或法官隔離。</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被害人經傳喚到庭作證時，如因心智障礙或身心創傷，</w:t>
            </w:r>
            <w:proofErr w:type="gramStart"/>
            <w:r w:rsidRPr="009E626D">
              <w:rPr>
                <w:rFonts w:ascii="細明體" w:eastAsia="細明體" w:hAnsi="細明體" w:cs="細明體" w:hint="eastAsia"/>
                <w:kern w:val="0"/>
                <w:sz w:val="23"/>
                <w:szCs w:val="23"/>
              </w:rPr>
              <w:t>認當庭</w:t>
            </w:r>
            <w:proofErr w:type="gramEnd"/>
            <w:r w:rsidRPr="009E626D">
              <w:rPr>
                <w:rFonts w:ascii="細明體" w:eastAsia="細明體" w:hAnsi="細明體" w:cs="細明體" w:hint="eastAsia"/>
                <w:kern w:val="0"/>
                <w:sz w:val="23"/>
                <w:szCs w:val="23"/>
              </w:rPr>
              <w:t>詰問有致其</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不能自由陳述或完全陳述之虞者，法官、軍事審判官應採取前項隔離詰問</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之措施。</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審判長因當事人或辯護人詰問被害人不當而禁止其詰問者，得以訊問代之</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性侵害犯罪之被告或其辯護人不得詰問或提出有關被害人與被告以外之人</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之性經驗證據。但法官、軍事審判官認有必要者，不在此限。</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16-1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於偵查或審判中，檢察官或法院得依職權</w:t>
            </w:r>
            <w:proofErr w:type="gramStart"/>
            <w:r w:rsidRPr="009E626D">
              <w:rPr>
                <w:rFonts w:ascii="細明體" w:eastAsia="細明體" w:hAnsi="細明體" w:cs="細明體" w:hint="eastAsia"/>
                <w:kern w:val="0"/>
                <w:sz w:val="23"/>
                <w:szCs w:val="23"/>
              </w:rPr>
              <w:t>或依聲請</w:t>
            </w:r>
            <w:proofErr w:type="gramEnd"/>
            <w:r w:rsidRPr="009E626D">
              <w:rPr>
                <w:rFonts w:ascii="細明體" w:eastAsia="細明體" w:hAnsi="細明體" w:cs="細明體" w:hint="eastAsia"/>
                <w:kern w:val="0"/>
                <w:sz w:val="23"/>
                <w:szCs w:val="23"/>
              </w:rPr>
              <w:t>指定或選任相關領域之</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專家證人，提供專業意見，經傳喚到庭陳述，得為證據。</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前項規定，</w:t>
            </w:r>
            <w:proofErr w:type="gramStart"/>
            <w:r w:rsidRPr="009E626D">
              <w:rPr>
                <w:rFonts w:ascii="細明體" w:eastAsia="細明體" w:hAnsi="細明體" w:cs="細明體" w:hint="eastAsia"/>
                <w:kern w:val="0"/>
                <w:sz w:val="23"/>
                <w:szCs w:val="23"/>
              </w:rPr>
              <w:t>準</w:t>
            </w:r>
            <w:proofErr w:type="gramEnd"/>
            <w:r w:rsidRPr="009E626D">
              <w:rPr>
                <w:rFonts w:ascii="細明體" w:eastAsia="細明體" w:hAnsi="細明體" w:cs="細明體" w:hint="eastAsia"/>
                <w:kern w:val="0"/>
                <w:sz w:val="23"/>
                <w:szCs w:val="23"/>
              </w:rPr>
              <w:t>用刑事訴訟法第一百六十三條至第一百七十一條、第一百七</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十五條及第一百九十九條。</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16-2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性侵害犯罪之被告或其辯護人於審判中對被害人有任何性別歧視之陳述與</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舉止，法官應予即時制止。</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17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被害人於審判中有下列情形之一，其於檢察事務官、司法警察官或司法警</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察調查中所為之陳述，經證明具有可信之特別情況，且為證明犯罪事實之</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proofErr w:type="gramStart"/>
            <w:r w:rsidRPr="009E626D">
              <w:rPr>
                <w:rFonts w:ascii="細明體" w:eastAsia="細明體" w:hAnsi="細明體" w:cs="細明體" w:hint="eastAsia"/>
                <w:kern w:val="0"/>
                <w:sz w:val="23"/>
                <w:szCs w:val="23"/>
              </w:rPr>
              <w:t>存否所</w:t>
            </w:r>
            <w:proofErr w:type="gramEnd"/>
            <w:r w:rsidRPr="009E626D">
              <w:rPr>
                <w:rFonts w:ascii="細明體" w:eastAsia="細明體" w:hAnsi="細明體" w:cs="細明體" w:hint="eastAsia"/>
                <w:kern w:val="0"/>
                <w:sz w:val="23"/>
                <w:szCs w:val="23"/>
              </w:rPr>
              <w:t>必要者，得為證據：</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一、因性侵害致身心創傷無法陳述。</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二、到庭後因身心壓力於訊問或詰問時無法為完全之陳述或拒絕陳述。</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三、依第十五條之</w:t>
            </w:r>
            <w:proofErr w:type="gramStart"/>
            <w:r w:rsidRPr="009E626D">
              <w:rPr>
                <w:rFonts w:ascii="細明體" w:eastAsia="細明體" w:hAnsi="細明體" w:cs="細明體" w:hint="eastAsia"/>
                <w:kern w:val="0"/>
                <w:sz w:val="23"/>
                <w:szCs w:val="23"/>
              </w:rPr>
              <w:t>一</w:t>
            </w:r>
            <w:proofErr w:type="gramEnd"/>
            <w:r w:rsidRPr="009E626D">
              <w:rPr>
                <w:rFonts w:ascii="細明體" w:eastAsia="細明體" w:hAnsi="細明體" w:cs="細明體" w:hint="eastAsia"/>
                <w:kern w:val="0"/>
                <w:sz w:val="23"/>
                <w:szCs w:val="23"/>
              </w:rPr>
              <w:t>之受詢問者。</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18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性侵害犯罪之案件，審判不得公開。但有下列情形之一，經法官或軍事審</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判官認有必要者，不在此限：</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一、被害人同意。</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二、被害人為無行為能力或限制行為能力者，經本人及其法定代理人同意</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 xml:space="preserve">    。</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19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直轄市、縣 (市) 主管機關得依被害人之申請，核發下列補助：</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一、非屬全民健康保險給付範圍之醫療費用及心理復健費用。</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二、訴訟費用及律師費用。</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三、其他費用。</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前項補助對象、條件及金額等事項之規定，由直轄市、縣 (市) 主管機關</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定之。</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20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加害人有下列情形之一，經評估認有施以治療、輔導之必要者，直轄市、</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縣（市）</w:t>
            </w:r>
            <w:proofErr w:type="gramStart"/>
            <w:r w:rsidRPr="009E626D">
              <w:rPr>
                <w:rFonts w:ascii="細明體" w:eastAsia="細明體" w:hAnsi="細明體" w:cs="細明體" w:hint="eastAsia"/>
                <w:kern w:val="0"/>
                <w:sz w:val="23"/>
                <w:szCs w:val="23"/>
              </w:rPr>
              <w:t>主管機關應命其</w:t>
            </w:r>
            <w:proofErr w:type="gramEnd"/>
            <w:r w:rsidRPr="009E626D">
              <w:rPr>
                <w:rFonts w:ascii="細明體" w:eastAsia="細明體" w:hAnsi="細明體" w:cs="細明體" w:hint="eastAsia"/>
                <w:kern w:val="0"/>
                <w:sz w:val="23"/>
                <w:szCs w:val="23"/>
              </w:rPr>
              <w:t>接受身心治療或輔導教育：</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一、有期徒刑或保安處分執行完畢。但有期徒刑經易服社會勞動者，於准</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 xml:space="preserve">    易服社會勞動時起執行之。</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二、假釋。</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三、緩刑。</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四、免刑。</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lastRenderedPageBreak/>
              <w:t>五、赦免。</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六、經法院、軍事法院依第二十二條之一第三項裁定停止強制治療。</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前項規定對於有觸犯第二條第一項行為，經依少年事件處理法裁定保護處</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分確定而法院認有必要者，得</w:t>
            </w:r>
            <w:proofErr w:type="gramStart"/>
            <w:r w:rsidRPr="009E626D">
              <w:rPr>
                <w:rFonts w:ascii="細明體" w:eastAsia="細明體" w:hAnsi="細明體" w:cs="細明體" w:hint="eastAsia"/>
                <w:kern w:val="0"/>
                <w:sz w:val="23"/>
                <w:szCs w:val="23"/>
              </w:rPr>
              <w:t>準</w:t>
            </w:r>
            <w:proofErr w:type="gramEnd"/>
            <w:r w:rsidRPr="009E626D">
              <w:rPr>
                <w:rFonts w:ascii="細明體" w:eastAsia="細明體" w:hAnsi="細明體" w:cs="細明體" w:hint="eastAsia"/>
                <w:kern w:val="0"/>
                <w:sz w:val="23"/>
                <w:szCs w:val="23"/>
              </w:rPr>
              <w:t>用之。</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觀護人對於付保護管束之加害人，得採取下列一款或數款之處遇方式：</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一、實施約談、訪視，並得進行團體活動或問卷等輔助行為。</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二、有事實足認其有再犯罪之虞或需加強輔導及管束者，得密集實施約談</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 xml:space="preserve">    、訪視；必要時，並得請警察機關派員定期或不定期查訪之。</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三、有事實可疑為施用毒品時，得命其接受</w:t>
            </w:r>
            <w:proofErr w:type="gramStart"/>
            <w:r w:rsidRPr="009E626D">
              <w:rPr>
                <w:rFonts w:ascii="細明體" w:eastAsia="細明體" w:hAnsi="細明體" w:cs="細明體" w:hint="eastAsia"/>
                <w:kern w:val="0"/>
                <w:sz w:val="23"/>
                <w:szCs w:val="23"/>
              </w:rPr>
              <w:t>採</w:t>
            </w:r>
            <w:proofErr w:type="gramEnd"/>
            <w:r w:rsidRPr="009E626D">
              <w:rPr>
                <w:rFonts w:ascii="細明體" w:eastAsia="細明體" w:hAnsi="細明體" w:cs="細明體" w:hint="eastAsia"/>
                <w:kern w:val="0"/>
                <w:sz w:val="23"/>
                <w:szCs w:val="23"/>
              </w:rPr>
              <w:t>驗尿液。</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四、無一定之居住處所，或其居住處所不利保護管束之執行者，得報請檢</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 xml:space="preserve">    察官、軍事檢察官許可，命其居住於指定之處所。</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五、有於特定時間犯罪之習性，或有事實足認其有再犯罪之虞時，得報請</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 xml:space="preserve">    檢察官、軍事檢察官，命於監控時段內，未經許可，不得外出。</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六、得報請檢察官、軍事檢察官許可，對其實施測謊。</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七、得報請檢察官、軍事檢察官許可，對其實施科技設備監控。</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八、有固定犯罪模式，或有事實足認其有再犯罪之虞時，得報請檢察官、</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 xml:space="preserve">    軍事檢察官許可，禁止其接近特定場所或對象。</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九、轉</w:t>
            </w:r>
            <w:proofErr w:type="gramStart"/>
            <w:r w:rsidRPr="009E626D">
              <w:rPr>
                <w:rFonts w:ascii="細明體" w:eastAsia="細明體" w:hAnsi="細明體" w:cs="細明體" w:hint="eastAsia"/>
                <w:kern w:val="0"/>
                <w:sz w:val="23"/>
                <w:szCs w:val="23"/>
              </w:rPr>
              <w:t>介</w:t>
            </w:r>
            <w:proofErr w:type="gramEnd"/>
            <w:r w:rsidRPr="009E626D">
              <w:rPr>
                <w:rFonts w:ascii="細明體" w:eastAsia="細明體" w:hAnsi="細明體" w:cs="細明體" w:hint="eastAsia"/>
                <w:kern w:val="0"/>
                <w:sz w:val="23"/>
                <w:szCs w:val="23"/>
              </w:rPr>
              <w:t>適當機構或團體。</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十、其他必要處遇。</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第一項之執行期間為三年以下。但經評估認有繼續執行之必要者，直轄市</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、縣（市）主管機關得延長之，最長不得逾一年；其無繼續執行之必要者</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，得免其處分之執行。</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第一項之評估，除徒刑之受刑人由監獄或軍事監獄、受感化教育少年由感</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化教育機關辦理外，由直轄市、縣（市）主管機關辦理。</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第一項評估之內容、基準、程序與身心治療或輔導教育之內容、程序、成</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proofErr w:type="gramStart"/>
            <w:r w:rsidRPr="009E626D">
              <w:rPr>
                <w:rFonts w:ascii="細明體" w:eastAsia="細明體" w:hAnsi="細明體" w:cs="細明體" w:hint="eastAsia"/>
                <w:kern w:val="0"/>
                <w:sz w:val="23"/>
                <w:szCs w:val="23"/>
              </w:rPr>
              <w:t>效</w:t>
            </w:r>
            <w:proofErr w:type="gramEnd"/>
            <w:r w:rsidRPr="009E626D">
              <w:rPr>
                <w:rFonts w:ascii="細明體" w:eastAsia="細明體" w:hAnsi="細明體" w:cs="細明體" w:hint="eastAsia"/>
                <w:kern w:val="0"/>
                <w:sz w:val="23"/>
                <w:szCs w:val="23"/>
              </w:rPr>
              <w:t>評估等事項之辦法，由中央主管機關會同法務主管機關及國防主管機關</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定之。</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第三項第三款</w:t>
            </w:r>
            <w:proofErr w:type="gramStart"/>
            <w:r w:rsidRPr="009E626D">
              <w:rPr>
                <w:rFonts w:ascii="細明體" w:eastAsia="細明體" w:hAnsi="細明體" w:cs="細明體" w:hint="eastAsia"/>
                <w:kern w:val="0"/>
                <w:sz w:val="23"/>
                <w:szCs w:val="23"/>
              </w:rPr>
              <w:t>採</w:t>
            </w:r>
            <w:proofErr w:type="gramEnd"/>
            <w:r w:rsidRPr="009E626D">
              <w:rPr>
                <w:rFonts w:ascii="細明體" w:eastAsia="細明體" w:hAnsi="細明體" w:cs="細明體" w:hint="eastAsia"/>
                <w:kern w:val="0"/>
                <w:sz w:val="23"/>
                <w:szCs w:val="23"/>
              </w:rPr>
              <w:t>驗尿液之執行方式、程序、</w:t>
            </w:r>
            <w:proofErr w:type="gramStart"/>
            <w:r w:rsidRPr="009E626D">
              <w:rPr>
                <w:rFonts w:ascii="細明體" w:eastAsia="細明體" w:hAnsi="細明體" w:cs="細明體" w:hint="eastAsia"/>
                <w:kern w:val="0"/>
                <w:sz w:val="23"/>
                <w:szCs w:val="23"/>
              </w:rPr>
              <w:t>期間、</w:t>
            </w:r>
            <w:proofErr w:type="gramEnd"/>
            <w:r w:rsidRPr="009E626D">
              <w:rPr>
                <w:rFonts w:ascii="細明體" w:eastAsia="細明體" w:hAnsi="細明體" w:cs="細明體" w:hint="eastAsia"/>
                <w:kern w:val="0"/>
                <w:sz w:val="23"/>
                <w:szCs w:val="23"/>
              </w:rPr>
              <w:t>次數、檢驗機構及項目</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等，由法務主管機關會商相關機關定之。</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第三項第六</w:t>
            </w:r>
            <w:proofErr w:type="gramStart"/>
            <w:r w:rsidRPr="009E626D">
              <w:rPr>
                <w:rFonts w:ascii="細明體" w:eastAsia="細明體" w:hAnsi="細明體" w:cs="細明體" w:hint="eastAsia"/>
                <w:kern w:val="0"/>
                <w:sz w:val="23"/>
                <w:szCs w:val="23"/>
              </w:rPr>
              <w:t>款之測謊</w:t>
            </w:r>
            <w:proofErr w:type="gramEnd"/>
            <w:r w:rsidRPr="009E626D">
              <w:rPr>
                <w:rFonts w:ascii="細明體" w:eastAsia="細明體" w:hAnsi="細明體" w:cs="細明體" w:hint="eastAsia"/>
                <w:kern w:val="0"/>
                <w:sz w:val="23"/>
                <w:szCs w:val="23"/>
              </w:rPr>
              <w:t>及第七款之科技設備監控，其實施機關（構）、人員</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、方式及程序等事項之辦法，由法務主管機關會商相關機關定之。</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lastRenderedPageBreak/>
              <w:t xml:space="preserve">第 21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前條加害人有下列情形之</w:t>
            </w:r>
            <w:proofErr w:type="gramStart"/>
            <w:r w:rsidRPr="009E626D">
              <w:rPr>
                <w:rFonts w:ascii="細明體" w:eastAsia="細明體" w:hAnsi="細明體" w:cs="細明體" w:hint="eastAsia"/>
                <w:kern w:val="0"/>
                <w:sz w:val="23"/>
                <w:szCs w:val="23"/>
              </w:rPr>
              <w:t>一</w:t>
            </w:r>
            <w:proofErr w:type="gramEnd"/>
            <w:r w:rsidRPr="009E626D">
              <w:rPr>
                <w:rFonts w:ascii="細明體" w:eastAsia="細明體" w:hAnsi="細明體" w:cs="細明體" w:hint="eastAsia"/>
                <w:kern w:val="0"/>
                <w:sz w:val="23"/>
                <w:szCs w:val="23"/>
              </w:rPr>
              <w:t>者，得處新臺幣一萬元以上五萬元以下罰鍰，</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並限期命其履行：</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一、經直轄市、縣（市）主管機關通知，無正當理由不到場或拒絕接受評</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 xml:space="preserve">    估、身心治療或輔導教育者。</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二、經直轄市、縣（市）主管機關通知，無正當理由不按時到場接受身心</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 xml:space="preserve">    治療或輔導教育或接受之時數不足者。</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三、未依第二十三條第一項、第二項及第四項規定定期辦理登記、報到、</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 xml:space="preserve">    資料異動或接受查訪者。</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前項加害人屆期仍不履行者，處一年以下有期徒刑、拘役或科或</w:t>
            </w:r>
            <w:proofErr w:type="gramStart"/>
            <w:r w:rsidRPr="009E626D">
              <w:rPr>
                <w:rFonts w:ascii="細明體" w:eastAsia="細明體" w:hAnsi="細明體" w:cs="細明體" w:hint="eastAsia"/>
                <w:kern w:val="0"/>
                <w:sz w:val="23"/>
                <w:szCs w:val="23"/>
              </w:rPr>
              <w:t>併</w:t>
            </w:r>
            <w:proofErr w:type="gramEnd"/>
            <w:r w:rsidRPr="009E626D">
              <w:rPr>
                <w:rFonts w:ascii="細明體" w:eastAsia="細明體" w:hAnsi="細明體" w:cs="細明體" w:hint="eastAsia"/>
                <w:kern w:val="0"/>
                <w:sz w:val="23"/>
                <w:szCs w:val="23"/>
              </w:rPr>
              <w:t>科新</w:t>
            </w:r>
            <w:proofErr w:type="gramStart"/>
            <w:r w:rsidRPr="009E626D">
              <w:rPr>
                <w:rFonts w:ascii="細明體" w:eastAsia="細明體" w:hAnsi="細明體" w:cs="細明體" w:hint="eastAsia"/>
                <w:kern w:val="0"/>
                <w:sz w:val="23"/>
                <w:szCs w:val="23"/>
              </w:rPr>
              <w:t>臺</w:t>
            </w:r>
            <w:proofErr w:type="gramEnd"/>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幣五萬元以下罰金。</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直轄市、縣（市）主管機關對於假釋、緩刑、</w:t>
            </w:r>
            <w:proofErr w:type="gramStart"/>
            <w:r w:rsidRPr="009E626D">
              <w:rPr>
                <w:rFonts w:ascii="細明體" w:eastAsia="細明體" w:hAnsi="細明體" w:cs="細明體" w:hint="eastAsia"/>
                <w:kern w:val="0"/>
                <w:sz w:val="23"/>
                <w:szCs w:val="23"/>
              </w:rPr>
              <w:t>受緩</w:t>
            </w:r>
            <w:proofErr w:type="gramEnd"/>
            <w:r w:rsidRPr="009E626D">
              <w:rPr>
                <w:rFonts w:ascii="細明體" w:eastAsia="細明體" w:hAnsi="細明體" w:cs="細明體" w:hint="eastAsia"/>
                <w:kern w:val="0"/>
                <w:sz w:val="23"/>
                <w:szCs w:val="23"/>
              </w:rPr>
              <w:t>起訴處分或有期徒刑經</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lastRenderedPageBreak/>
              <w:t>易服社會勞動之加害人為第一項之處分後，應即通知該管地方法院檢察署</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檢察官、軍事法院檢察署檢察官。</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地方法院檢察署檢察官、軍事法院檢察署檢察官接獲前項通知後，得通知</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原執行監獄典獄長報請法務部、國防部撤銷假釋或向法院、軍事法院聲請</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撤銷緩刑或依職權撤銷緩起訴處分及易服社會勞動。</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lastRenderedPageBreak/>
              <w:t xml:space="preserve">第 22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加害人依第二十條第一項規定接受身心治療或輔導教育，經鑑定、評估其</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自我控制再犯預防仍無成效者，直轄市、縣 (市) 主管機關得檢具相關評</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proofErr w:type="gramStart"/>
            <w:r w:rsidRPr="009E626D">
              <w:rPr>
                <w:rFonts w:ascii="細明體" w:eastAsia="細明體" w:hAnsi="細明體" w:cs="細明體" w:hint="eastAsia"/>
                <w:kern w:val="0"/>
                <w:sz w:val="23"/>
                <w:szCs w:val="23"/>
              </w:rPr>
              <w:t>估</w:t>
            </w:r>
            <w:proofErr w:type="gramEnd"/>
            <w:r w:rsidRPr="009E626D">
              <w:rPr>
                <w:rFonts w:ascii="細明體" w:eastAsia="細明體" w:hAnsi="細明體" w:cs="細明體" w:hint="eastAsia"/>
                <w:kern w:val="0"/>
                <w:sz w:val="23"/>
                <w:szCs w:val="23"/>
              </w:rPr>
              <w:t>報告，送請該管地方法院檢察署檢察官、軍事檢察署檢察官依法聲請強</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制治療。</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22-1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加害人於徒刑執行期滿前，接受輔導或治療後，經鑑定、評估，認有再犯</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之危險，而不適用刑法第九十一條之</w:t>
            </w:r>
            <w:proofErr w:type="gramStart"/>
            <w:r w:rsidRPr="009E626D">
              <w:rPr>
                <w:rFonts w:ascii="細明體" w:eastAsia="細明體" w:hAnsi="細明體" w:cs="細明體" w:hint="eastAsia"/>
                <w:kern w:val="0"/>
                <w:sz w:val="23"/>
                <w:szCs w:val="23"/>
              </w:rPr>
              <w:t>一</w:t>
            </w:r>
            <w:proofErr w:type="gramEnd"/>
            <w:r w:rsidRPr="009E626D">
              <w:rPr>
                <w:rFonts w:ascii="細明體" w:eastAsia="細明體" w:hAnsi="細明體" w:cs="細明體" w:hint="eastAsia"/>
                <w:kern w:val="0"/>
                <w:sz w:val="23"/>
                <w:szCs w:val="23"/>
              </w:rPr>
              <w:t>者，監獄、軍事監獄得檢具相關評</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proofErr w:type="gramStart"/>
            <w:r w:rsidRPr="009E626D">
              <w:rPr>
                <w:rFonts w:ascii="細明體" w:eastAsia="細明體" w:hAnsi="細明體" w:cs="細明體" w:hint="eastAsia"/>
                <w:kern w:val="0"/>
                <w:sz w:val="23"/>
                <w:szCs w:val="23"/>
              </w:rPr>
              <w:t>估</w:t>
            </w:r>
            <w:proofErr w:type="gramEnd"/>
            <w:r w:rsidRPr="009E626D">
              <w:rPr>
                <w:rFonts w:ascii="細明體" w:eastAsia="細明體" w:hAnsi="細明體" w:cs="細明體" w:hint="eastAsia"/>
                <w:kern w:val="0"/>
                <w:sz w:val="23"/>
                <w:szCs w:val="23"/>
              </w:rPr>
              <w:t>報告，送請該管地方法院檢察署檢察官、軍事法院檢察署檢察官聲請法</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院、軍事法院裁定命其進入醫療機構或其他指定處所，施以強制治療。</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加害人依第二十條接受身心治療或輔導教育後，經鑑定、評估其自我控制</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再犯預防仍無成效，而不適用刑法第九十一條之</w:t>
            </w:r>
            <w:proofErr w:type="gramStart"/>
            <w:r w:rsidRPr="009E626D">
              <w:rPr>
                <w:rFonts w:ascii="細明體" w:eastAsia="細明體" w:hAnsi="細明體" w:cs="細明體" w:hint="eastAsia"/>
                <w:kern w:val="0"/>
                <w:sz w:val="23"/>
                <w:szCs w:val="23"/>
              </w:rPr>
              <w:t>一</w:t>
            </w:r>
            <w:proofErr w:type="gramEnd"/>
            <w:r w:rsidRPr="009E626D">
              <w:rPr>
                <w:rFonts w:ascii="細明體" w:eastAsia="細明體" w:hAnsi="細明體" w:cs="細明體" w:hint="eastAsia"/>
                <w:kern w:val="0"/>
                <w:sz w:val="23"/>
                <w:szCs w:val="23"/>
              </w:rPr>
              <w:t>者，該管地方法院檢察</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署檢察官、軍事法院檢察署檢察官或直轄市、縣（市）主管機關得檢具相</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關評估報告聲請法院、軍事法院裁定命其進入醫療機構或其他指定處所，</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施以強制治療。</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前二項之強制治療期間至其再犯危險顯著降低為止，執行期間應每年至少</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一次鑑定、評估有無停止治療之必要。其經鑑定、評估認無繼續強制治療</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必要者，加害人、該管地方法院檢察署檢察官、軍事法院檢察署檢察官或</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直轄市、縣（市）主管機關得聲請法院、軍事法院裁定停止強制治療。</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第二項之加害人經通知依指定期日到場接受強制治療而未按時到場者，處</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一年以下有期徒刑、拘役、科或</w:t>
            </w:r>
            <w:proofErr w:type="gramStart"/>
            <w:r w:rsidRPr="009E626D">
              <w:rPr>
                <w:rFonts w:ascii="細明體" w:eastAsia="細明體" w:hAnsi="細明體" w:cs="細明體" w:hint="eastAsia"/>
                <w:kern w:val="0"/>
                <w:sz w:val="23"/>
                <w:szCs w:val="23"/>
              </w:rPr>
              <w:t>併</w:t>
            </w:r>
            <w:proofErr w:type="gramEnd"/>
            <w:r w:rsidRPr="009E626D">
              <w:rPr>
                <w:rFonts w:ascii="細明體" w:eastAsia="細明體" w:hAnsi="細明體" w:cs="細明體" w:hint="eastAsia"/>
                <w:kern w:val="0"/>
                <w:sz w:val="23"/>
                <w:szCs w:val="23"/>
              </w:rPr>
              <w:t>科新臺幣五萬元以下罰金。</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第一項、第二項之聲請程序、強制治療之執行機關（構）、處所、執行程</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序、方式、經費來源及第三項停止強制治療之聲請程序、方式、鑑定及評</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proofErr w:type="gramStart"/>
            <w:r w:rsidRPr="009E626D">
              <w:rPr>
                <w:rFonts w:ascii="細明體" w:eastAsia="細明體" w:hAnsi="細明體" w:cs="細明體" w:hint="eastAsia"/>
                <w:kern w:val="0"/>
                <w:sz w:val="23"/>
                <w:szCs w:val="23"/>
              </w:rPr>
              <w:t>估</w:t>
            </w:r>
            <w:proofErr w:type="gramEnd"/>
            <w:r w:rsidRPr="009E626D">
              <w:rPr>
                <w:rFonts w:ascii="細明體" w:eastAsia="細明體" w:hAnsi="細明體" w:cs="細明體" w:hint="eastAsia"/>
                <w:kern w:val="0"/>
                <w:sz w:val="23"/>
                <w:szCs w:val="23"/>
              </w:rPr>
              <w:t>審議會之組成等，由法務主管機關會同中央主管機關及國防主管機關定</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之。</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23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犯刑法第二百二十一條、第二百二十二條、第二百二十四條之一、第二百</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二十五條第一項、第二百二十六條、第二百二十六條之一、第三百三十二</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條第二項第二款、第三百三十四條第二款、第三百四十八條第二項第一款</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或其特別法之罪之加害人，有第二十條第一項各款情形之</w:t>
            </w:r>
            <w:proofErr w:type="gramStart"/>
            <w:r w:rsidRPr="009E626D">
              <w:rPr>
                <w:rFonts w:ascii="細明體" w:eastAsia="細明體" w:hAnsi="細明體" w:cs="細明體" w:hint="eastAsia"/>
                <w:kern w:val="0"/>
                <w:sz w:val="23"/>
                <w:szCs w:val="23"/>
              </w:rPr>
              <w:t>一</w:t>
            </w:r>
            <w:proofErr w:type="gramEnd"/>
            <w:r w:rsidRPr="009E626D">
              <w:rPr>
                <w:rFonts w:ascii="細明體" w:eastAsia="細明體" w:hAnsi="細明體" w:cs="細明體" w:hint="eastAsia"/>
                <w:kern w:val="0"/>
                <w:sz w:val="23"/>
                <w:szCs w:val="23"/>
              </w:rPr>
              <w:t>者，應定期向</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警察機關辦理身分、就學、工作、車籍</w:t>
            </w:r>
            <w:proofErr w:type="gramStart"/>
            <w:r w:rsidRPr="009E626D">
              <w:rPr>
                <w:rFonts w:ascii="細明體" w:eastAsia="細明體" w:hAnsi="細明體" w:cs="細明體" w:hint="eastAsia"/>
                <w:kern w:val="0"/>
                <w:sz w:val="23"/>
                <w:szCs w:val="23"/>
              </w:rPr>
              <w:t>及其異動</w:t>
            </w:r>
            <w:proofErr w:type="gramEnd"/>
            <w:r w:rsidRPr="009E626D">
              <w:rPr>
                <w:rFonts w:ascii="細明體" w:eastAsia="細明體" w:hAnsi="細明體" w:cs="細明體" w:hint="eastAsia"/>
                <w:kern w:val="0"/>
                <w:sz w:val="23"/>
                <w:szCs w:val="23"/>
              </w:rPr>
              <w:t>等資料之登記及報到；其</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登記、報到之期間為七年。</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犯刑法第二百二十四條、第二百二十五條第二項、第二百二十八條之罪，</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或曾犯刑法第二百二十七條之罪再犯同條之罪之加害人，有第二十條第一</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項各款情形之</w:t>
            </w:r>
            <w:proofErr w:type="gramStart"/>
            <w:r w:rsidRPr="009E626D">
              <w:rPr>
                <w:rFonts w:ascii="細明體" w:eastAsia="細明體" w:hAnsi="細明體" w:cs="細明體" w:hint="eastAsia"/>
                <w:kern w:val="0"/>
                <w:sz w:val="23"/>
                <w:szCs w:val="23"/>
              </w:rPr>
              <w:t>一</w:t>
            </w:r>
            <w:proofErr w:type="gramEnd"/>
            <w:r w:rsidRPr="009E626D">
              <w:rPr>
                <w:rFonts w:ascii="細明體" w:eastAsia="細明體" w:hAnsi="細明體" w:cs="細明體" w:hint="eastAsia"/>
                <w:kern w:val="0"/>
                <w:sz w:val="23"/>
                <w:szCs w:val="23"/>
              </w:rPr>
              <w:t>者，亦適用前項之規定；其登記、報到之期間為五年。</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前二項規定於犯罪時未滿十八歲者，不適用之。</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第一項、第二項之加害人於登記報到期間應定期或不定期接受警察機關查</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訪及於登記內容變更之七日內辦理資料異動。</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登記期間之事項，為維護公共利益及社會安全之目的，於登記期間得供特</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lastRenderedPageBreak/>
              <w:t>定人員查閱。</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登記、報到、查訪之</w:t>
            </w:r>
            <w:proofErr w:type="gramStart"/>
            <w:r w:rsidRPr="009E626D">
              <w:rPr>
                <w:rFonts w:ascii="細明體" w:eastAsia="細明體" w:hAnsi="細明體" w:cs="細明體" w:hint="eastAsia"/>
                <w:kern w:val="0"/>
                <w:sz w:val="23"/>
                <w:szCs w:val="23"/>
              </w:rPr>
              <w:t>期間、</w:t>
            </w:r>
            <w:proofErr w:type="gramEnd"/>
            <w:r w:rsidRPr="009E626D">
              <w:rPr>
                <w:rFonts w:ascii="細明體" w:eastAsia="細明體" w:hAnsi="細明體" w:cs="細明體" w:hint="eastAsia"/>
                <w:kern w:val="0"/>
                <w:sz w:val="23"/>
                <w:szCs w:val="23"/>
              </w:rPr>
              <w:t>次數、程序與前項供查閱事項之範圍、內容、</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執行機關、查閱人員之資格、條件、查閱程序及其他應遵行事項之辦法，</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由中央警政主管機關定之。</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lastRenderedPageBreak/>
              <w:t xml:space="preserve">第 23-1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第二十一條第二項之被告或判決有罪確定之加害人逃亡或藏匿經通緝者，</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該管警察機關得將其身分資訊登載於報紙或以其他方法公告之；其經拘提</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、逮捕或已死亡或顯無必要時，該管警察機關應即停止公告。</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前項規定於犯罪時未滿十八歲者，不適用之。</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24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本法施行細則，由中央主管機關定之。</w:t>
            </w:r>
          </w:p>
        </w:tc>
      </w:tr>
      <w:tr w:rsidR="009E626D" w:rsidRPr="009E626D" w:rsidTr="009E626D">
        <w:trPr>
          <w:tblCellSpacing w:w="15" w:type="dxa"/>
        </w:trPr>
        <w:tc>
          <w:tcPr>
            <w:tcW w:w="550" w:type="pct"/>
            <w:noWrap/>
            <w:tcMar>
              <w:top w:w="45" w:type="dxa"/>
              <w:left w:w="45" w:type="dxa"/>
              <w:bottom w:w="45" w:type="dxa"/>
              <w:right w:w="45" w:type="dxa"/>
            </w:tcMar>
            <w:hideMark/>
          </w:tcPr>
          <w:p w:rsidR="009E626D" w:rsidRPr="009E626D" w:rsidRDefault="009E626D" w:rsidP="009E626D">
            <w:pPr>
              <w:widowControl/>
              <w:spacing w:line="312" w:lineRule="auto"/>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第 25 條 </w:t>
            </w:r>
          </w:p>
        </w:tc>
        <w:tc>
          <w:tcPr>
            <w:tcW w:w="100" w:type="pct"/>
            <w:tcMar>
              <w:top w:w="45" w:type="dxa"/>
              <w:left w:w="45" w:type="dxa"/>
              <w:bottom w:w="45" w:type="dxa"/>
              <w:right w:w="45" w:type="dxa"/>
            </w:tcMar>
            <w:hideMark/>
          </w:tcPr>
          <w:p w:rsidR="009E626D" w:rsidRPr="009E626D" w:rsidRDefault="009E626D" w:rsidP="009E626D">
            <w:pPr>
              <w:widowControl/>
              <w:spacing w:line="312" w:lineRule="auto"/>
              <w:jc w:val="center"/>
              <w:rPr>
                <w:rFonts w:ascii="細明體" w:eastAsia="細明體" w:hAnsi="細明體" w:cs="新細明體"/>
                <w:kern w:val="0"/>
                <w:sz w:val="23"/>
                <w:szCs w:val="23"/>
              </w:rPr>
            </w:pPr>
            <w:r w:rsidRPr="009E626D">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本法自公布後六</w:t>
            </w:r>
            <w:proofErr w:type="gramStart"/>
            <w:r w:rsidRPr="009E626D">
              <w:rPr>
                <w:rFonts w:ascii="細明體" w:eastAsia="細明體" w:hAnsi="細明體" w:cs="細明體" w:hint="eastAsia"/>
                <w:kern w:val="0"/>
                <w:sz w:val="23"/>
                <w:szCs w:val="23"/>
              </w:rPr>
              <w:t>個</w:t>
            </w:r>
            <w:proofErr w:type="gramEnd"/>
            <w:r w:rsidRPr="009E626D">
              <w:rPr>
                <w:rFonts w:ascii="細明體" w:eastAsia="細明體" w:hAnsi="細明體" w:cs="細明體" w:hint="eastAsia"/>
                <w:kern w:val="0"/>
                <w:sz w:val="23"/>
                <w:szCs w:val="23"/>
              </w:rPr>
              <w:t>月施行。</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本法中華民國九十八年十二月二十二日修正之條文，自九十八年十一月二</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十三日施行。</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本法中華民國一百年十月二十五日修正之條文，自一百零一年一月一日施</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行。</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kern w:val="0"/>
                <w:sz w:val="23"/>
                <w:szCs w:val="23"/>
              </w:rPr>
            </w:pPr>
            <w:r w:rsidRPr="009E626D">
              <w:rPr>
                <w:rFonts w:ascii="細明體" w:eastAsia="細明體" w:hAnsi="細明體" w:cs="細明體" w:hint="eastAsia"/>
                <w:kern w:val="0"/>
                <w:sz w:val="23"/>
                <w:szCs w:val="23"/>
              </w:rPr>
              <w:t>本法中華民國一百零四年十二月八日修正之條文，除第十五條之</w:t>
            </w:r>
            <w:proofErr w:type="gramStart"/>
            <w:r w:rsidRPr="009E626D">
              <w:rPr>
                <w:rFonts w:ascii="細明體" w:eastAsia="細明體" w:hAnsi="細明體" w:cs="細明體" w:hint="eastAsia"/>
                <w:kern w:val="0"/>
                <w:sz w:val="23"/>
                <w:szCs w:val="23"/>
              </w:rPr>
              <w:t>一</w:t>
            </w:r>
            <w:proofErr w:type="gramEnd"/>
            <w:r w:rsidRPr="009E626D">
              <w:rPr>
                <w:rFonts w:ascii="細明體" w:eastAsia="細明體" w:hAnsi="細明體" w:cs="細明體" w:hint="eastAsia"/>
                <w:kern w:val="0"/>
                <w:sz w:val="23"/>
                <w:szCs w:val="23"/>
              </w:rPr>
              <w:t>自一百</w:t>
            </w:r>
          </w:p>
          <w:p w:rsidR="009E626D" w:rsidRPr="009E626D" w:rsidRDefault="009E626D" w:rsidP="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9E626D">
              <w:rPr>
                <w:rFonts w:ascii="細明體" w:eastAsia="細明體" w:hAnsi="細明體" w:cs="細明體" w:hint="eastAsia"/>
                <w:kern w:val="0"/>
                <w:sz w:val="23"/>
                <w:szCs w:val="23"/>
              </w:rPr>
              <w:t>零六年一月一日施行外，自公布日施行。</w:t>
            </w:r>
          </w:p>
        </w:tc>
      </w:tr>
    </w:tbl>
    <w:p w:rsidR="009E626D" w:rsidRPr="009E626D" w:rsidRDefault="009E626D" w:rsidP="009E626D">
      <w:pPr>
        <w:widowControl/>
        <w:pBdr>
          <w:top w:val="single" w:sz="6" w:space="1" w:color="auto"/>
        </w:pBdr>
        <w:jc w:val="center"/>
        <w:rPr>
          <w:rFonts w:ascii="Arial" w:eastAsia="新細明體" w:hAnsi="Arial" w:cs="Arial" w:hint="eastAsia"/>
          <w:vanish/>
          <w:kern w:val="0"/>
          <w:sz w:val="16"/>
          <w:szCs w:val="16"/>
        </w:rPr>
      </w:pPr>
      <w:r w:rsidRPr="009E626D">
        <w:rPr>
          <w:rFonts w:ascii="Arial" w:eastAsia="新細明體" w:hAnsi="Arial" w:cs="Arial" w:hint="eastAsia"/>
          <w:vanish/>
          <w:kern w:val="0"/>
          <w:sz w:val="16"/>
          <w:szCs w:val="16"/>
        </w:rPr>
        <w:t>表單的底部</w:t>
      </w:r>
    </w:p>
    <w:p w:rsidR="00B63F0C" w:rsidRDefault="00B63F0C"/>
    <w:sectPr w:rsidR="00B63F0C" w:rsidSect="009E626D">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626D"/>
    <w:rsid w:val="009E626D"/>
    <w:rsid w:val="00B63F0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F0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HTML">
    <w:name w:val="HTML Preformatted"/>
    <w:basedOn w:val="a"/>
    <w:link w:val="HTML0"/>
    <w:uiPriority w:val="99"/>
    <w:unhideWhenUsed/>
    <w:rsid w:val="009E6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Cs w:val="24"/>
    </w:rPr>
  </w:style>
  <w:style w:type="character" w:customStyle="1" w:styleId="HTML0">
    <w:name w:val="HTML 預設格式 字元"/>
    <w:basedOn w:val="a0"/>
    <w:link w:val="HTML"/>
    <w:uiPriority w:val="99"/>
    <w:rsid w:val="009E626D"/>
    <w:rPr>
      <w:rFonts w:ascii="細明體" w:eastAsia="細明體" w:hAnsi="細明體" w:cs="細明體"/>
      <w:kern w:val="0"/>
      <w:szCs w:val="24"/>
    </w:rPr>
  </w:style>
  <w:style w:type="paragraph" w:styleId="z-">
    <w:name w:val="HTML Top of Form"/>
    <w:basedOn w:val="a"/>
    <w:next w:val="a"/>
    <w:link w:val="z-0"/>
    <w:hidden/>
    <w:uiPriority w:val="99"/>
    <w:semiHidden/>
    <w:unhideWhenUsed/>
    <w:rsid w:val="009E626D"/>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9E626D"/>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9E626D"/>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9E626D"/>
    <w:rPr>
      <w:rFonts w:ascii="Arial" w:eastAsia="新細明體" w:hAnsi="Arial" w:cs="Arial"/>
      <w:vanish/>
      <w:kern w:val="0"/>
      <w:sz w:val="16"/>
      <w:szCs w:val="16"/>
    </w:rPr>
  </w:style>
  <w:style w:type="paragraph" w:styleId="a3">
    <w:name w:val="Balloon Text"/>
    <w:basedOn w:val="a"/>
    <w:link w:val="a4"/>
    <w:uiPriority w:val="99"/>
    <w:semiHidden/>
    <w:unhideWhenUsed/>
    <w:rsid w:val="009E626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E626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169058245">
      <w:bodyDiv w:val="1"/>
      <w:marLeft w:val="150"/>
      <w:marRight w:val="150"/>
      <w:marTop w:val="0"/>
      <w:marBottom w:val="0"/>
      <w:divBdr>
        <w:top w:val="none" w:sz="0" w:space="0" w:color="auto"/>
        <w:left w:val="none" w:sz="0" w:space="0" w:color="auto"/>
        <w:bottom w:val="none" w:sz="0" w:space="0" w:color="auto"/>
        <w:right w:val="none" w:sz="0" w:space="0" w:color="auto"/>
      </w:divBdr>
      <w:divsChild>
        <w:div w:id="577249198">
          <w:marLeft w:val="0"/>
          <w:marRight w:val="0"/>
          <w:marTop w:val="0"/>
          <w:marBottom w:val="0"/>
          <w:divBdr>
            <w:top w:val="none" w:sz="0" w:space="0" w:color="auto"/>
            <w:left w:val="none" w:sz="0" w:space="0" w:color="auto"/>
            <w:bottom w:val="none" w:sz="0" w:space="0" w:color="auto"/>
            <w:right w:val="none" w:sz="0" w:space="0" w:color="auto"/>
          </w:divBdr>
        </w:div>
        <w:div w:id="1942834880">
          <w:marLeft w:val="0"/>
          <w:marRight w:val="0"/>
          <w:marTop w:val="0"/>
          <w:marBottom w:val="0"/>
          <w:divBdr>
            <w:top w:val="none" w:sz="0" w:space="0" w:color="auto"/>
            <w:left w:val="none" w:sz="0" w:space="0" w:color="auto"/>
            <w:bottom w:val="none" w:sz="0" w:space="0" w:color="auto"/>
            <w:right w:val="none" w:sz="0" w:space="0" w:color="auto"/>
          </w:divBdr>
        </w:div>
        <w:div w:id="2057701762">
          <w:marLeft w:val="0"/>
          <w:marRight w:val="0"/>
          <w:marTop w:val="0"/>
          <w:marBottom w:val="0"/>
          <w:divBdr>
            <w:top w:val="none" w:sz="0" w:space="0" w:color="auto"/>
            <w:left w:val="none" w:sz="0" w:space="0" w:color="auto"/>
            <w:bottom w:val="none" w:sz="0" w:space="0" w:color="auto"/>
            <w:right w:val="none" w:sz="0" w:space="0" w:color="auto"/>
          </w:divBdr>
          <w:divsChild>
            <w:div w:id="12354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6.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jpeg"/><Relationship Id="rId5" Type="http://schemas.openxmlformats.org/officeDocument/2006/relationships/control" Target="activeX/activeX1.xml"/><Relationship Id="rId10" Type="http://schemas.openxmlformats.org/officeDocument/2006/relationships/image" Target="media/image4.gi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1182</Words>
  <Characters>6741</Characters>
  <Application>Microsoft Office Word</Application>
  <DocSecurity>0</DocSecurity>
  <Lines>56</Lines>
  <Paragraphs>15</Paragraphs>
  <ScaleCrop>false</ScaleCrop>
  <Company/>
  <LinksUpToDate>false</LinksUpToDate>
  <CharactersWithSpaces>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2017-12-13T04:17:00Z</dcterms:created>
  <dcterms:modified xsi:type="dcterms:W3CDTF">2017-12-13T04:19:00Z</dcterms:modified>
</cp:coreProperties>
</file>