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19B" w:rsidRDefault="00982B85" w:rsidP="00CA719B">
      <w:pPr>
        <w:spacing w:line="480" w:lineRule="exact"/>
        <w:ind w:left="1281" w:hangingChars="400" w:hanging="1281"/>
        <w:jc w:val="center"/>
        <w:outlineLvl w:val="1"/>
        <w:rPr>
          <w:rFonts w:ascii="Arial" w:eastAsia="標楷體" w:hAnsi="Arial" w:cs="Arial"/>
          <w:b/>
          <w:sz w:val="32"/>
          <w:szCs w:val="28"/>
        </w:rPr>
      </w:pPr>
      <w:bookmarkStart w:id="0" w:name="_Toc476123869"/>
      <w:bookmarkStart w:id="1" w:name="_GoBack"/>
      <w:bookmarkEnd w:id="1"/>
      <w:r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="00E53CAC" w:rsidRPr="00F4334B">
        <w:rPr>
          <w:rFonts w:ascii="Times New Roman" w:eastAsia="標楷體" w:hAnsi="Times New Roman" w:cs="Times New Roman" w:hint="eastAsia"/>
          <w:b/>
          <w:sz w:val="32"/>
          <w:szCs w:val="32"/>
        </w:rPr>
        <w:t>公務人員</w:t>
      </w:r>
      <w:r w:rsidR="001B61FD">
        <w:rPr>
          <w:rFonts w:ascii="Arial" w:eastAsia="標楷體" w:hAnsi="Arial" w:cs="Arial" w:hint="eastAsia"/>
          <w:b/>
          <w:sz w:val="32"/>
          <w:szCs w:val="28"/>
        </w:rPr>
        <w:t>記功以下獎勵令電子化措施相關</w:t>
      </w:r>
      <w:r w:rsidR="00CA719B" w:rsidRPr="00CA719B">
        <w:rPr>
          <w:rFonts w:ascii="Arial" w:eastAsia="標楷體" w:hAnsi="Arial" w:cs="Arial" w:hint="eastAsia"/>
          <w:b/>
          <w:sz w:val="32"/>
          <w:szCs w:val="28"/>
        </w:rPr>
        <w:t>Q&amp;A</w:t>
      </w:r>
    </w:p>
    <w:p w:rsidR="00CA719B" w:rsidRPr="00AB5747" w:rsidRDefault="00F641A4" w:rsidP="00AB5747">
      <w:pPr>
        <w:spacing w:line="460" w:lineRule="exact"/>
        <w:ind w:left="961" w:hangingChars="400" w:hanging="961"/>
        <w:jc w:val="right"/>
        <w:outlineLvl w:val="1"/>
        <w:rPr>
          <w:rFonts w:ascii="Arial" w:eastAsia="標楷體" w:hAnsi="Arial" w:cs="Arial"/>
          <w:b/>
          <w:szCs w:val="28"/>
        </w:rPr>
      </w:pPr>
      <w:r>
        <w:rPr>
          <w:rFonts w:ascii="Arial" w:eastAsia="標楷體" w:hAnsi="Arial" w:cs="Arial" w:hint="eastAsia"/>
          <w:b/>
          <w:szCs w:val="28"/>
        </w:rPr>
        <w:t>108.</w:t>
      </w:r>
      <w:r w:rsidR="00166D7F">
        <w:rPr>
          <w:rFonts w:ascii="Arial" w:eastAsia="標楷體" w:hAnsi="Arial" w:cs="Arial" w:hint="eastAsia"/>
          <w:b/>
          <w:szCs w:val="28"/>
        </w:rPr>
        <w:t>7</w:t>
      </w:r>
      <w:r w:rsidRPr="00AB5747">
        <w:rPr>
          <w:rFonts w:ascii="Arial" w:eastAsia="標楷體" w:hAnsi="Arial" w:cs="Arial"/>
          <w:b/>
          <w:szCs w:val="28"/>
        </w:rPr>
        <w:t xml:space="preserve"> </w:t>
      </w:r>
    </w:p>
    <w:p w:rsidR="00D12311" w:rsidRPr="00C4666C" w:rsidRDefault="00D12311" w:rsidP="00F32A30">
      <w:pPr>
        <w:spacing w:line="460" w:lineRule="exact"/>
        <w:ind w:left="1121" w:hangingChars="400" w:hanging="1121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r w:rsidRPr="00C4666C">
        <w:rPr>
          <w:rFonts w:ascii="Arial" w:eastAsia="標楷體" w:hAnsi="Arial" w:cs="Arial"/>
          <w:b/>
          <w:sz w:val="28"/>
          <w:szCs w:val="28"/>
        </w:rPr>
        <w:t>Q.01.</w:t>
      </w:r>
      <w:r w:rsidR="00434A44">
        <w:rPr>
          <w:rFonts w:ascii="Arial" w:eastAsia="標楷體" w:hAnsi="Arial" w:cs="Arial" w:hint="eastAsia"/>
          <w:b/>
          <w:sz w:val="28"/>
          <w:szCs w:val="28"/>
        </w:rPr>
        <w:t>行政院人事行政總處推動記功以下獎勵令電子化</w:t>
      </w:r>
      <w:r w:rsidR="004A6EFF">
        <w:rPr>
          <w:rFonts w:ascii="Arial" w:eastAsia="標楷體" w:hAnsi="Arial" w:cs="Arial" w:hint="eastAsia"/>
          <w:b/>
          <w:sz w:val="28"/>
          <w:szCs w:val="28"/>
        </w:rPr>
        <w:t>目的</w:t>
      </w:r>
      <w:bookmarkEnd w:id="0"/>
      <w:r w:rsidR="000C10CF">
        <w:rPr>
          <w:rFonts w:ascii="Arial" w:eastAsia="標楷體" w:hAnsi="Arial" w:cs="Arial" w:hint="eastAsia"/>
          <w:b/>
          <w:sz w:val="28"/>
          <w:szCs w:val="28"/>
        </w:rPr>
        <w:t>為何？</w:t>
      </w:r>
    </w:p>
    <w:p w:rsidR="00D12311" w:rsidRDefault="00D12311" w:rsidP="00F641A4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  <w:r w:rsidR="00434A44" w:rsidRPr="00434A44">
        <w:rPr>
          <w:rFonts w:ascii="Arial" w:eastAsia="標楷體" w:hAnsi="Arial" w:cs="Arial" w:hint="eastAsia"/>
          <w:sz w:val="28"/>
          <w:szCs w:val="28"/>
        </w:rPr>
        <w:t>現行獎懲令採紙本送交當事人簽收之方式，耗費行政成本且不符國家環保政策</w:t>
      </w:r>
      <w:r w:rsidR="00434A44">
        <w:rPr>
          <w:rFonts w:ascii="Arial" w:eastAsia="標楷體" w:hAnsi="Arial" w:cs="Arial" w:hint="eastAsia"/>
          <w:sz w:val="28"/>
          <w:szCs w:val="28"/>
        </w:rPr>
        <w:t>，</w:t>
      </w:r>
      <w:r w:rsidR="00166D7F">
        <w:rPr>
          <w:rFonts w:ascii="Arial" w:eastAsia="標楷體" w:hAnsi="Arial" w:cs="Arial" w:hint="eastAsia"/>
          <w:sz w:val="28"/>
          <w:szCs w:val="28"/>
        </w:rPr>
        <w:t>爰規劃</w:t>
      </w:r>
      <w:r w:rsidR="00F641A4">
        <w:rPr>
          <w:rFonts w:ascii="Arial" w:eastAsia="標楷體" w:hAnsi="Arial" w:cs="Arial" w:hint="eastAsia"/>
          <w:sz w:val="28"/>
          <w:szCs w:val="28"/>
        </w:rPr>
        <w:t>推動記功以下獎勵</w:t>
      </w:r>
      <w:r w:rsidR="00D933B1">
        <w:rPr>
          <w:rFonts w:ascii="Arial" w:eastAsia="標楷體" w:hAnsi="Arial" w:cs="Arial" w:hint="eastAsia"/>
          <w:sz w:val="28"/>
          <w:szCs w:val="28"/>
        </w:rPr>
        <w:t>令電子化措施，</w:t>
      </w:r>
      <w:r w:rsidR="00434A44" w:rsidRPr="00434A44">
        <w:rPr>
          <w:rFonts w:ascii="Arial" w:eastAsia="標楷體" w:hAnsi="Arial" w:cs="Arial" w:hint="eastAsia"/>
          <w:sz w:val="28"/>
          <w:szCs w:val="28"/>
        </w:rPr>
        <w:t>結合資訊技術、落實政府無紙化節能減碳政策、達成人事作業流程簡化</w:t>
      </w:r>
      <w:r w:rsidR="00424C00">
        <w:rPr>
          <w:rFonts w:ascii="Arial" w:eastAsia="標楷體" w:hAnsi="Arial" w:cs="Arial" w:hint="eastAsia"/>
          <w:sz w:val="28"/>
          <w:szCs w:val="28"/>
        </w:rPr>
        <w:t>及</w:t>
      </w:r>
      <w:r w:rsidR="00D933B1">
        <w:rPr>
          <w:rFonts w:ascii="Arial" w:eastAsia="標楷體" w:hAnsi="Arial" w:cs="Arial" w:hint="eastAsia"/>
          <w:sz w:val="28"/>
          <w:szCs w:val="28"/>
        </w:rPr>
        <w:t>電子化政府之目標</w:t>
      </w:r>
      <w:r w:rsidR="00424C00">
        <w:rPr>
          <w:rFonts w:ascii="Arial" w:eastAsia="標楷體" w:hAnsi="Arial" w:cs="Arial" w:hint="eastAsia"/>
          <w:sz w:val="28"/>
          <w:szCs w:val="28"/>
        </w:rPr>
        <w:t>，並</w:t>
      </w:r>
      <w:r w:rsidR="00434A44" w:rsidRPr="00434A44">
        <w:rPr>
          <w:rFonts w:ascii="Arial" w:eastAsia="標楷體" w:hAnsi="Arial" w:cs="Arial" w:hint="eastAsia"/>
          <w:sz w:val="28"/>
          <w:szCs w:val="28"/>
        </w:rPr>
        <w:t>奠定公務電子履歷之基礎</w:t>
      </w:r>
      <w:r w:rsidR="00166D7F">
        <w:rPr>
          <w:rFonts w:ascii="Arial" w:eastAsia="標楷體" w:hAnsi="Arial" w:cs="Arial" w:hint="eastAsia"/>
          <w:sz w:val="28"/>
          <w:szCs w:val="28"/>
        </w:rPr>
        <w:t>，提供公務人員</w:t>
      </w:r>
      <w:r w:rsidR="004F6466">
        <w:rPr>
          <w:rFonts w:ascii="Arial" w:eastAsia="標楷體" w:hAnsi="Arial" w:cs="Arial" w:hint="eastAsia"/>
          <w:sz w:val="28"/>
          <w:szCs w:val="28"/>
        </w:rPr>
        <w:t>於任何時間、地點經由自然人憑證或健保卡</w:t>
      </w:r>
      <w:r w:rsidR="00E0638F">
        <w:rPr>
          <w:rFonts w:ascii="Arial" w:eastAsia="標楷體" w:hAnsi="Arial" w:cs="Arial" w:hint="eastAsia"/>
          <w:sz w:val="28"/>
          <w:szCs w:val="28"/>
        </w:rPr>
        <w:t>登入</w:t>
      </w:r>
      <w:r w:rsidR="004F6466">
        <w:rPr>
          <w:rFonts w:ascii="Arial" w:eastAsia="標楷體" w:hAnsi="Arial" w:cs="Arial" w:hint="eastAsia"/>
          <w:sz w:val="28"/>
          <w:szCs w:val="28"/>
        </w:rPr>
        <w:t>公務人員人事服務網（</w:t>
      </w:r>
      <w:r w:rsidR="00257103">
        <w:rPr>
          <w:rFonts w:ascii="Arial" w:eastAsia="標楷體" w:hAnsi="Arial" w:cs="Arial" w:hint="eastAsia"/>
          <w:sz w:val="28"/>
          <w:szCs w:val="28"/>
        </w:rPr>
        <w:t>以下簡稱</w:t>
      </w:r>
      <w:r w:rsidR="004F6466">
        <w:rPr>
          <w:rFonts w:ascii="Arial" w:eastAsia="標楷體" w:hAnsi="Arial" w:cs="Arial" w:hint="eastAsia"/>
          <w:sz w:val="28"/>
          <w:szCs w:val="28"/>
        </w:rPr>
        <w:t>eCPA</w:t>
      </w:r>
      <w:r w:rsidR="004F6466">
        <w:rPr>
          <w:rFonts w:ascii="Arial" w:eastAsia="標楷體" w:hAnsi="Arial" w:cs="Arial" w:hint="eastAsia"/>
          <w:sz w:val="28"/>
          <w:szCs w:val="28"/>
        </w:rPr>
        <w:t>）</w:t>
      </w:r>
      <w:r w:rsidR="00DF6DF8">
        <w:rPr>
          <w:rFonts w:ascii="Arial" w:eastAsia="標楷體" w:hAnsi="Arial" w:cs="Arial" w:hint="eastAsia"/>
          <w:sz w:val="28"/>
          <w:szCs w:val="28"/>
        </w:rPr>
        <w:t>，</w:t>
      </w:r>
      <w:r w:rsidR="00E0638F">
        <w:rPr>
          <w:rFonts w:ascii="Arial" w:eastAsia="標楷體" w:hAnsi="Arial" w:cs="Arial" w:hint="eastAsia"/>
          <w:sz w:val="28"/>
          <w:szCs w:val="28"/>
        </w:rPr>
        <w:t>透過該網站之應用系統</w:t>
      </w:r>
      <w:r w:rsidR="00E0638F">
        <w:rPr>
          <w:rFonts w:ascii="Arial" w:eastAsia="標楷體" w:hAnsi="Arial" w:cs="Arial" w:hint="eastAsia"/>
          <w:color w:val="000000" w:themeColor="text1"/>
          <w:sz w:val="28"/>
          <w:szCs w:val="28"/>
        </w:rPr>
        <w:t>「</w:t>
      </w:r>
      <w:r w:rsidR="00E0638F">
        <w:rPr>
          <w:rFonts w:ascii="Arial" w:eastAsia="標楷體" w:hAnsi="Arial" w:cs="Arial" w:hint="eastAsia"/>
          <w:color w:val="000000" w:themeColor="text1"/>
          <w:sz w:val="28"/>
          <w:szCs w:val="28"/>
        </w:rPr>
        <w:t>B5:</w:t>
      </w:r>
      <w:r w:rsidR="00E0638F">
        <w:rPr>
          <w:rFonts w:ascii="Arial" w:eastAsia="標楷體" w:hAnsi="Arial" w:cs="Arial" w:hint="eastAsia"/>
          <w:color w:val="000000" w:themeColor="text1"/>
          <w:sz w:val="28"/>
          <w:szCs w:val="28"/>
        </w:rPr>
        <w:t>公務人員個人資料校對網站」取得並利用</w:t>
      </w:r>
      <w:r w:rsidR="004F6466">
        <w:rPr>
          <w:rFonts w:ascii="Arial" w:eastAsia="標楷體" w:hAnsi="Arial" w:cs="Arial" w:hint="eastAsia"/>
          <w:sz w:val="28"/>
          <w:szCs w:val="28"/>
        </w:rPr>
        <w:t>個人</w:t>
      </w:r>
      <w:r w:rsidR="00F641A4">
        <w:rPr>
          <w:rFonts w:ascii="Arial" w:eastAsia="標楷體" w:hAnsi="Arial" w:cs="Arial" w:hint="eastAsia"/>
          <w:sz w:val="28"/>
          <w:szCs w:val="28"/>
        </w:rPr>
        <w:t>記功以下獎勵令</w:t>
      </w:r>
      <w:r w:rsidR="004F6466">
        <w:rPr>
          <w:rFonts w:ascii="Arial" w:eastAsia="標楷體" w:hAnsi="Arial" w:cs="Arial" w:hint="eastAsia"/>
          <w:sz w:val="28"/>
          <w:szCs w:val="28"/>
        </w:rPr>
        <w:t>。</w:t>
      </w:r>
    </w:p>
    <w:p w:rsidR="004F6466" w:rsidRPr="004F6466" w:rsidRDefault="004F6466" w:rsidP="004F6466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</w:p>
    <w:p w:rsidR="000852A9" w:rsidRPr="00C4666C" w:rsidRDefault="000852A9" w:rsidP="00F32A30">
      <w:pPr>
        <w:spacing w:line="460" w:lineRule="exact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bookmarkStart w:id="2" w:name="_Toc476123870"/>
      <w:r w:rsidRPr="00C4666C">
        <w:rPr>
          <w:rFonts w:ascii="Arial" w:eastAsia="標楷體" w:hAnsi="Arial" w:cs="Arial"/>
          <w:b/>
          <w:sz w:val="28"/>
          <w:szCs w:val="28"/>
        </w:rPr>
        <w:t>Q.0</w:t>
      </w:r>
      <w:r>
        <w:rPr>
          <w:rFonts w:ascii="Arial" w:eastAsia="標楷體" w:hAnsi="Arial" w:cs="Arial" w:hint="eastAsia"/>
          <w:b/>
          <w:sz w:val="28"/>
          <w:szCs w:val="28"/>
        </w:rPr>
        <w:t>2</w:t>
      </w:r>
      <w:r w:rsidRPr="00C4666C">
        <w:rPr>
          <w:rFonts w:ascii="Arial" w:eastAsia="標楷體" w:hAnsi="Arial" w:cs="Arial"/>
          <w:b/>
          <w:sz w:val="28"/>
          <w:szCs w:val="28"/>
        </w:rPr>
        <w:t>.</w:t>
      </w:r>
      <w:r w:rsidR="00434A44">
        <w:rPr>
          <w:rFonts w:ascii="Arial" w:eastAsia="標楷體" w:hAnsi="Arial" w:cs="Arial" w:hint="eastAsia"/>
          <w:b/>
          <w:sz w:val="28"/>
          <w:szCs w:val="28"/>
        </w:rPr>
        <w:t>適用機關及範圍為何</w:t>
      </w:r>
      <w:r>
        <w:rPr>
          <w:rFonts w:ascii="Arial" w:eastAsia="標楷體" w:hAnsi="Arial" w:cs="Arial" w:hint="eastAsia"/>
          <w:b/>
          <w:sz w:val="28"/>
          <w:szCs w:val="28"/>
        </w:rPr>
        <w:t>？</w:t>
      </w:r>
    </w:p>
    <w:p w:rsidR="001A7636" w:rsidRDefault="000852A9" w:rsidP="001A7636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</w:p>
    <w:p w:rsidR="001A7636" w:rsidRDefault="004F6466" w:rsidP="001A7636">
      <w:pPr>
        <w:pStyle w:val="a3"/>
        <w:numPr>
          <w:ilvl w:val="0"/>
          <w:numId w:val="19"/>
        </w:numPr>
        <w:spacing w:line="47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本項措施是透過人力資源管理</w:t>
      </w:r>
      <w:r w:rsidR="00257103">
        <w:rPr>
          <w:rFonts w:ascii="Arial" w:eastAsia="標楷體" w:hAnsi="Arial" w:cs="Arial" w:hint="eastAsia"/>
          <w:sz w:val="28"/>
          <w:szCs w:val="28"/>
        </w:rPr>
        <w:t>資訊</w:t>
      </w:r>
      <w:r>
        <w:rPr>
          <w:rFonts w:ascii="Arial" w:eastAsia="標楷體" w:hAnsi="Arial" w:cs="Arial" w:hint="eastAsia"/>
          <w:sz w:val="28"/>
          <w:szCs w:val="28"/>
        </w:rPr>
        <w:t>系統（</w:t>
      </w:r>
      <w:r w:rsidR="00257103">
        <w:rPr>
          <w:rFonts w:ascii="Arial" w:eastAsia="標楷體" w:hAnsi="Arial" w:cs="Arial" w:hint="eastAsia"/>
          <w:sz w:val="28"/>
          <w:szCs w:val="28"/>
        </w:rPr>
        <w:t>以下簡稱</w:t>
      </w:r>
      <w:r>
        <w:rPr>
          <w:rFonts w:ascii="Arial" w:eastAsia="標楷體" w:hAnsi="Arial" w:cs="Arial" w:hint="eastAsia"/>
          <w:sz w:val="28"/>
          <w:szCs w:val="28"/>
        </w:rPr>
        <w:t>WebHR</w:t>
      </w:r>
      <w:r w:rsidR="00F641A4">
        <w:rPr>
          <w:rFonts w:ascii="Arial" w:eastAsia="標楷體" w:hAnsi="Arial" w:cs="Arial" w:hint="eastAsia"/>
          <w:sz w:val="28"/>
          <w:szCs w:val="28"/>
        </w:rPr>
        <w:t>）</w:t>
      </w:r>
      <w:r w:rsidR="00E0638F">
        <w:rPr>
          <w:rFonts w:ascii="Arial" w:eastAsia="標楷體" w:hAnsi="Arial" w:cs="Arial" w:hint="eastAsia"/>
          <w:sz w:val="28"/>
          <w:szCs w:val="28"/>
        </w:rPr>
        <w:t>獎懲作業子系統，將經機關核定後之獎懲資料傳送</w:t>
      </w:r>
      <w:r>
        <w:rPr>
          <w:rFonts w:ascii="Arial" w:eastAsia="標楷體" w:hAnsi="Arial" w:cs="Arial" w:hint="eastAsia"/>
          <w:sz w:val="28"/>
          <w:szCs w:val="28"/>
        </w:rPr>
        <w:t>至公務人員個人資料校對網</w:t>
      </w:r>
      <w:r w:rsidR="00E0638F">
        <w:rPr>
          <w:rFonts w:ascii="Arial" w:eastAsia="標楷體" w:hAnsi="Arial" w:cs="Arial" w:hint="eastAsia"/>
          <w:sz w:val="28"/>
          <w:szCs w:val="28"/>
        </w:rPr>
        <w:t>站</w:t>
      </w:r>
      <w:r>
        <w:rPr>
          <w:rFonts w:ascii="Arial" w:eastAsia="標楷體" w:hAnsi="Arial" w:cs="Arial" w:hint="eastAsia"/>
          <w:sz w:val="28"/>
          <w:szCs w:val="28"/>
        </w:rPr>
        <w:t>，</w:t>
      </w:r>
      <w:r w:rsidR="001A7636">
        <w:rPr>
          <w:rFonts w:ascii="Arial" w:eastAsia="標楷體" w:hAnsi="Arial" w:cs="Arial" w:hint="eastAsia"/>
          <w:sz w:val="28"/>
          <w:szCs w:val="28"/>
        </w:rPr>
        <w:t>考量各機關使用</w:t>
      </w:r>
      <w:r w:rsidR="001A7636">
        <w:rPr>
          <w:rFonts w:ascii="Arial" w:eastAsia="標楷體" w:hAnsi="Arial" w:cs="Arial" w:hint="eastAsia"/>
          <w:sz w:val="28"/>
          <w:szCs w:val="28"/>
        </w:rPr>
        <w:t>WebHR</w:t>
      </w:r>
      <w:r w:rsidR="001A7636">
        <w:rPr>
          <w:rFonts w:ascii="Arial" w:eastAsia="標楷體" w:hAnsi="Arial" w:cs="Arial" w:hint="eastAsia"/>
          <w:sz w:val="28"/>
          <w:szCs w:val="28"/>
        </w:rPr>
        <w:t>之情形及人員資料建置範圍不一致，爰以公務人員為主要推動範圍。</w:t>
      </w:r>
    </w:p>
    <w:p w:rsidR="000852A9" w:rsidRDefault="001A7636" w:rsidP="001A7636">
      <w:pPr>
        <w:pStyle w:val="a3"/>
        <w:numPr>
          <w:ilvl w:val="0"/>
          <w:numId w:val="19"/>
        </w:numPr>
        <w:spacing w:line="47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惟</w:t>
      </w:r>
      <w:r w:rsidR="00D528D1">
        <w:rPr>
          <w:rFonts w:ascii="Arial" w:eastAsia="標楷體" w:hAnsi="Arial" w:cs="Arial" w:hint="eastAsia"/>
          <w:sz w:val="28"/>
          <w:szCs w:val="28"/>
        </w:rPr>
        <w:t>如符合「公務人力資料庫存有</w:t>
      </w:r>
      <w:r w:rsidR="00315A1E">
        <w:rPr>
          <w:rFonts w:ascii="Arial" w:eastAsia="標楷體" w:hAnsi="Arial" w:cs="Arial" w:hint="eastAsia"/>
          <w:sz w:val="28"/>
          <w:szCs w:val="28"/>
        </w:rPr>
        <w:t>個人</w:t>
      </w:r>
      <w:r w:rsidR="00D528D1">
        <w:rPr>
          <w:rFonts w:ascii="Arial" w:eastAsia="標楷體" w:hAnsi="Arial" w:cs="Arial" w:hint="eastAsia"/>
          <w:sz w:val="28"/>
          <w:szCs w:val="28"/>
        </w:rPr>
        <w:t>資料」</w:t>
      </w:r>
      <w:r w:rsidR="00315A1E">
        <w:rPr>
          <w:rFonts w:ascii="Arial" w:eastAsia="標楷體" w:hAnsi="Arial" w:cs="Arial" w:hint="eastAsia"/>
          <w:sz w:val="28"/>
          <w:szCs w:val="28"/>
        </w:rPr>
        <w:t>（</w:t>
      </w:r>
      <w:r w:rsidR="00CC2F9F">
        <w:rPr>
          <w:rFonts w:ascii="Arial" w:eastAsia="標楷體" w:hAnsi="Arial" w:cs="Arial" w:hint="eastAsia"/>
          <w:sz w:val="28"/>
          <w:szCs w:val="28"/>
        </w:rPr>
        <w:t>註：</w:t>
      </w:r>
      <w:r w:rsidR="00315A1E">
        <w:rPr>
          <w:rFonts w:ascii="Arial" w:eastAsia="標楷體" w:hAnsi="Arial" w:cs="Arial" w:hint="eastAsia"/>
          <w:sz w:val="28"/>
          <w:szCs w:val="28"/>
        </w:rPr>
        <w:t>技工、工友、駕駛、駐衛警及臨時人員</w:t>
      </w:r>
      <w:r w:rsidR="00CC2F9F">
        <w:rPr>
          <w:rFonts w:ascii="Arial" w:eastAsia="標楷體" w:hAnsi="Arial" w:cs="Arial" w:hint="eastAsia"/>
          <w:sz w:val="28"/>
          <w:szCs w:val="28"/>
        </w:rPr>
        <w:t>於</w:t>
      </w:r>
      <w:r>
        <w:rPr>
          <w:rFonts w:ascii="Arial" w:eastAsia="標楷體" w:hAnsi="Arial" w:cs="Arial" w:hint="eastAsia"/>
          <w:sz w:val="28"/>
          <w:szCs w:val="28"/>
        </w:rPr>
        <w:t>公務人力資料庫</w:t>
      </w:r>
      <w:r w:rsidR="00CC2F9F">
        <w:rPr>
          <w:rFonts w:ascii="Arial" w:eastAsia="標楷體" w:hAnsi="Arial" w:cs="Arial" w:hint="eastAsia"/>
          <w:sz w:val="28"/>
          <w:szCs w:val="28"/>
        </w:rPr>
        <w:t>即</w:t>
      </w:r>
      <w:r>
        <w:rPr>
          <w:rFonts w:ascii="Arial" w:eastAsia="標楷體" w:hAnsi="Arial" w:cs="Arial" w:hint="eastAsia"/>
          <w:sz w:val="28"/>
          <w:szCs w:val="28"/>
        </w:rPr>
        <w:t>無資料</w:t>
      </w:r>
      <w:r w:rsidR="00315A1E">
        <w:rPr>
          <w:rFonts w:ascii="Arial" w:eastAsia="標楷體" w:hAnsi="Arial" w:cs="Arial" w:hint="eastAsia"/>
          <w:sz w:val="28"/>
          <w:szCs w:val="28"/>
        </w:rPr>
        <w:t>）</w:t>
      </w:r>
      <w:r w:rsidR="00D528D1">
        <w:rPr>
          <w:rFonts w:ascii="Arial" w:eastAsia="標楷體" w:hAnsi="Arial" w:cs="Arial" w:hint="eastAsia"/>
          <w:sz w:val="28"/>
          <w:szCs w:val="28"/>
        </w:rPr>
        <w:t>及「</w:t>
      </w:r>
      <w:r w:rsidR="00315A1E">
        <w:rPr>
          <w:rFonts w:ascii="Arial" w:eastAsia="標楷體" w:hAnsi="Arial" w:cs="Arial" w:hint="eastAsia"/>
          <w:sz w:val="28"/>
          <w:szCs w:val="28"/>
        </w:rPr>
        <w:t>機關</w:t>
      </w:r>
      <w:r w:rsidR="00D528D1">
        <w:rPr>
          <w:rFonts w:ascii="Arial" w:eastAsia="標楷體" w:hAnsi="Arial" w:cs="Arial" w:hint="eastAsia"/>
          <w:sz w:val="28"/>
          <w:szCs w:val="28"/>
        </w:rPr>
        <w:t>使用</w:t>
      </w:r>
      <w:r w:rsidR="00D528D1">
        <w:rPr>
          <w:rFonts w:ascii="Arial" w:eastAsia="標楷體" w:hAnsi="Arial" w:cs="Arial" w:hint="eastAsia"/>
          <w:sz w:val="28"/>
          <w:szCs w:val="28"/>
        </w:rPr>
        <w:t>WebHR</w:t>
      </w:r>
      <w:r w:rsidR="00315A1E">
        <w:rPr>
          <w:rFonts w:ascii="Arial" w:eastAsia="標楷體" w:hAnsi="Arial" w:cs="Arial" w:hint="eastAsia"/>
          <w:sz w:val="28"/>
          <w:szCs w:val="28"/>
        </w:rPr>
        <w:t>核定獎懲案件</w:t>
      </w:r>
      <w:r w:rsidR="00D528D1">
        <w:rPr>
          <w:rFonts w:ascii="Arial" w:eastAsia="標楷體" w:hAnsi="Arial" w:cs="Arial" w:hint="eastAsia"/>
          <w:sz w:val="28"/>
          <w:szCs w:val="28"/>
        </w:rPr>
        <w:t>」</w:t>
      </w:r>
      <w:r>
        <w:rPr>
          <w:rFonts w:ascii="Arial" w:eastAsia="標楷體" w:hAnsi="Arial" w:cs="Arial" w:hint="eastAsia"/>
          <w:sz w:val="28"/>
          <w:szCs w:val="28"/>
        </w:rPr>
        <w:t>（</w:t>
      </w:r>
      <w:r w:rsidR="00CC2F9F">
        <w:rPr>
          <w:rFonts w:ascii="Arial" w:eastAsia="標楷體" w:hAnsi="Arial" w:cs="Arial" w:hint="eastAsia"/>
          <w:sz w:val="28"/>
          <w:szCs w:val="28"/>
        </w:rPr>
        <w:t>註：</w:t>
      </w:r>
      <w:r w:rsidR="00DF6DF8">
        <w:rPr>
          <w:rFonts w:ascii="Arial" w:eastAsia="標楷體" w:hAnsi="Arial" w:cs="Arial" w:hint="eastAsia"/>
          <w:sz w:val="28"/>
          <w:szCs w:val="28"/>
        </w:rPr>
        <w:t>多數主計及政風一條鞭未</w:t>
      </w:r>
      <w:r>
        <w:rPr>
          <w:rFonts w:ascii="Arial" w:eastAsia="標楷體" w:hAnsi="Arial" w:cs="Arial" w:hint="eastAsia"/>
          <w:sz w:val="28"/>
          <w:szCs w:val="28"/>
        </w:rPr>
        <w:t>使用</w:t>
      </w:r>
      <w:r>
        <w:rPr>
          <w:rFonts w:ascii="Arial" w:eastAsia="標楷體" w:hAnsi="Arial" w:cs="Arial" w:hint="eastAsia"/>
          <w:sz w:val="28"/>
          <w:szCs w:val="28"/>
        </w:rPr>
        <w:t>WebHR</w:t>
      </w:r>
      <w:r>
        <w:rPr>
          <w:rFonts w:ascii="Arial" w:eastAsia="標楷體" w:hAnsi="Arial" w:cs="Arial" w:hint="eastAsia"/>
          <w:sz w:val="28"/>
          <w:szCs w:val="28"/>
        </w:rPr>
        <w:t>）</w:t>
      </w:r>
      <w:r w:rsidR="00D528D1">
        <w:rPr>
          <w:rFonts w:ascii="Arial" w:eastAsia="標楷體" w:hAnsi="Arial" w:cs="Arial" w:hint="eastAsia"/>
          <w:sz w:val="28"/>
          <w:szCs w:val="28"/>
        </w:rPr>
        <w:t>等</w:t>
      </w:r>
      <w:r w:rsidR="00D528D1">
        <w:rPr>
          <w:rFonts w:ascii="Arial" w:eastAsia="標楷體" w:hAnsi="Arial" w:cs="Arial" w:hint="eastAsia"/>
          <w:sz w:val="28"/>
          <w:szCs w:val="28"/>
        </w:rPr>
        <w:t>2</w:t>
      </w:r>
      <w:r w:rsidR="00D528D1">
        <w:rPr>
          <w:rFonts w:ascii="Arial" w:eastAsia="標楷體" w:hAnsi="Arial" w:cs="Arial" w:hint="eastAsia"/>
          <w:sz w:val="28"/>
          <w:szCs w:val="28"/>
        </w:rPr>
        <w:t>要件，記功以下獎勵案件，一經機關於</w:t>
      </w:r>
      <w:r w:rsidR="00CC2F9F">
        <w:rPr>
          <w:rFonts w:ascii="Arial" w:eastAsia="標楷體" w:hAnsi="Arial" w:cs="Arial" w:hint="eastAsia"/>
          <w:sz w:val="28"/>
          <w:szCs w:val="28"/>
        </w:rPr>
        <w:t>系統</w:t>
      </w:r>
      <w:r w:rsidR="00D528D1">
        <w:rPr>
          <w:rFonts w:ascii="Arial" w:eastAsia="標楷體" w:hAnsi="Arial" w:cs="Arial" w:hint="eastAsia"/>
          <w:sz w:val="28"/>
          <w:szCs w:val="28"/>
        </w:rPr>
        <w:t>核定後，</w:t>
      </w:r>
      <w:r w:rsidR="00DF6DF8">
        <w:rPr>
          <w:rFonts w:ascii="Arial" w:eastAsia="標楷體" w:hAnsi="Arial" w:cs="Arial" w:hint="eastAsia"/>
          <w:sz w:val="28"/>
          <w:szCs w:val="28"/>
        </w:rPr>
        <w:t>將自動執行</w:t>
      </w:r>
      <w:r w:rsidR="00315A1E">
        <w:rPr>
          <w:rFonts w:ascii="Arial" w:eastAsia="標楷體" w:hAnsi="Arial" w:cs="Arial" w:hint="eastAsia"/>
          <w:sz w:val="28"/>
          <w:szCs w:val="28"/>
        </w:rPr>
        <w:t>後續電子化流程（寄發電子郵件通知、於公務人員個人資料校對網</w:t>
      </w:r>
      <w:r w:rsidR="00DF6DF8">
        <w:rPr>
          <w:rFonts w:ascii="Arial" w:eastAsia="標楷體" w:hAnsi="Arial" w:cs="Arial" w:hint="eastAsia"/>
          <w:sz w:val="28"/>
          <w:szCs w:val="28"/>
        </w:rPr>
        <w:t>站</w:t>
      </w:r>
      <w:r w:rsidR="00315A1E">
        <w:rPr>
          <w:rFonts w:ascii="Arial" w:eastAsia="標楷體" w:hAnsi="Arial" w:cs="Arial" w:hint="eastAsia"/>
          <w:sz w:val="28"/>
          <w:szCs w:val="28"/>
        </w:rPr>
        <w:t>產製電子化獎勵令）</w:t>
      </w:r>
      <w:r>
        <w:rPr>
          <w:rFonts w:ascii="Arial" w:eastAsia="標楷體" w:hAnsi="Arial" w:cs="Arial" w:hint="eastAsia"/>
          <w:sz w:val="28"/>
          <w:szCs w:val="28"/>
        </w:rPr>
        <w:t>，各機關如</w:t>
      </w:r>
      <w:r w:rsidRPr="004F6466">
        <w:rPr>
          <w:rFonts w:ascii="Arial" w:eastAsia="標楷體" w:hAnsi="Arial" w:cs="Arial" w:hint="eastAsia"/>
          <w:sz w:val="28"/>
          <w:szCs w:val="28"/>
        </w:rPr>
        <w:t>擬將約聘僱或其他類別人員納入規劃並使用相關系統</w:t>
      </w:r>
      <w:r w:rsidR="00DF6DF8">
        <w:rPr>
          <w:rFonts w:ascii="Arial" w:eastAsia="標楷體" w:hAnsi="Arial" w:cs="Arial" w:hint="eastAsia"/>
          <w:sz w:val="28"/>
          <w:szCs w:val="28"/>
        </w:rPr>
        <w:t>（須符合前開</w:t>
      </w:r>
      <w:r w:rsidR="00DF6DF8">
        <w:rPr>
          <w:rFonts w:ascii="Arial" w:eastAsia="標楷體" w:hAnsi="Arial" w:cs="Arial" w:hint="eastAsia"/>
          <w:sz w:val="28"/>
          <w:szCs w:val="28"/>
        </w:rPr>
        <w:t>2</w:t>
      </w:r>
      <w:r w:rsidR="00DF6DF8">
        <w:rPr>
          <w:rFonts w:ascii="Arial" w:eastAsia="標楷體" w:hAnsi="Arial" w:cs="Arial" w:hint="eastAsia"/>
          <w:sz w:val="28"/>
          <w:szCs w:val="28"/>
        </w:rPr>
        <w:t>要件）</w:t>
      </w:r>
      <w:r w:rsidRPr="004F6466">
        <w:rPr>
          <w:rFonts w:ascii="Arial" w:eastAsia="標楷體" w:hAnsi="Arial" w:cs="Arial" w:hint="eastAsia"/>
          <w:sz w:val="28"/>
          <w:szCs w:val="28"/>
        </w:rPr>
        <w:t>，</w:t>
      </w:r>
      <w:r>
        <w:rPr>
          <w:rFonts w:ascii="Arial" w:eastAsia="標楷體" w:hAnsi="Arial" w:cs="Arial" w:hint="eastAsia"/>
          <w:sz w:val="28"/>
          <w:szCs w:val="28"/>
        </w:rPr>
        <w:t>相關事項</w:t>
      </w:r>
      <w:r w:rsidRPr="004F6466">
        <w:rPr>
          <w:rFonts w:ascii="Arial" w:eastAsia="標楷體" w:hAnsi="Arial" w:cs="Arial" w:hint="eastAsia"/>
          <w:sz w:val="28"/>
          <w:szCs w:val="28"/>
        </w:rPr>
        <w:t>由各機關依權責自行辦理。</w:t>
      </w:r>
    </w:p>
    <w:p w:rsidR="002570CC" w:rsidRPr="004F6466" w:rsidRDefault="002570CC" w:rsidP="001A7636">
      <w:pPr>
        <w:pStyle w:val="a3"/>
        <w:numPr>
          <w:ilvl w:val="0"/>
          <w:numId w:val="19"/>
        </w:numPr>
        <w:spacing w:line="47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另因內政部</w:t>
      </w:r>
      <w:r w:rsidR="00DF6DF8">
        <w:rPr>
          <w:rFonts w:ascii="Arial" w:eastAsia="標楷體" w:hAnsi="Arial" w:cs="Arial" w:hint="eastAsia"/>
          <w:sz w:val="28"/>
          <w:szCs w:val="28"/>
        </w:rPr>
        <w:t>警政署規劃將警察人員之獎懲電子化系統建置於該署人事系統內，爰本案</w:t>
      </w:r>
      <w:r>
        <w:rPr>
          <w:rFonts w:ascii="Arial" w:eastAsia="標楷體" w:hAnsi="Arial" w:cs="Arial" w:hint="eastAsia"/>
          <w:sz w:val="28"/>
          <w:szCs w:val="28"/>
        </w:rPr>
        <w:t>排除警察人員之適用。</w:t>
      </w:r>
    </w:p>
    <w:p w:rsidR="003C294B" w:rsidRDefault="003C294B" w:rsidP="004F6466">
      <w:pPr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3C294B" w:rsidRPr="00C4666C" w:rsidRDefault="003C294B" w:rsidP="003C294B">
      <w:pPr>
        <w:spacing w:line="460" w:lineRule="exact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r w:rsidRPr="00C4666C">
        <w:rPr>
          <w:rFonts w:ascii="Arial" w:eastAsia="標楷體" w:hAnsi="Arial" w:cs="Arial"/>
          <w:b/>
          <w:sz w:val="28"/>
          <w:szCs w:val="28"/>
        </w:rPr>
        <w:t>Q.0</w:t>
      </w:r>
      <w:r>
        <w:rPr>
          <w:rFonts w:ascii="Arial" w:eastAsia="標楷體" w:hAnsi="Arial" w:cs="Arial" w:hint="eastAsia"/>
          <w:b/>
          <w:sz w:val="28"/>
          <w:szCs w:val="28"/>
        </w:rPr>
        <w:t>3</w:t>
      </w:r>
      <w:r w:rsidRPr="00C4666C">
        <w:rPr>
          <w:rFonts w:ascii="Arial" w:eastAsia="標楷體" w:hAnsi="Arial" w:cs="Arial"/>
          <w:b/>
          <w:sz w:val="28"/>
          <w:szCs w:val="28"/>
        </w:rPr>
        <w:t>.</w:t>
      </w:r>
      <w:r w:rsidR="00CC2F9F">
        <w:rPr>
          <w:rFonts w:ascii="Arial" w:eastAsia="標楷體" w:hAnsi="Arial" w:cs="Arial" w:hint="eastAsia"/>
          <w:b/>
          <w:sz w:val="28"/>
          <w:szCs w:val="28"/>
        </w:rPr>
        <w:t>為何僅推動</w:t>
      </w:r>
      <w:r>
        <w:rPr>
          <w:rFonts w:ascii="Arial" w:eastAsia="標楷體" w:hAnsi="Arial" w:cs="Arial" w:hint="eastAsia"/>
          <w:b/>
          <w:sz w:val="28"/>
          <w:szCs w:val="28"/>
        </w:rPr>
        <w:t>記功以下獎勵</w:t>
      </w:r>
      <w:r w:rsidR="008E4EA4">
        <w:rPr>
          <w:rFonts w:ascii="Arial" w:eastAsia="標楷體" w:hAnsi="Arial" w:cs="Arial" w:hint="eastAsia"/>
          <w:b/>
          <w:sz w:val="28"/>
          <w:szCs w:val="28"/>
        </w:rPr>
        <w:t>令</w:t>
      </w:r>
      <w:r w:rsidR="00CC2F9F">
        <w:rPr>
          <w:rFonts w:ascii="Arial" w:eastAsia="標楷體" w:hAnsi="Arial" w:cs="Arial" w:hint="eastAsia"/>
          <w:b/>
          <w:sz w:val="28"/>
          <w:szCs w:val="28"/>
        </w:rPr>
        <w:t>採電子化措施</w:t>
      </w:r>
      <w:r>
        <w:rPr>
          <w:rFonts w:ascii="Arial" w:eastAsia="標楷體" w:hAnsi="Arial" w:cs="Arial" w:hint="eastAsia"/>
          <w:b/>
          <w:sz w:val="28"/>
          <w:szCs w:val="28"/>
        </w:rPr>
        <w:t>？</w:t>
      </w:r>
    </w:p>
    <w:p w:rsidR="003C294B" w:rsidRDefault="003C294B" w:rsidP="003C294B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lastRenderedPageBreak/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  <w:r w:rsidR="006C7878">
        <w:rPr>
          <w:rFonts w:ascii="Arial" w:eastAsia="標楷體" w:hAnsi="Arial" w:cs="Arial" w:hint="eastAsia"/>
          <w:sz w:val="28"/>
          <w:szCs w:val="28"/>
        </w:rPr>
        <w:t>經統計</w:t>
      </w:r>
      <w:r w:rsidR="000778ED">
        <w:rPr>
          <w:rFonts w:ascii="Arial" w:eastAsia="標楷體" w:hAnsi="Arial" w:cs="Arial" w:hint="eastAsia"/>
          <w:sz w:val="28"/>
          <w:szCs w:val="28"/>
        </w:rPr>
        <w:t>行政院所屬中央及地方各機關</w:t>
      </w:r>
      <w:r w:rsidR="00DF6DF8">
        <w:rPr>
          <w:rFonts w:ascii="Arial" w:eastAsia="標楷體" w:hAnsi="Arial" w:cs="Arial" w:hint="eastAsia"/>
          <w:sz w:val="28"/>
          <w:szCs w:val="28"/>
        </w:rPr>
        <w:t>學校</w:t>
      </w:r>
      <w:r w:rsidR="000778ED">
        <w:rPr>
          <w:rFonts w:ascii="Arial" w:eastAsia="標楷體" w:hAnsi="Arial" w:cs="Arial" w:hint="eastAsia"/>
          <w:sz w:val="28"/>
          <w:szCs w:val="28"/>
        </w:rPr>
        <w:t>辦理</w:t>
      </w:r>
      <w:r w:rsidR="006C7878">
        <w:rPr>
          <w:rFonts w:ascii="Arial" w:eastAsia="標楷體" w:hAnsi="Arial" w:cs="Arial" w:hint="eastAsia"/>
          <w:sz w:val="28"/>
          <w:szCs w:val="28"/>
        </w:rPr>
        <w:t>公務人員</w:t>
      </w:r>
      <w:r w:rsidR="00714675">
        <w:rPr>
          <w:rFonts w:ascii="Arial" w:eastAsia="標楷體" w:hAnsi="Arial" w:cs="Arial" w:hint="eastAsia"/>
          <w:sz w:val="28"/>
          <w:szCs w:val="28"/>
        </w:rPr>
        <w:t>記功以下（包含</w:t>
      </w:r>
      <w:r w:rsidR="000778ED">
        <w:rPr>
          <w:rFonts w:ascii="Arial" w:eastAsia="標楷體" w:hAnsi="Arial" w:cs="Arial" w:hint="eastAsia"/>
          <w:sz w:val="28"/>
          <w:szCs w:val="28"/>
        </w:rPr>
        <w:t>嘉獎</w:t>
      </w:r>
      <w:r w:rsidR="000778ED">
        <w:rPr>
          <w:rFonts w:ascii="Arial" w:eastAsia="標楷體" w:hAnsi="Arial" w:cs="Arial" w:hint="eastAsia"/>
          <w:sz w:val="28"/>
          <w:szCs w:val="28"/>
        </w:rPr>
        <w:t>1</w:t>
      </w:r>
      <w:r w:rsidR="000778ED">
        <w:rPr>
          <w:rFonts w:ascii="Arial" w:eastAsia="標楷體" w:hAnsi="Arial" w:cs="Arial" w:hint="eastAsia"/>
          <w:sz w:val="28"/>
          <w:szCs w:val="28"/>
        </w:rPr>
        <w:t>次、嘉獎</w:t>
      </w:r>
      <w:r w:rsidR="000778ED">
        <w:rPr>
          <w:rFonts w:ascii="Arial" w:eastAsia="標楷體" w:hAnsi="Arial" w:cs="Arial" w:hint="eastAsia"/>
          <w:sz w:val="28"/>
          <w:szCs w:val="28"/>
        </w:rPr>
        <w:t>2</w:t>
      </w:r>
      <w:r w:rsidR="000778ED">
        <w:rPr>
          <w:rFonts w:ascii="Arial" w:eastAsia="標楷體" w:hAnsi="Arial" w:cs="Arial" w:hint="eastAsia"/>
          <w:sz w:val="28"/>
          <w:szCs w:val="28"/>
        </w:rPr>
        <w:t>次、記功</w:t>
      </w:r>
      <w:r w:rsidR="000778ED">
        <w:rPr>
          <w:rFonts w:ascii="Arial" w:eastAsia="標楷體" w:hAnsi="Arial" w:cs="Arial" w:hint="eastAsia"/>
          <w:sz w:val="28"/>
          <w:szCs w:val="28"/>
        </w:rPr>
        <w:t>1</w:t>
      </w:r>
      <w:r w:rsidR="000778ED">
        <w:rPr>
          <w:rFonts w:ascii="Arial" w:eastAsia="標楷體" w:hAnsi="Arial" w:cs="Arial" w:hint="eastAsia"/>
          <w:sz w:val="28"/>
          <w:szCs w:val="28"/>
        </w:rPr>
        <w:t>次及</w:t>
      </w:r>
      <w:r w:rsidR="006C7878">
        <w:rPr>
          <w:rFonts w:ascii="Arial" w:eastAsia="標楷體" w:hAnsi="Arial" w:cs="Arial" w:hint="eastAsia"/>
          <w:sz w:val="28"/>
          <w:szCs w:val="28"/>
        </w:rPr>
        <w:t>記功</w:t>
      </w:r>
      <w:r w:rsidR="000778ED">
        <w:rPr>
          <w:rFonts w:ascii="Arial" w:eastAsia="標楷體" w:hAnsi="Arial" w:cs="Arial" w:hint="eastAsia"/>
          <w:sz w:val="28"/>
          <w:szCs w:val="28"/>
        </w:rPr>
        <w:t>2</w:t>
      </w:r>
      <w:r w:rsidR="000778ED">
        <w:rPr>
          <w:rFonts w:ascii="Arial" w:eastAsia="標楷體" w:hAnsi="Arial" w:cs="Arial" w:hint="eastAsia"/>
          <w:sz w:val="28"/>
          <w:szCs w:val="28"/>
        </w:rPr>
        <w:t>次</w:t>
      </w:r>
      <w:r w:rsidR="00714675">
        <w:rPr>
          <w:rFonts w:ascii="Arial" w:eastAsia="標楷體" w:hAnsi="Arial" w:cs="Arial" w:hint="eastAsia"/>
          <w:sz w:val="28"/>
          <w:szCs w:val="28"/>
        </w:rPr>
        <w:t>）</w:t>
      </w:r>
      <w:r w:rsidR="000778ED">
        <w:rPr>
          <w:rFonts w:ascii="Arial" w:eastAsia="標楷體" w:hAnsi="Arial" w:cs="Arial" w:hint="eastAsia"/>
          <w:sz w:val="28"/>
          <w:szCs w:val="28"/>
        </w:rPr>
        <w:t>之</w:t>
      </w:r>
      <w:r w:rsidR="006C7878">
        <w:rPr>
          <w:rFonts w:ascii="Arial" w:eastAsia="標楷體" w:hAnsi="Arial" w:cs="Arial" w:hint="eastAsia"/>
          <w:sz w:val="28"/>
          <w:szCs w:val="28"/>
        </w:rPr>
        <w:t>獎</w:t>
      </w:r>
      <w:r w:rsidR="00714675">
        <w:rPr>
          <w:rFonts w:ascii="Arial" w:eastAsia="標楷體" w:hAnsi="Arial" w:cs="Arial" w:hint="eastAsia"/>
          <w:sz w:val="28"/>
          <w:szCs w:val="28"/>
        </w:rPr>
        <w:t>勵案件</w:t>
      </w:r>
      <w:r w:rsidR="000778ED">
        <w:rPr>
          <w:rFonts w:ascii="Arial" w:eastAsia="標楷體" w:hAnsi="Arial" w:cs="Arial" w:hint="eastAsia"/>
          <w:sz w:val="28"/>
          <w:szCs w:val="28"/>
        </w:rPr>
        <w:t>，</w:t>
      </w:r>
      <w:r w:rsidR="00E53CAC">
        <w:rPr>
          <w:rFonts w:ascii="Arial" w:eastAsia="標楷體" w:hAnsi="Arial" w:cs="Arial" w:hint="eastAsia"/>
          <w:sz w:val="28"/>
          <w:szCs w:val="28"/>
        </w:rPr>
        <w:t>占</w:t>
      </w:r>
      <w:r w:rsidR="000778ED">
        <w:rPr>
          <w:rFonts w:ascii="Arial" w:eastAsia="標楷體" w:hAnsi="Arial" w:cs="Arial" w:hint="eastAsia"/>
          <w:sz w:val="28"/>
          <w:szCs w:val="28"/>
        </w:rPr>
        <w:t>全部</w:t>
      </w:r>
      <w:r w:rsidR="00714675">
        <w:rPr>
          <w:rFonts w:ascii="Arial" w:eastAsia="標楷體" w:hAnsi="Arial" w:cs="Arial" w:hint="eastAsia"/>
          <w:sz w:val="28"/>
          <w:szCs w:val="28"/>
        </w:rPr>
        <w:t>獎懲案件</w:t>
      </w:r>
      <w:r w:rsidR="000778ED">
        <w:rPr>
          <w:rFonts w:ascii="Arial" w:eastAsia="標楷體" w:hAnsi="Arial" w:cs="Arial" w:hint="eastAsia"/>
          <w:sz w:val="28"/>
          <w:szCs w:val="28"/>
        </w:rPr>
        <w:t>之</w:t>
      </w:r>
      <w:r w:rsidR="000778ED">
        <w:rPr>
          <w:rFonts w:ascii="Arial" w:eastAsia="標楷體" w:hAnsi="Arial" w:cs="Arial" w:hint="eastAsia"/>
          <w:sz w:val="28"/>
          <w:szCs w:val="28"/>
        </w:rPr>
        <w:t>99%</w:t>
      </w:r>
      <w:r w:rsidR="00714675">
        <w:rPr>
          <w:rFonts w:ascii="Arial" w:eastAsia="標楷體" w:hAnsi="Arial" w:cs="Arial" w:hint="eastAsia"/>
          <w:sz w:val="28"/>
          <w:szCs w:val="28"/>
        </w:rPr>
        <w:t>以上</w:t>
      </w:r>
      <w:r w:rsidR="000778ED">
        <w:rPr>
          <w:rFonts w:ascii="Arial" w:eastAsia="標楷體" w:hAnsi="Arial" w:cs="Arial" w:hint="eastAsia"/>
          <w:sz w:val="28"/>
          <w:szCs w:val="28"/>
        </w:rPr>
        <w:t>，並</w:t>
      </w:r>
      <w:r w:rsidR="00BD4761">
        <w:rPr>
          <w:rFonts w:ascii="Arial" w:eastAsia="標楷體" w:hAnsi="Arial" w:cs="Arial" w:hint="eastAsia"/>
          <w:sz w:val="28"/>
          <w:szCs w:val="28"/>
        </w:rPr>
        <w:t>考量</w:t>
      </w:r>
      <w:r w:rsidR="00CC2F9F">
        <w:rPr>
          <w:rFonts w:ascii="Arial" w:eastAsia="標楷體" w:hAnsi="Arial" w:cs="Arial" w:hint="eastAsia"/>
          <w:sz w:val="28"/>
          <w:szCs w:val="28"/>
        </w:rPr>
        <w:t>懲處及記一大功以上之獎勵案件影響</w:t>
      </w:r>
      <w:r w:rsidR="00472DF4" w:rsidRPr="00472DF4">
        <w:rPr>
          <w:rFonts w:ascii="Arial" w:eastAsia="標楷體" w:hAnsi="Arial" w:cs="Arial" w:hint="eastAsia"/>
          <w:sz w:val="28"/>
          <w:szCs w:val="28"/>
        </w:rPr>
        <w:t>當事</w:t>
      </w:r>
      <w:r w:rsidR="00DF6DF8">
        <w:rPr>
          <w:rFonts w:ascii="Arial" w:eastAsia="標楷體" w:hAnsi="Arial" w:cs="Arial" w:hint="eastAsia"/>
          <w:sz w:val="28"/>
          <w:szCs w:val="28"/>
        </w:rPr>
        <w:t>人權益較為重大</w:t>
      </w:r>
      <w:r w:rsidR="00CC2F9F">
        <w:rPr>
          <w:rFonts w:ascii="Arial" w:eastAsia="標楷體" w:hAnsi="Arial" w:cs="Arial" w:hint="eastAsia"/>
          <w:sz w:val="28"/>
          <w:szCs w:val="28"/>
        </w:rPr>
        <w:t>，</w:t>
      </w:r>
      <w:r w:rsidR="00472DF4">
        <w:rPr>
          <w:rFonts w:ascii="Arial" w:eastAsia="標楷體" w:hAnsi="Arial" w:cs="Arial" w:hint="eastAsia"/>
          <w:sz w:val="28"/>
          <w:szCs w:val="28"/>
        </w:rPr>
        <w:t>爰本案</w:t>
      </w:r>
      <w:r w:rsidR="00CC2F9F">
        <w:rPr>
          <w:rFonts w:ascii="Arial" w:eastAsia="標楷體" w:hAnsi="Arial" w:cs="Arial" w:hint="eastAsia"/>
          <w:sz w:val="28"/>
          <w:szCs w:val="28"/>
        </w:rPr>
        <w:t>先</w:t>
      </w:r>
      <w:r w:rsidR="00472DF4" w:rsidRPr="00472DF4">
        <w:rPr>
          <w:rFonts w:ascii="Arial" w:eastAsia="標楷體" w:hAnsi="Arial" w:cs="Arial" w:hint="eastAsia"/>
          <w:sz w:val="28"/>
          <w:szCs w:val="28"/>
        </w:rPr>
        <w:t>以記功以下獎勵令作為推動電子化措施之範圍</w:t>
      </w:r>
      <w:r w:rsidR="00CC2F9F">
        <w:rPr>
          <w:rFonts w:ascii="Arial" w:eastAsia="標楷體" w:hAnsi="Arial" w:cs="Arial" w:hint="eastAsia"/>
          <w:sz w:val="28"/>
          <w:szCs w:val="28"/>
        </w:rPr>
        <w:t>，未來將視推動情形研議是否擴大獎懲案件全面採電子化措施辦理</w:t>
      </w:r>
      <w:r w:rsidR="00472DF4" w:rsidRPr="00472DF4">
        <w:rPr>
          <w:rFonts w:ascii="Arial" w:eastAsia="標楷體" w:hAnsi="Arial" w:cs="Arial" w:hint="eastAsia"/>
          <w:sz w:val="28"/>
          <w:szCs w:val="28"/>
        </w:rPr>
        <w:t>。</w:t>
      </w:r>
    </w:p>
    <w:p w:rsidR="003C294B" w:rsidRDefault="003C294B" w:rsidP="003C294B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</w:p>
    <w:p w:rsidR="008B4BDC" w:rsidRDefault="003C294B" w:rsidP="005834E5">
      <w:pPr>
        <w:spacing w:line="460" w:lineRule="exact"/>
        <w:ind w:left="709" w:hangingChars="253" w:hanging="709"/>
        <w:jc w:val="both"/>
        <w:outlineLvl w:val="1"/>
        <w:rPr>
          <w:rFonts w:ascii="標楷體" w:eastAsia="標楷體" w:hAnsi="標楷體"/>
          <w:b/>
          <w:sz w:val="28"/>
          <w:szCs w:val="28"/>
        </w:rPr>
      </w:pPr>
      <w:r w:rsidRPr="00C4666C">
        <w:rPr>
          <w:rFonts w:ascii="Arial" w:eastAsia="標楷體" w:hAnsi="Arial" w:cs="Arial"/>
          <w:b/>
          <w:sz w:val="28"/>
          <w:szCs w:val="28"/>
        </w:rPr>
        <w:t>Q.0</w:t>
      </w:r>
      <w:r w:rsidR="008B4BDC">
        <w:rPr>
          <w:rFonts w:ascii="Arial" w:eastAsia="標楷體" w:hAnsi="Arial" w:cs="Arial" w:hint="eastAsia"/>
          <w:b/>
          <w:sz w:val="28"/>
          <w:szCs w:val="28"/>
        </w:rPr>
        <w:t>4.</w:t>
      </w:r>
      <w:r w:rsidR="008B4BDC">
        <w:rPr>
          <w:rFonts w:ascii="標楷體" w:eastAsia="標楷體" w:hAnsi="標楷體" w:hint="eastAsia"/>
          <w:b/>
          <w:sz w:val="28"/>
          <w:szCs w:val="28"/>
        </w:rPr>
        <w:t>為何</w:t>
      </w:r>
      <w:r w:rsidR="005834E5">
        <w:rPr>
          <w:rFonts w:ascii="標楷體" w:eastAsia="標楷體" w:hAnsi="標楷體" w:hint="eastAsia"/>
          <w:b/>
          <w:sz w:val="28"/>
          <w:szCs w:val="28"/>
        </w:rPr>
        <w:t>公務人員</w:t>
      </w:r>
      <w:r w:rsidR="008B4BDC">
        <w:rPr>
          <w:rFonts w:ascii="標楷體" w:eastAsia="標楷體" w:hAnsi="標楷體" w:hint="eastAsia"/>
          <w:b/>
          <w:sz w:val="28"/>
          <w:szCs w:val="28"/>
        </w:rPr>
        <w:t>要</w:t>
      </w:r>
      <w:r w:rsidR="00E603A7">
        <w:rPr>
          <w:rFonts w:ascii="標楷體" w:eastAsia="標楷體" w:hAnsi="標楷體" w:hint="eastAsia"/>
          <w:b/>
          <w:sz w:val="28"/>
          <w:szCs w:val="28"/>
        </w:rPr>
        <w:t>閱讀並點選</w:t>
      </w:r>
      <w:r w:rsidR="00344C6F">
        <w:rPr>
          <w:rFonts w:ascii="標楷體" w:eastAsia="標楷體" w:hAnsi="標楷體" w:hint="eastAsia"/>
          <w:b/>
          <w:sz w:val="28"/>
          <w:szCs w:val="28"/>
        </w:rPr>
        <w:t>同意</w:t>
      </w:r>
      <w:r w:rsidR="008B4BDC">
        <w:rPr>
          <w:rFonts w:ascii="標楷體" w:eastAsia="標楷體" w:hAnsi="標楷體" w:hint="eastAsia"/>
          <w:b/>
          <w:sz w:val="28"/>
          <w:szCs w:val="28"/>
        </w:rPr>
        <w:t>才</w:t>
      </w:r>
      <w:r w:rsidR="00E603A7">
        <w:rPr>
          <w:rFonts w:ascii="標楷體" w:eastAsia="標楷體" w:hAnsi="標楷體" w:hint="eastAsia"/>
          <w:b/>
          <w:sz w:val="28"/>
          <w:szCs w:val="28"/>
        </w:rPr>
        <w:t>能進入</w:t>
      </w:r>
      <w:r w:rsidR="008B4BDC">
        <w:rPr>
          <w:rFonts w:ascii="標楷體" w:eastAsia="標楷體" w:hAnsi="標楷體" w:hint="eastAsia"/>
          <w:b/>
          <w:sz w:val="28"/>
          <w:szCs w:val="28"/>
        </w:rPr>
        <w:t>獎</w:t>
      </w:r>
      <w:r w:rsidR="0093058B">
        <w:rPr>
          <w:rFonts w:ascii="標楷體" w:eastAsia="標楷體" w:hAnsi="標楷體" w:hint="eastAsia"/>
          <w:b/>
          <w:sz w:val="28"/>
          <w:szCs w:val="28"/>
        </w:rPr>
        <w:t>懲</w:t>
      </w:r>
      <w:r w:rsidR="008B4BDC">
        <w:rPr>
          <w:rFonts w:ascii="標楷體" w:eastAsia="標楷體" w:hAnsi="標楷體" w:hint="eastAsia"/>
          <w:b/>
          <w:sz w:val="28"/>
          <w:szCs w:val="28"/>
        </w:rPr>
        <w:t>令</w:t>
      </w:r>
      <w:r w:rsidR="0093058B">
        <w:rPr>
          <w:rFonts w:ascii="標楷體" w:eastAsia="標楷體" w:hAnsi="標楷體" w:hint="eastAsia"/>
          <w:b/>
          <w:sz w:val="28"/>
          <w:szCs w:val="28"/>
        </w:rPr>
        <w:t>查詢</w:t>
      </w:r>
      <w:r w:rsidR="00E603A7">
        <w:rPr>
          <w:rFonts w:ascii="標楷體" w:eastAsia="標楷體" w:hAnsi="標楷體" w:hint="eastAsia"/>
          <w:b/>
          <w:sz w:val="28"/>
          <w:szCs w:val="28"/>
        </w:rPr>
        <w:t>系統</w:t>
      </w:r>
      <w:r w:rsidR="00DF6DF8">
        <w:rPr>
          <w:rFonts w:ascii="標楷體" w:eastAsia="標楷體" w:hAnsi="標楷體" w:hint="eastAsia"/>
          <w:b/>
          <w:sz w:val="28"/>
          <w:szCs w:val="28"/>
        </w:rPr>
        <w:t>檢視</w:t>
      </w:r>
      <w:r w:rsidR="00E004F9">
        <w:rPr>
          <w:rFonts w:ascii="標楷體" w:eastAsia="標楷體" w:hAnsi="標楷體" w:hint="eastAsia"/>
          <w:b/>
          <w:sz w:val="28"/>
          <w:szCs w:val="28"/>
        </w:rPr>
        <w:t>獎</w:t>
      </w:r>
      <w:r w:rsidR="00DF6DF8">
        <w:rPr>
          <w:rFonts w:ascii="標楷體" w:eastAsia="標楷體" w:hAnsi="標楷體" w:hint="eastAsia"/>
          <w:b/>
          <w:sz w:val="28"/>
          <w:szCs w:val="28"/>
        </w:rPr>
        <w:t>勵</w:t>
      </w:r>
      <w:r w:rsidR="00E004F9">
        <w:rPr>
          <w:rFonts w:ascii="標楷體" w:eastAsia="標楷體" w:hAnsi="標楷體" w:hint="eastAsia"/>
          <w:b/>
          <w:sz w:val="28"/>
          <w:szCs w:val="28"/>
        </w:rPr>
        <w:t>令</w:t>
      </w:r>
      <w:r w:rsidR="00E603A7">
        <w:rPr>
          <w:rFonts w:ascii="標楷體" w:eastAsia="標楷體" w:hAnsi="標楷體" w:hint="eastAsia"/>
          <w:b/>
          <w:sz w:val="28"/>
          <w:szCs w:val="28"/>
        </w:rPr>
        <w:t>？該訊息是否每次</w:t>
      </w:r>
      <w:r w:rsidR="0093058B">
        <w:rPr>
          <w:rFonts w:ascii="標楷體" w:eastAsia="標楷體" w:hAnsi="標楷體" w:hint="eastAsia"/>
          <w:b/>
          <w:sz w:val="28"/>
          <w:szCs w:val="28"/>
        </w:rPr>
        <w:t>登入</w:t>
      </w:r>
      <w:r w:rsidR="00E603A7">
        <w:rPr>
          <w:rFonts w:ascii="標楷體" w:eastAsia="標楷體" w:hAnsi="標楷體" w:hint="eastAsia"/>
          <w:b/>
          <w:sz w:val="28"/>
          <w:szCs w:val="28"/>
        </w:rPr>
        <w:t>都須</w:t>
      </w:r>
      <w:r w:rsidR="00344C6F">
        <w:rPr>
          <w:rFonts w:ascii="標楷體" w:eastAsia="標楷體" w:hAnsi="標楷體" w:hint="eastAsia"/>
          <w:b/>
          <w:sz w:val="28"/>
          <w:szCs w:val="28"/>
        </w:rPr>
        <w:t>重新</w:t>
      </w:r>
      <w:r w:rsidR="00E603A7">
        <w:rPr>
          <w:rFonts w:ascii="標楷體" w:eastAsia="標楷體" w:hAnsi="標楷體" w:hint="eastAsia"/>
          <w:b/>
          <w:sz w:val="28"/>
          <w:szCs w:val="28"/>
        </w:rPr>
        <w:t>點選</w:t>
      </w:r>
      <w:r w:rsidR="004F13C1">
        <w:rPr>
          <w:rFonts w:ascii="標楷體" w:eastAsia="標楷體" w:hAnsi="標楷體" w:hint="eastAsia"/>
          <w:b/>
          <w:sz w:val="28"/>
          <w:szCs w:val="28"/>
        </w:rPr>
        <w:t>？</w:t>
      </w:r>
      <w:r w:rsidR="0093058B">
        <w:rPr>
          <w:rFonts w:ascii="標楷體" w:eastAsia="標楷體" w:hAnsi="標楷體" w:hint="eastAsia"/>
          <w:b/>
          <w:sz w:val="28"/>
          <w:szCs w:val="28"/>
        </w:rPr>
        <w:t>點選同意後</w:t>
      </w:r>
      <w:r w:rsidR="00344C6F">
        <w:rPr>
          <w:rFonts w:ascii="標楷體" w:eastAsia="標楷體" w:hAnsi="標楷體" w:hint="eastAsia"/>
          <w:b/>
          <w:sz w:val="28"/>
          <w:szCs w:val="28"/>
        </w:rPr>
        <w:t>可</w:t>
      </w:r>
      <w:r w:rsidR="00F641A4">
        <w:rPr>
          <w:rFonts w:ascii="標楷體" w:eastAsia="標楷體" w:hAnsi="標楷體" w:hint="eastAsia"/>
          <w:b/>
          <w:sz w:val="28"/>
          <w:szCs w:val="28"/>
        </w:rPr>
        <w:t>否</w:t>
      </w:r>
      <w:r w:rsidR="00344C6F">
        <w:rPr>
          <w:rFonts w:ascii="標楷體" w:eastAsia="標楷體" w:hAnsi="標楷體" w:hint="eastAsia"/>
          <w:b/>
          <w:sz w:val="28"/>
          <w:szCs w:val="28"/>
        </w:rPr>
        <w:t>更改為不同意</w:t>
      </w:r>
      <w:r w:rsidR="008B4BDC" w:rsidRPr="009B35E8">
        <w:rPr>
          <w:rFonts w:ascii="標楷體" w:eastAsia="標楷體" w:hAnsi="標楷體" w:hint="eastAsia"/>
          <w:b/>
          <w:sz w:val="28"/>
          <w:szCs w:val="28"/>
        </w:rPr>
        <w:t>？</w:t>
      </w:r>
    </w:p>
    <w:p w:rsidR="00E53CAC" w:rsidRDefault="003C294B" w:rsidP="00E0638F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</w:p>
    <w:p w:rsidR="00421BCE" w:rsidRPr="00686259" w:rsidRDefault="001059CD" w:rsidP="00686259">
      <w:pPr>
        <w:pStyle w:val="a3"/>
        <w:numPr>
          <w:ilvl w:val="0"/>
          <w:numId w:val="22"/>
        </w:numPr>
        <w:spacing w:line="470" w:lineRule="exact"/>
        <w:ind w:leftChars="0"/>
        <w:jc w:val="both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686259">
        <w:rPr>
          <w:rFonts w:ascii="Arial" w:eastAsia="標楷體" w:hAnsi="Arial" w:cs="Arial" w:hint="eastAsia"/>
          <w:sz w:val="28"/>
          <w:szCs w:val="28"/>
        </w:rPr>
        <w:t>依電子簽章法第</w:t>
      </w:r>
      <w:r w:rsidRPr="00686259">
        <w:rPr>
          <w:rFonts w:ascii="Arial" w:eastAsia="標楷體" w:hAnsi="Arial" w:cs="Arial" w:hint="eastAsia"/>
          <w:sz w:val="28"/>
          <w:szCs w:val="28"/>
        </w:rPr>
        <w:t>4</w:t>
      </w:r>
      <w:r w:rsidRPr="00686259">
        <w:rPr>
          <w:rFonts w:ascii="Arial" w:eastAsia="標楷體" w:hAnsi="Arial" w:cs="Arial" w:hint="eastAsia"/>
          <w:sz w:val="28"/>
          <w:szCs w:val="28"/>
        </w:rPr>
        <w:t>條規定以，</w:t>
      </w:r>
      <w:r w:rsidR="00686259" w:rsidRPr="00686259">
        <w:rPr>
          <w:rFonts w:ascii="Arial" w:eastAsia="標楷體" w:hAnsi="Arial" w:cs="Arial" w:hint="eastAsia"/>
          <w:sz w:val="28"/>
          <w:szCs w:val="28"/>
        </w:rPr>
        <w:t>依法令規定應以書面為之者，如其內容可完整呈現，並可於日後取出供查驗者，</w:t>
      </w:r>
      <w:r w:rsidR="00E004F9" w:rsidRPr="00686259">
        <w:rPr>
          <w:rFonts w:ascii="Arial" w:eastAsia="標楷體" w:hAnsi="Arial" w:cs="Arial" w:hint="eastAsia"/>
          <w:sz w:val="28"/>
          <w:szCs w:val="28"/>
        </w:rPr>
        <w:t>經相對人同意，得以電子文件為之；</w:t>
      </w:r>
      <w:r w:rsidR="007871A5" w:rsidRPr="00686259">
        <w:rPr>
          <w:rFonts w:ascii="Arial" w:eastAsia="標楷體" w:hAnsi="Arial" w:cs="Arial" w:hint="eastAsia"/>
          <w:color w:val="000000" w:themeColor="text1"/>
          <w:sz w:val="28"/>
          <w:szCs w:val="28"/>
        </w:rPr>
        <w:t>第</w:t>
      </w:r>
      <w:r w:rsidR="007871A5" w:rsidRPr="00686259">
        <w:rPr>
          <w:rFonts w:ascii="Arial" w:eastAsia="標楷體" w:hAnsi="Arial" w:cs="Arial" w:hint="eastAsia"/>
          <w:color w:val="000000" w:themeColor="text1"/>
          <w:sz w:val="28"/>
          <w:szCs w:val="28"/>
        </w:rPr>
        <w:t>7</w:t>
      </w:r>
      <w:r w:rsidR="007871A5" w:rsidRPr="00686259">
        <w:rPr>
          <w:rFonts w:ascii="Arial" w:eastAsia="標楷體" w:hAnsi="Arial" w:cs="Arial" w:hint="eastAsia"/>
          <w:color w:val="000000" w:themeColor="text1"/>
          <w:sz w:val="28"/>
          <w:szCs w:val="28"/>
        </w:rPr>
        <w:t>條規定以，電子文件如收文者已指定收受電子文件之資訊系統者，以電子文件進入該資訊系統之時間為收文時間。</w:t>
      </w:r>
      <w:r w:rsidR="00421BCE" w:rsidRPr="00686259">
        <w:rPr>
          <w:rFonts w:ascii="Arial" w:eastAsia="標楷體" w:hAnsi="Arial" w:cs="Arial" w:hint="eastAsia"/>
          <w:color w:val="000000" w:themeColor="text1"/>
          <w:sz w:val="28"/>
          <w:szCs w:val="28"/>
        </w:rPr>
        <w:t>以政府機關與所屬公務人員間之公法行為，亦有電子簽章法之適用，</w:t>
      </w:r>
      <w:r w:rsidR="00DF6DF8">
        <w:rPr>
          <w:rFonts w:ascii="Arial" w:eastAsia="標楷體" w:hAnsi="Arial" w:cs="Arial" w:hint="eastAsia"/>
          <w:color w:val="000000" w:themeColor="text1"/>
          <w:sz w:val="28"/>
          <w:szCs w:val="28"/>
        </w:rPr>
        <w:t>為尊重當事人意願，並</w:t>
      </w:r>
      <w:r w:rsidR="00DF6DF8" w:rsidRPr="00686259">
        <w:rPr>
          <w:rFonts w:ascii="Arial" w:eastAsia="標楷體" w:hAnsi="Arial" w:cs="Arial" w:hint="eastAsia"/>
          <w:color w:val="000000" w:themeColor="text1"/>
          <w:sz w:val="28"/>
          <w:szCs w:val="28"/>
        </w:rPr>
        <w:t>使送達時點更臻明確</w:t>
      </w:r>
      <w:r w:rsidR="00D02BE2">
        <w:rPr>
          <w:rFonts w:ascii="Arial" w:eastAsia="標楷體" w:hAnsi="Arial" w:cs="Arial" w:hint="eastAsia"/>
          <w:color w:val="000000" w:themeColor="text1"/>
          <w:sz w:val="28"/>
          <w:szCs w:val="28"/>
        </w:rPr>
        <w:t>，爰依據</w:t>
      </w:r>
      <w:r w:rsidR="00DF6DF8">
        <w:rPr>
          <w:rFonts w:ascii="Arial" w:eastAsia="標楷體" w:hAnsi="Arial" w:cs="Arial" w:hint="eastAsia"/>
          <w:color w:val="000000" w:themeColor="text1"/>
          <w:sz w:val="28"/>
          <w:szCs w:val="28"/>
        </w:rPr>
        <w:t>電子簽章法規定，以電子郵件送達當事人同意之資訊系統為送達之時點。</w:t>
      </w:r>
    </w:p>
    <w:p w:rsidR="003C294B" w:rsidRPr="0074112A" w:rsidRDefault="0074112A" w:rsidP="0074112A">
      <w:pPr>
        <w:pStyle w:val="a3"/>
        <w:numPr>
          <w:ilvl w:val="0"/>
          <w:numId w:val="22"/>
        </w:numPr>
        <w:spacing w:line="470" w:lineRule="exact"/>
        <w:ind w:leftChars="0"/>
        <w:jc w:val="both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另</w:t>
      </w:r>
      <w:r w:rsidR="001059CD" w:rsidRPr="00472DF4">
        <w:rPr>
          <w:rFonts w:ascii="Arial" w:eastAsia="標楷體" w:hAnsi="Arial" w:cs="Arial" w:hint="eastAsia"/>
          <w:sz w:val="28"/>
          <w:szCs w:val="28"/>
        </w:rPr>
        <w:t>考量政策推動之執行力</w:t>
      </w:r>
      <w:r>
        <w:rPr>
          <w:rFonts w:ascii="Arial" w:eastAsia="標楷體" w:hAnsi="Arial" w:cs="Arial" w:hint="eastAsia"/>
          <w:sz w:val="28"/>
          <w:szCs w:val="28"/>
        </w:rPr>
        <w:t>及使用者之便利性，爰</w:t>
      </w:r>
      <w:r w:rsidR="001059CD">
        <w:rPr>
          <w:rFonts w:ascii="Arial" w:eastAsia="標楷體" w:hAnsi="Arial" w:cs="Arial" w:hint="eastAsia"/>
          <w:sz w:val="28"/>
          <w:szCs w:val="28"/>
        </w:rPr>
        <w:t>設計使用者於電子化措施施行後，第一次進入「</w:t>
      </w:r>
      <w:r w:rsidR="001059CD">
        <w:rPr>
          <w:rFonts w:ascii="Arial" w:eastAsia="標楷體" w:hAnsi="Arial" w:cs="Arial" w:hint="eastAsia"/>
          <w:color w:val="000000" w:themeColor="text1"/>
          <w:sz w:val="28"/>
          <w:szCs w:val="28"/>
        </w:rPr>
        <w:t>B5:</w:t>
      </w:r>
      <w:r w:rsidR="001059CD">
        <w:rPr>
          <w:rFonts w:ascii="Arial" w:eastAsia="標楷體" w:hAnsi="Arial" w:cs="Arial" w:hint="eastAsia"/>
          <w:color w:val="000000" w:themeColor="text1"/>
          <w:sz w:val="28"/>
          <w:szCs w:val="28"/>
        </w:rPr>
        <w:t>公務人員個人資料校對網站」之「獎懲令查詢」</w:t>
      </w:r>
      <w:r w:rsidR="001059CD">
        <w:rPr>
          <w:rFonts w:ascii="Arial" w:eastAsia="標楷體" w:hAnsi="Arial" w:cs="Arial" w:hint="eastAsia"/>
          <w:sz w:val="28"/>
          <w:szCs w:val="28"/>
        </w:rPr>
        <w:t>系統前須點選同意按鈕，</w:t>
      </w:r>
      <w:r w:rsidR="001059CD" w:rsidRPr="00472DF4">
        <w:rPr>
          <w:rFonts w:ascii="Arial" w:eastAsia="標楷體" w:hAnsi="Arial" w:cs="Arial" w:hint="eastAsia"/>
          <w:sz w:val="28"/>
          <w:szCs w:val="28"/>
        </w:rPr>
        <w:t>一經</w:t>
      </w:r>
      <w:r w:rsidR="001059CD">
        <w:rPr>
          <w:rFonts w:ascii="Arial" w:eastAsia="標楷體" w:hAnsi="Arial" w:cs="Arial" w:hint="eastAsia"/>
          <w:sz w:val="28"/>
          <w:szCs w:val="28"/>
        </w:rPr>
        <w:t>點選同意後，日後即可直接於該系統線上檢視個人獎懲資料，其中記功以下之獎勵令並提供線上檢視</w:t>
      </w:r>
      <w:r>
        <w:rPr>
          <w:rFonts w:ascii="Arial" w:eastAsia="標楷體" w:hAnsi="Arial" w:cs="Arial" w:hint="eastAsia"/>
          <w:sz w:val="28"/>
          <w:szCs w:val="28"/>
        </w:rPr>
        <w:t>及列印</w:t>
      </w:r>
      <w:r w:rsidR="00DF6DF8">
        <w:rPr>
          <w:rFonts w:ascii="Arial" w:eastAsia="標楷體" w:hAnsi="Arial" w:cs="Arial" w:hint="eastAsia"/>
          <w:sz w:val="28"/>
          <w:szCs w:val="28"/>
        </w:rPr>
        <w:t>功能</w:t>
      </w:r>
      <w:r w:rsidR="001059CD">
        <w:rPr>
          <w:rFonts w:ascii="Arial" w:eastAsia="標楷體" w:hAnsi="Arial" w:cs="Arial" w:hint="eastAsia"/>
          <w:sz w:val="28"/>
          <w:szCs w:val="28"/>
        </w:rPr>
        <w:t>，惟一經同意改以電子化措施</w:t>
      </w:r>
      <w:r w:rsidR="00DF6DF8">
        <w:rPr>
          <w:rFonts w:ascii="Arial" w:eastAsia="標楷體" w:hAnsi="Arial" w:cs="Arial" w:hint="eastAsia"/>
          <w:sz w:val="28"/>
          <w:szCs w:val="28"/>
        </w:rPr>
        <w:t>辦理後不得再行更改；另如未點選同意，</w:t>
      </w:r>
      <w:r w:rsidR="00130E54">
        <w:rPr>
          <w:rFonts w:ascii="Arial" w:eastAsia="標楷體" w:hAnsi="Arial" w:cs="Arial" w:hint="eastAsia"/>
          <w:sz w:val="28"/>
          <w:szCs w:val="28"/>
        </w:rPr>
        <w:t>則</w:t>
      </w:r>
      <w:r w:rsidR="00DF6DF8">
        <w:rPr>
          <w:rFonts w:ascii="Arial" w:eastAsia="標楷體" w:hAnsi="Arial" w:cs="Arial" w:hint="eastAsia"/>
          <w:sz w:val="28"/>
          <w:szCs w:val="28"/>
        </w:rPr>
        <w:t>無法進入該系統，並於下次</w:t>
      </w:r>
      <w:r w:rsidR="001059CD">
        <w:rPr>
          <w:rFonts w:ascii="Arial" w:eastAsia="標楷體" w:hAnsi="Arial" w:cs="Arial" w:hint="eastAsia"/>
          <w:sz w:val="28"/>
          <w:szCs w:val="28"/>
        </w:rPr>
        <w:t>進入該系統前，</w:t>
      </w:r>
      <w:r w:rsidR="00130E54">
        <w:rPr>
          <w:rFonts w:ascii="Arial" w:eastAsia="標楷體" w:hAnsi="Arial" w:cs="Arial" w:hint="eastAsia"/>
          <w:sz w:val="28"/>
          <w:szCs w:val="28"/>
        </w:rPr>
        <w:t>將</w:t>
      </w:r>
      <w:r w:rsidR="001059CD">
        <w:rPr>
          <w:rFonts w:ascii="Arial" w:eastAsia="標楷體" w:hAnsi="Arial" w:cs="Arial" w:hint="eastAsia"/>
          <w:sz w:val="28"/>
          <w:szCs w:val="28"/>
        </w:rPr>
        <w:t>再次跳出同意線上檢視之視窗。</w:t>
      </w:r>
    </w:p>
    <w:p w:rsidR="00CC2F9F" w:rsidRDefault="00CC2F9F" w:rsidP="005834E5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</w:p>
    <w:p w:rsidR="00CC2F9F" w:rsidRDefault="00CC2F9F" w:rsidP="00CC2F9F">
      <w:pPr>
        <w:spacing w:line="460" w:lineRule="exact"/>
        <w:ind w:left="709" w:hangingChars="253" w:hanging="709"/>
        <w:jc w:val="both"/>
        <w:outlineLvl w:val="1"/>
        <w:rPr>
          <w:rFonts w:ascii="標楷體" w:eastAsia="標楷體" w:hAnsi="標楷體"/>
          <w:b/>
          <w:sz w:val="28"/>
          <w:szCs w:val="28"/>
        </w:rPr>
      </w:pPr>
      <w:r w:rsidRPr="00C4666C">
        <w:rPr>
          <w:rFonts w:ascii="Arial" w:eastAsia="標楷體" w:hAnsi="Arial" w:cs="Arial"/>
          <w:b/>
          <w:sz w:val="28"/>
          <w:szCs w:val="28"/>
        </w:rPr>
        <w:t>Q.0</w:t>
      </w:r>
      <w:r w:rsidR="00F453E3">
        <w:rPr>
          <w:rFonts w:ascii="Arial" w:eastAsia="標楷體" w:hAnsi="Arial" w:cs="Arial" w:hint="eastAsia"/>
          <w:b/>
          <w:sz w:val="28"/>
          <w:szCs w:val="28"/>
        </w:rPr>
        <w:t>5</w:t>
      </w:r>
      <w:r>
        <w:rPr>
          <w:rFonts w:ascii="Arial" w:eastAsia="標楷體" w:hAnsi="Arial" w:cs="Arial" w:hint="eastAsia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為何</w:t>
      </w:r>
      <w:r w:rsidR="00BE6E6A">
        <w:rPr>
          <w:rFonts w:ascii="標楷體" w:eastAsia="標楷體" w:hAnsi="標楷體" w:hint="eastAsia"/>
          <w:b/>
          <w:sz w:val="28"/>
          <w:szCs w:val="28"/>
        </w:rPr>
        <w:t>未</w:t>
      </w:r>
      <w:r>
        <w:rPr>
          <w:rFonts w:ascii="標楷體" w:eastAsia="標楷體" w:hAnsi="標楷體" w:hint="eastAsia"/>
          <w:b/>
          <w:sz w:val="28"/>
          <w:szCs w:val="28"/>
        </w:rPr>
        <w:t>同意記功以下獎勵令採電子化措施，仍會</w:t>
      </w:r>
      <w:r w:rsidR="00BE6E6A">
        <w:rPr>
          <w:rFonts w:ascii="標楷體" w:eastAsia="標楷體" w:hAnsi="標楷體" w:hint="eastAsia"/>
          <w:b/>
          <w:sz w:val="28"/>
          <w:szCs w:val="28"/>
        </w:rPr>
        <w:t>持續</w:t>
      </w:r>
      <w:r>
        <w:rPr>
          <w:rFonts w:ascii="標楷體" w:eastAsia="標楷體" w:hAnsi="標楷體" w:hint="eastAsia"/>
          <w:b/>
          <w:sz w:val="28"/>
          <w:szCs w:val="28"/>
        </w:rPr>
        <w:t>收到電子</w:t>
      </w:r>
      <w:r>
        <w:rPr>
          <w:rFonts w:ascii="標楷體" w:eastAsia="標楷體" w:hAnsi="標楷體" w:hint="eastAsia"/>
          <w:b/>
          <w:sz w:val="28"/>
          <w:szCs w:val="28"/>
        </w:rPr>
        <w:lastRenderedPageBreak/>
        <w:t>郵件通知</w:t>
      </w:r>
      <w:r w:rsidRPr="009B35E8">
        <w:rPr>
          <w:rFonts w:ascii="標楷體" w:eastAsia="標楷體" w:hAnsi="標楷體" w:hint="eastAsia"/>
          <w:b/>
          <w:sz w:val="28"/>
          <w:szCs w:val="28"/>
        </w:rPr>
        <w:t>？</w:t>
      </w:r>
    </w:p>
    <w:p w:rsidR="00CC2F9F" w:rsidRDefault="00CC2F9F" w:rsidP="00783237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  <w:r w:rsidR="00157400">
        <w:rPr>
          <w:rFonts w:ascii="Arial" w:eastAsia="標楷體" w:hAnsi="Arial" w:cs="Arial" w:hint="eastAsia"/>
          <w:sz w:val="28"/>
          <w:szCs w:val="28"/>
        </w:rPr>
        <w:t>記功以下獎勵令電子化措施，無論當事人</w:t>
      </w:r>
      <w:r w:rsidR="00C276DE">
        <w:rPr>
          <w:rFonts w:ascii="Arial" w:eastAsia="標楷體" w:hAnsi="Arial" w:cs="Arial" w:hint="eastAsia"/>
          <w:sz w:val="28"/>
          <w:szCs w:val="28"/>
        </w:rPr>
        <w:t>是否已</w:t>
      </w:r>
      <w:r w:rsidR="00157400">
        <w:rPr>
          <w:rFonts w:ascii="Arial" w:eastAsia="標楷體" w:hAnsi="Arial" w:cs="Arial" w:hint="eastAsia"/>
          <w:sz w:val="28"/>
          <w:szCs w:val="28"/>
        </w:rPr>
        <w:t>同意，於機關經由</w:t>
      </w:r>
      <w:r w:rsidR="00157400">
        <w:rPr>
          <w:rFonts w:ascii="Arial" w:eastAsia="標楷體" w:hAnsi="Arial" w:cs="Arial" w:hint="eastAsia"/>
          <w:sz w:val="28"/>
          <w:szCs w:val="28"/>
        </w:rPr>
        <w:t>WebHR</w:t>
      </w:r>
      <w:r w:rsidR="00157400">
        <w:rPr>
          <w:rFonts w:ascii="Arial" w:eastAsia="標楷體" w:hAnsi="Arial" w:cs="Arial" w:hint="eastAsia"/>
          <w:sz w:val="28"/>
          <w:szCs w:val="28"/>
        </w:rPr>
        <w:t>獎懲作業子系統核定獎勵案後，均會寄發郵件通知</w:t>
      </w:r>
      <w:r w:rsidR="00BE6E6A">
        <w:rPr>
          <w:rFonts w:ascii="Arial" w:eastAsia="標楷體" w:hAnsi="Arial" w:cs="Arial" w:hint="eastAsia"/>
          <w:sz w:val="28"/>
          <w:szCs w:val="28"/>
        </w:rPr>
        <w:t>，如遲未進入系統確認，亦會收到再次通知之</w:t>
      </w:r>
      <w:r w:rsidR="00E46201">
        <w:rPr>
          <w:rFonts w:ascii="Arial" w:eastAsia="標楷體" w:hAnsi="Arial" w:cs="Arial" w:hint="eastAsia"/>
          <w:sz w:val="28"/>
          <w:szCs w:val="28"/>
        </w:rPr>
        <w:t>提醒</w:t>
      </w:r>
      <w:r w:rsidR="00BE6E6A">
        <w:rPr>
          <w:rFonts w:ascii="Arial" w:eastAsia="標楷體" w:hAnsi="Arial" w:cs="Arial" w:hint="eastAsia"/>
          <w:sz w:val="28"/>
          <w:szCs w:val="28"/>
        </w:rPr>
        <w:t>信件。此功能之設計</w:t>
      </w:r>
      <w:r w:rsidR="00DF6DF8">
        <w:rPr>
          <w:rFonts w:ascii="Arial" w:eastAsia="標楷體" w:hAnsi="Arial" w:cs="Arial" w:hint="eastAsia"/>
          <w:sz w:val="28"/>
          <w:szCs w:val="28"/>
        </w:rPr>
        <w:t>，除通知已同意線上檢視之人員儘速登入</w:t>
      </w:r>
      <w:r w:rsidR="00C276DE">
        <w:rPr>
          <w:rFonts w:ascii="Arial" w:eastAsia="標楷體" w:hAnsi="Arial" w:cs="Arial" w:hint="eastAsia"/>
          <w:sz w:val="28"/>
          <w:szCs w:val="28"/>
        </w:rPr>
        <w:t>系統檢視其獎勵案外，對</w:t>
      </w:r>
      <w:r w:rsidR="00783237">
        <w:rPr>
          <w:rFonts w:ascii="Arial" w:eastAsia="標楷體" w:hAnsi="Arial" w:cs="Arial" w:hint="eastAsia"/>
          <w:sz w:val="28"/>
          <w:szCs w:val="28"/>
        </w:rPr>
        <w:t>未知悉本項措施及</w:t>
      </w:r>
      <w:r w:rsidR="00DF6DF8">
        <w:rPr>
          <w:rFonts w:ascii="Arial" w:eastAsia="標楷體" w:hAnsi="Arial" w:cs="Arial" w:hint="eastAsia"/>
          <w:sz w:val="28"/>
          <w:szCs w:val="28"/>
        </w:rPr>
        <w:t>尚</w:t>
      </w:r>
      <w:r w:rsidR="00C276DE">
        <w:rPr>
          <w:rFonts w:ascii="Arial" w:eastAsia="標楷體" w:hAnsi="Arial" w:cs="Arial" w:hint="eastAsia"/>
          <w:sz w:val="28"/>
          <w:szCs w:val="28"/>
        </w:rPr>
        <w:t>未同意線上檢視之人員來說，</w:t>
      </w:r>
      <w:r w:rsidR="00DF6DF8">
        <w:rPr>
          <w:rFonts w:ascii="Arial" w:eastAsia="標楷體" w:hAnsi="Arial" w:cs="Arial" w:hint="eastAsia"/>
          <w:sz w:val="28"/>
          <w:szCs w:val="28"/>
        </w:rPr>
        <w:t>亦可達持續宣導及系統路徑告知之作用，俾利該</w:t>
      </w:r>
      <w:r w:rsidR="00783237">
        <w:rPr>
          <w:rFonts w:ascii="Arial" w:eastAsia="標楷體" w:hAnsi="Arial" w:cs="Arial" w:hint="eastAsia"/>
          <w:sz w:val="28"/>
          <w:szCs w:val="28"/>
        </w:rPr>
        <w:t>等人員隨時依其意願</w:t>
      </w:r>
      <w:r w:rsidR="00C276DE">
        <w:rPr>
          <w:rFonts w:ascii="Arial" w:eastAsia="標楷體" w:hAnsi="Arial" w:cs="Arial" w:hint="eastAsia"/>
          <w:sz w:val="28"/>
          <w:szCs w:val="28"/>
        </w:rPr>
        <w:t>進入系統進行</w:t>
      </w:r>
      <w:r w:rsidR="00783237">
        <w:rPr>
          <w:rFonts w:ascii="Arial" w:eastAsia="標楷體" w:hAnsi="Arial" w:cs="Arial" w:hint="eastAsia"/>
          <w:sz w:val="28"/>
          <w:szCs w:val="28"/>
        </w:rPr>
        <w:t>同意及後續</w:t>
      </w:r>
      <w:r w:rsidR="00C276DE">
        <w:rPr>
          <w:rFonts w:ascii="Arial" w:eastAsia="標楷體" w:hAnsi="Arial" w:cs="Arial" w:hint="eastAsia"/>
          <w:sz w:val="28"/>
          <w:szCs w:val="28"/>
        </w:rPr>
        <w:t>線上檢視</w:t>
      </w:r>
      <w:r w:rsidR="00783237">
        <w:rPr>
          <w:rFonts w:ascii="Arial" w:eastAsia="標楷體" w:hAnsi="Arial" w:cs="Arial" w:hint="eastAsia"/>
          <w:sz w:val="28"/>
          <w:szCs w:val="28"/>
        </w:rPr>
        <w:t>。</w:t>
      </w:r>
    </w:p>
    <w:p w:rsidR="00D02BE2" w:rsidRDefault="00D02BE2" w:rsidP="00783237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</w:p>
    <w:bookmarkEnd w:id="2"/>
    <w:p w:rsidR="000852A9" w:rsidRPr="005834E5" w:rsidRDefault="008B4BDC" w:rsidP="005834E5">
      <w:pPr>
        <w:spacing w:line="460" w:lineRule="exact"/>
        <w:ind w:left="709" w:hangingChars="253" w:hanging="709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r w:rsidRPr="00C4666C">
        <w:rPr>
          <w:rFonts w:ascii="Arial" w:eastAsia="標楷體" w:hAnsi="Arial" w:cs="Arial"/>
          <w:b/>
          <w:sz w:val="28"/>
          <w:szCs w:val="28"/>
        </w:rPr>
        <w:t>Q.0</w:t>
      </w:r>
      <w:r w:rsidR="00F453E3">
        <w:rPr>
          <w:rFonts w:ascii="Arial" w:eastAsia="標楷體" w:hAnsi="Arial" w:cs="Arial" w:hint="eastAsia"/>
          <w:b/>
          <w:sz w:val="28"/>
          <w:szCs w:val="28"/>
        </w:rPr>
        <w:t>6</w:t>
      </w:r>
      <w:r>
        <w:rPr>
          <w:rFonts w:ascii="Arial" w:eastAsia="標楷體" w:hAnsi="Arial" w:cs="Arial" w:hint="eastAsia"/>
          <w:b/>
          <w:sz w:val="28"/>
          <w:szCs w:val="28"/>
        </w:rPr>
        <w:t>.</w:t>
      </w:r>
      <w:r w:rsidR="00F86482">
        <w:rPr>
          <w:rFonts w:ascii="Arial" w:eastAsia="標楷體" w:hAnsi="Arial" w:cs="Arial" w:hint="eastAsia"/>
          <w:b/>
          <w:sz w:val="28"/>
          <w:szCs w:val="28"/>
        </w:rPr>
        <w:t>記功以下</w:t>
      </w:r>
      <w:r w:rsidR="00672B46">
        <w:rPr>
          <w:rFonts w:ascii="Arial" w:eastAsia="標楷體" w:hAnsi="Arial" w:cs="Arial" w:hint="eastAsia"/>
          <w:b/>
          <w:sz w:val="28"/>
          <w:szCs w:val="28"/>
        </w:rPr>
        <w:t>獎勵</w:t>
      </w:r>
      <w:r w:rsidR="00472DF4">
        <w:rPr>
          <w:rFonts w:ascii="Arial" w:eastAsia="標楷體" w:hAnsi="Arial" w:cs="Arial" w:hint="eastAsia"/>
          <w:b/>
          <w:sz w:val="28"/>
          <w:szCs w:val="28"/>
        </w:rPr>
        <w:t>令</w:t>
      </w:r>
      <w:r w:rsidR="007E2425">
        <w:rPr>
          <w:rFonts w:ascii="Arial" w:eastAsia="標楷體" w:hAnsi="Arial" w:cs="Arial" w:hint="eastAsia"/>
          <w:b/>
          <w:sz w:val="28"/>
          <w:szCs w:val="28"/>
        </w:rPr>
        <w:t>以</w:t>
      </w:r>
      <w:r w:rsidR="00B2245B">
        <w:rPr>
          <w:rFonts w:ascii="Arial" w:eastAsia="標楷體" w:hAnsi="Arial" w:cs="Arial" w:hint="eastAsia"/>
          <w:b/>
          <w:sz w:val="28"/>
          <w:szCs w:val="28"/>
        </w:rPr>
        <w:t>寄送至「公務人員個人資料校對網站」之時點為送達時點</w:t>
      </w:r>
      <w:r w:rsidR="00472DF4">
        <w:rPr>
          <w:rFonts w:ascii="Arial" w:eastAsia="標楷體" w:hAnsi="Arial" w:cs="Arial" w:hint="eastAsia"/>
          <w:b/>
          <w:sz w:val="28"/>
          <w:szCs w:val="28"/>
        </w:rPr>
        <w:t>，</w:t>
      </w:r>
      <w:r w:rsidR="005C583F">
        <w:rPr>
          <w:rFonts w:ascii="Arial" w:eastAsia="標楷體" w:hAnsi="Arial" w:cs="Arial" w:hint="eastAsia"/>
          <w:b/>
          <w:sz w:val="28"/>
          <w:szCs w:val="28"/>
        </w:rPr>
        <w:t>是否妥適？</w:t>
      </w:r>
      <w:r w:rsidR="00672B46">
        <w:rPr>
          <w:rFonts w:ascii="Arial" w:eastAsia="標楷體" w:hAnsi="Arial" w:cs="Arial" w:hint="eastAsia"/>
          <w:b/>
          <w:sz w:val="28"/>
          <w:szCs w:val="28"/>
        </w:rPr>
        <w:t>如</w:t>
      </w:r>
      <w:r w:rsidR="00F86482">
        <w:rPr>
          <w:rFonts w:ascii="Arial" w:eastAsia="標楷體" w:hAnsi="Arial" w:cs="Arial" w:hint="eastAsia"/>
          <w:b/>
          <w:sz w:val="28"/>
          <w:szCs w:val="28"/>
        </w:rPr>
        <w:t>該筆</w:t>
      </w:r>
      <w:r w:rsidR="00672B46" w:rsidRPr="00672B46">
        <w:rPr>
          <w:rFonts w:ascii="Arial" w:eastAsia="標楷體" w:hAnsi="Arial" w:cs="Arial" w:hint="eastAsia"/>
          <w:b/>
          <w:sz w:val="28"/>
          <w:szCs w:val="28"/>
        </w:rPr>
        <w:t>獎</w:t>
      </w:r>
      <w:r w:rsidR="00672B46">
        <w:rPr>
          <w:rFonts w:ascii="Arial" w:eastAsia="標楷體" w:hAnsi="Arial" w:cs="Arial" w:hint="eastAsia"/>
          <w:b/>
          <w:sz w:val="28"/>
          <w:szCs w:val="28"/>
        </w:rPr>
        <w:t>勵令遲未經當事人至前開網站進行確認</w:t>
      </w:r>
      <w:r w:rsidR="00F966FF">
        <w:rPr>
          <w:rFonts w:ascii="Arial" w:eastAsia="標楷體" w:hAnsi="Arial" w:cs="Arial" w:hint="eastAsia"/>
          <w:b/>
          <w:sz w:val="28"/>
          <w:szCs w:val="28"/>
        </w:rPr>
        <w:t>或因系統問題無法</w:t>
      </w:r>
      <w:r w:rsidR="00707A70">
        <w:rPr>
          <w:rFonts w:ascii="Arial" w:eastAsia="標楷體" w:hAnsi="Arial" w:cs="Arial" w:hint="eastAsia"/>
          <w:b/>
          <w:sz w:val="28"/>
          <w:szCs w:val="28"/>
        </w:rPr>
        <w:t>閱讀</w:t>
      </w:r>
      <w:r w:rsidR="00F966FF" w:rsidRPr="00F966FF">
        <w:rPr>
          <w:rFonts w:ascii="Arial" w:eastAsia="標楷體" w:hAnsi="Arial" w:cs="Arial" w:hint="eastAsia"/>
          <w:b/>
          <w:sz w:val="28"/>
          <w:szCs w:val="28"/>
        </w:rPr>
        <w:t>獎勵令時</w:t>
      </w:r>
      <w:r w:rsidR="00672B46">
        <w:rPr>
          <w:rFonts w:ascii="Arial" w:eastAsia="標楷體" w:hAnsi="Arial" w:cs="Arial" w:hint="eastAsia"/>
          <w:b/>
          <w:sz w:val="28"/>
          <w:szCs w:val="28"/>
        </w:rPr>
        <w:t>，</w:t>
      </w:r>
      <w:r w:rsidR="00F966FF" w:rsidRPr="00F966FF">
        <w:rPr>
          <w:rFonts w:ascii="Arial" w:eastAsia="標楷體" w:hAnsi="Arial" w:cs="Arial" w:hint="eastAsia"/>
          <w:b/>
          <w:sz w:val="28"/>
          <w:szCs w:val="28"/>
        </w:rPr>
        <w:t>是否影響送達效力之認定？</w:t>
      </w:r>
      <w:r w:rsidR="00A56AE1">
        <w:rPr>
          <w:rFonts w:ascii="Arial" w:eastAsia="標楷體" w:hAnsi="Arial" w:cs="Arial" w:hint="eastAsia"/>
          <w:b/>
          <w:sz w:val="28"/>
          <w:szCs w:val="28"/>
        </w:rPr>
        <w:t>及</w:t>
      </w:r>
      <w:r w:rsidR="00672B46">
        <w:rPr>
          <w:rFonts w:ascii="Arial" w:eastAsia="標楷體" w:hAnsi="Arial" w:cs="Arial" w:hint="eastAsia"/>
          <w:b/>
          <w:sz w:val="28"/>
          <w:szCs w:val="28"/>
        </w:rPr>
        <w:t>救濟期間起算時間為何？</w:t>
      </w:r>
    </w:p>
    <w:p w:rsidR="00672B46" w:rsidRDefault="008B4BDC" w:rsidP="00672B46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</w:p>
    <w:p w:rsidR="00672B46" w:rsidRPr="00F453E3" w:rsidRDefault="005834E5" w:rsidP="00F453E3">
      <w:pPr>
        <w:pStyle w:val="a3"/>
        <w:numPr>
          <w:ilvl w:val="0"/>
          <w:numId w:val="20"/>
        </w:numPr>
        <w:spacing w:line="470" w:lineRule="exact"/>
        <w:ind w:leftChars="0"/>
        <w:jc w:val="both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公務人員記功以下獎勵令，尚非屬改變公務</w:t>
      </w:r>
      <w:r w:rsid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人</w:t>
      </w:r>
      <w:r w:rsidRP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員之身分或對公務員權利或法律上利益有重大影響之人事行政行為，故原則上得不適用行政程序法有關「送達」之規定。惟按公文程式條例第</w:t>
      </w:r>
      <w:r w:rsidRP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2</w:t>
      </w:r>
      <w:r w:rsidRP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條及第</w:t>
      </w:r>
      <w:r w:rsidRP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13</w:t>
      </w:r>
      <w:r w:rsidRP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條之規定，公務人員記功以下獎勵令之送達，於必要時得以電子方式為之。</w:t>
      </w:r>
    </w:p>
    <w:p w:rsidR="00672B46" w:rsidRPr="007B4068" w:rsidRDefault="005834E5" w:rsidP="00E53CAC">
      <w:pPr>
        <w:pStyle w:val="a3"/>
        <w:numPr>
          <w:ilvl w:val="0"/>
          <w:numId w:val="20"/>
        </w:numPr>
        <w:spacing w:line="470" w:lineRule="exact"/>
        <w:ind w:leftChars="0"/>
        <w:jc w:val="both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電子簽章法第</w:t>
      </w:r>
      <w:r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7</w:t>
      </w:r>
      <w:r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條</w:t>
      </w:r>
      <w:r w:rsidR="00F179BA">
        <w:rPr>
          <w:rFonts w:ascii="Arial" w:eastAsia="標楷體" w:hAnsi="Arial" w:cs="Arial" w:hint="eastAsia"/>
          <w:color w:val="000000" w:themeColor="text1"/>
          <w:sz w:val="28"/>
          <w:szCs w:val="28"/>
        </w:rPr>
        <w:t>規定</w:t>
      </w:r>
      <w:r w:rsid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以</w:t>
      </w:r>
      <w:r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，</w:t>
      </w:r>
      <w:r w:rsidR="007B4068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電子文件</w:t>
      </w:r>
      <w:r w:rsidR="00714675">
        <w:rPr>
          <w:rFonts w:ascii="Arial" w:eastAsia="標楷體" w:hAnsi="Arial" w:cs="Arial" w:hint="eastAsia"/>
          <w:color w:val="000000" w:themeColor="text1"/>
          <w:sz w:val="28"/>
          <w:szCs w:val="28"/>
        </w:rPr>
        <w:t>如收文者已</w:t>
      </w:r>
      <w:r w:rsidR="00714675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指定收受</w:t>
      </w:r>
      <w:r w:rsid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電子文件之資訊系統者，以電子文件進入該資訊系統之時間為收文時間</w:t>
      </w:r>
      <w:r w:rsidR="00714675">
        <w:rPr>
          <w:rFonts w:ascii="Arial" w:eastAsia="標楷體" w:hAnsi="Arial" w:cs="Arial" w:hint="eastAsia"/>
          <w:color w:val="000000" w:themeColor="text1"/>
          <w:sz w:val="28"/>
          <w:szCs w:val="28"/>
        </w:rPr>
        <w:t>。</w:t>
      </w:r>
      <w:r w:rsidR="008E4EA4"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又</w:t>
      </w:r>
      <w:r w:rsidR="00257103">
        <w:rPr>
          <w:rFonts w:ascii="Arial" w:eastAsia="標楷體" w:hAnsi="Arial" w:cs="Arial" w:hint="eastAsia"/>
          <w:color w:val="000000" w:themeColor="text1"/>
          <w:sz w:val="28"/>
          <w:szCs w:val="28"/>
        </w:rPr>
        <w:t>參照</w:t>
      </w:r>
      <w:r w:rsidR="00257103"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最高法院</w:t>
      </w:r>
      <w:r w:rsidR="00257103"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58</w:t>
      </w:r>
      <w:r w:rsidR="00257103"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年台上字第</w:t>
      </w:r>
      <w:r w:rsidR="00257103"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715</w:t>
      </w:r>
      <w:r w:rsidR="00257103">
        <w:rPr>
          <w:rFonts w:ascii="Arial" w:eastAsia="標楷體" w:hAnsi="Arial" w:cs="Arial" w:hint="eastAsia"/>
          <w:color w:val="000000" w:themeColor="text1"/>
          <w:sz w:val="28"/>
          <w:szCs w:val="28"/>
        </w:rPr>
        <w:t>號判例之意旨，</w:t>
      </w:r>
      <w:r w:rsidR="008E4EA4"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非對話而為意思表示者，其意思表示以通知達到相對人時，發生效力。所謂達到，係指意思表示達到</w:t>
      </w:r>
      <w:r w:rsidR="00257103">
        <w:rPr>
          <w:rFonts w:ascii="Arial" w:eastAsia="標楷體" w:hAnsi="Arial" w:cs="Arial" w:hint="eastAsia"/>
          <w:color w:val="000000" w:themeColor="text1"/>
          <w:sz w:val="28"/>
          <w:szCs w:val="28"/>
        </w:rPr>
        <w:t>相對人之支配範圍，置於相對人隨時可了解其內容之客觀之狀態而言。</w:t>
      </w:r>
      <w:r w:rsidR="00714675">
        <w:rPr>
          <w:rFonts w:ascii="Arial" w:eastAsia="標楷體" w:hAnsi="Arial" w:cs="Arial" w:hint="eastAsia"/>
          <w:color w:val="000000" w:themeColor="text1"/>
          <w:sz w:val="28"/>
          <w:szCs w:val="28"/>
        </w:rPr>
        <w:t>是以，記功以下獎勵令</w:t>
      </w:r>
      <w:r w:rsidR="008E4EA4">
        <w:rPr>
          <w:rFonts w:ascii="Arial" w:eastAsia="標楷體" w:hAnsi="Arial" w:cs="Arial" w:hint="eastAsia"/>
          <w:color w:val="000000" w:themeColor="text1"/>
          <w:sz w:val="28"/>
          <w:szCs w:val="28"/>
        </w:rPr>
        <w:t>依</w:t>
      </w:r>
      <w:r w:rsidR="008E4EA4" w:rsidRPr="008E4EA4">
        <w:rPr>
          <w:rFonts w:ascii="Arial" w:eastAsia="標楷體" w:hAnsi="Arial" w:cs="Arial" w:hint="eastAsia"/>
          <w:color w:val="000000" w:themeColor="text1"/>
          <w:sz w:val="28"/>
          <w:szCs w:val="28"/>
        </w:rPr>
        <w:t>電子簽章法</w:t>
      </w:r>
      <w:r w:rsidR="00707A70">
        <w:rPr>
          <w:rFonts w:ascii="Arial" w:eastAsia="標楷體" w:hAnsi="Arial" w:cs="Arial" w:hint="eastAsia"/>
          <w:color w:val="000000" w:themeColor="text1"/>
          <w:sz w:val="28"/>
          <w:szCs w:val="28"/>
        </w:rPr>
        <w:t>第</w:t>
      </w:r>
      <w:r w:rsidR="00707A70">
        <w:rPr>
          <w:rFonts w:ascii="Arial" w:eastAsia="標楷體" w:hAnsi="Arial" w:cs="Arial" w:hint="eastAsia"/>
          <w:color w:val="000000" w:themeColor="text1"/>
          <w:sz w:val="28"/>
          <w:szCs w:val="28"/>
        </w:rPr>
        <w:t>4</w:t>
      </w:r>
      <w:r w:rsidR="00707A70">
        <w:rPr>
          <w:rFonts w:ascii="Arial" w:eastAsia="標楷體" w:hAnsi="Arial" w:cs="Arial" w:hint="eastAsia"/>
          <w:color w:val="000000" w:themeColor="text1"/>
          <w:sz w:val="28"/>
          <w:szCs w:val="28"/>
        </w:rPr>
        <w:t>條及</w:t>
      </w:r>
      <w:r w:rsidR="008E4EA4" w:rsidRPr="008E4EA4">
        <w:rPr>
          <w:rFonts w:ascii="Arial" w:eastAsia="標楷體" w:hAnsi="Arial" w:cs="Arial" w:hint="eastAsia"/>
          <w:color w:val="000000" w:themeColor="text1"/>
          <w:sz w:val="28"/>
          <w:szCs w:val="28"/>
        </w:rPr>
        <w:t>第</w:t>
      </w:r>
      <w:r w:rsidR="008E4EA4" w:rsidRPr="008E4EA4">
        <w:rPr>
          <w:rFonts w:ascii="Arial" w:eastAsia="標楷體" w:hAnsi="Arial" w:cs="Arial" w:hint="eastAsia"/>
          <w:color w:val="000000" w:themeColor="text1"/>
          <w:sz w:val="28"/>
          <w:szCs w:val="28"/>
        </w:rPr>
        <w:t>7</w:t>
      </w:r>
      <w:r w:rsidR="008E4EA4" w:rsidRPr="008E4EA4">
        <w:rPr>
          <w:rFonts w:ascii="Arial" w:eastAsia="標楷體" w:hAnsi="Arial" w:cs="Arial" w:hint="eastAsia"/>
          <w:color w:val="000000" w:themeColor="text1"/>
          <w:sz w:val="28"/>
          <w:szCs w:val="28"/>
        </w:rPr>
        <w:t>條規</w:t>
      </w:r>
      <w:r w:rsid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定，</w:t>
      </w:r>
      <w:r w:rsidR="00130E54">
        <w:rPr>
          <w:rFonts w:ascii="Arial" w:eastAsia="標楷體" w:hAnsi="Arial" w:cs="Arial" w:hint="eastAsia"/>
          <w:color w:val="000000" w:themeColor="text1"/>
          <w:sz w:val="28"/>
          <w:szCs w:val="28"/>
        </w:rPr>
        <w:t>並參照上開司法判例意旨，</w:t>
      </w:r>
      <w:r w:rsid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經當事人同意</w:t>
      </w:r>
      <w:r w:rsidR="00707A70" w:rsidRPr="005C583F">
        <w:rPr>
          <w:rFonts w:ascii="Arial" w:eastAsia="標楷體" w:hAnsi="Arial" w:cs="Arial" w:hint="eastAsia"/>
          <w:color w:val="000000" w:themeColor="text1"/>
          <w:sz w:val="28"/>
          <w:szCs w:val="28"/>
        </w:rPr>
        <w:t>，</w:t>
      </w:r>
      <w:r w:rsid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經由公務人員個人資料校對網</w:t>
      </w:r>
      <w:r w:rsidR="00E53CAC">
        <w:rPr>
          <w:rFonts w:ascii="Arial" w:eastAsia="標楷體" w:hAnsi="Arial" w:cs="Arial" w:hint="eastAsia"/>
          <w:color w:val="000000" w:themeColor="text1"/>
          <w:sz w:val="28"/>
          <w:szCs w:val="28"/>
        </w:rPr>
        <w:t>站</w:t>
      </w:r>
      <w:r w:rsid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進行獎勵令線上檢視，</w:t>
      </w:r>
      <w:r w:rsidR="00707A70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以獎勵令</w:t>
      </w:r>
      <w:r w:rsidR="00F641A4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進入</w:t>
      </w:r>
      <w:r w:rsidR="00707A70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該</w:t>
      </w:r>
      <w:r w:rsid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校對網</w:t>
      </w:r>
      <w:r w:rsidR="00E53CAC">
        <w:rPr>
          <w:rFonts w:ascii="Arial" w:eastAsia="標楷體" w:hAnsi="Arial" w:cs="Arial" w:hint="eastAsia"/>
          <w:color w:val="000000" w:themeColor="text1"/>
          <w:sz w:val="28"/>
          <w:szCs w:val="28"/>
        </w:rPr>
        <w:t>站</w:t>
      </w:r>
      <w:r w:rsidR="00707A70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之時間為收文時間，</w:t>
      </w:r>
      <w:r w:rsidR="00130E54">
        <w:rPr>
          <w:rFonts w:ascii="Arial" w:eastAsia="標楷體" w:hAnsi="Arial" w:cs="Arial" w:hint="eastAsia"/>
          <w:color w:val="000000" w:themeColor="text1"/>
          <w:sz w:val="28"/>
          <w:szCs w:val="28"/>
        </w:rPr>
        <w:t>即</w:t>
      </w:r>
      <w:r w:rsidR="00F641A4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發生送達之效力</w:t>
      </w:r>
      <w:r w:rsidR="00F179BA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。</w:t>
      </w:r>
    </w:p>
    <w:p w:rsidR="008B4BDC" w:rsidRDefault="00F86482" w:rsidP="00E53CAC">
      <w:pPr>
        <w:pStyle w:val="a3"/>
        <w:numPr>
          <w:ilvl w:val="0"/>
          <w:numId w:val="20"/>
        </w:numPr>
        <w:spacing w:line="470" w:lineRule="exact"/>
        <w:ind w:leftChars="0"/>
        <w:jc w:val="both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lastRenderedPageBreak/>
        <w:t>記功以下</w:t>
      </w:r>
      <w:r w:rsid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電子</w:t>
      </w:r>
      <w:r w:rsidR="000778ED">
        <w:rPr>
          <w:rFonts w:ascii="Arial" w:eastAsia="標楷體" w:hAnsi="Arial" w:cs="Arial" w:hint="eastAsia"/>
          <w:color w:val="000000" w:themeColor="text1"/>
          <w:sz w:val="28"/>
          <w:szCs w:val="28"/>
        </w:rPr>
        <w:t>獎勵</w:t>
      </w:r>
      <w:r w:rsid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令</w:t>
      </w:r>
      <w:r w:rsidR="00707A70">
        <w:rPr>
          <w:rFonts w:ascii="Arial" w:eastAsia="標楷體" w:hAnsi="Arial" w:cs="Arial" w:hint="eastAsia"/>
          <w:color w:val="000000" w:themeColor="text1"/>
          <w:sz w:val="28"/>
          <w:szCs w:val="28"/>
        </w:rPr>
        <w:t>如已傳送至</w:t>
      </w:r>
      <w:r w:rsid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公務人員個人資料校對網</w:t>
      </w:r>
      <w:r w:rsidR="00E53CAC">
        <w:rPr>
          <w:rFonts w:ascii="Arial" w:eastAsia="標楷體" w:hAnsi="Arial" w:cs="Arial" w:hint="eastAsia"/>
          <w:color w:val="000000" w:themeColor="text1"/>
          <w:sz w:val="28"/>
          <w:szCs w:val="28"/>
        </w:rPr>
        <w:t>站</w:t>
      </w:r>
      <w:r w:rsidR="005834E5" w:rsidRPr="00F179BA">
        <w:rPr>
          <w:rFonts w:ascii="Arial" w:eastAsia="標楷體" w:hAnsi="Arial" w:cs="Arial" w:hint="eastAsia"/>
          <w:color w:val="000000" w:themeColor="text1"/>
          <w:sz w:val="28"/>
          <w:szCs w:val="28"/>
        </w:rPr>
        <w:t>，處於公務人員隨時可了解其內容之客觀狀態，即已發生送達之效力</w:t>
      </w:r>
      <w:r w:rsidR="00672B46" w:rsidRPr="00F179BA">
        <w:rPr>
          <w:rFonts w:ascii="Arial" w:eastAsia="標楷體" w:hAnsi="Arial" w:cs="Arial" w:hint="eastAsia"/>
          <w:color w:val="000000" w:themeColor="text1"/>
          <w:sz w:val="28"/>
          <w:szCs w:val="28"/>
        </w:rPr>
        <w:t>，</w:t>
      </w:r>
      <w:r w:rsidR="00982B85">
        <w:rPr>
          <w:rFonts w:ascii="Arial" w:eastAsia="標楷體" w:hAnsi="Arial" w:cs="Arial" w:hint="eastAsia"/>
          <w:color w:val="000000" w:themeColor="text1"/>
          <w:sz w:val="28"/>
          <w:szCs w:val="28"/>
        </w:rPr>
        <w:t>自送達之次日起算救濟期間，</w:t>
      </w:r>
      <w:r w:rsidR="00672B46" w:rsidRPr="00F179BA">
        <w:rPr>
          <w:rFonts w:ascii="Arial" w:eastAsia="標楷體" w:hAnsi="Arial" w:cs="Arial" w:hint="eastAsia"/>
          <w:color w:val="000000" w:themeColor="text1"/>
          <w:sz w:val="28"/>
          <w:szCs w:val="28"/>
        </w:rPr>
        <w:t>當事人並得依限提起救濟</w:t>
      </w:r>
      <w:r w:rsidR="005834E5" w:rsidRPr="00F179BA">
        <w:rPr>
          <w:rFonts w:ascii="Arial" w:eastAsia="標楷體" w:hAnsi="Arial" w:cs="Arial" w:hint="eastAsia"/>
          <w:color w:val="000000" w:themeColor="text1"/>
          <w:sz w:val="28"/>
          <w:szCs w:val="28"/>
        </w:rPr>
        <w:t>。</w:t>
      </w:r>
      <w:r w:rsidR="00253987">
        <w:rPr>
          <w:rFonts w:ascii="Arial" w:eastAsia="標楷體" w:hAnsi="Arial" w:cs="Arial" w:hint="eastAsia"/>
          <w:color w:val="000000" w:themeColor="text1"/>
          <w:sz w:val="28"/>
          <w:szCs w:val="28"/>
        </w:rPr>
        <w:t>惟如有公務人員</w:t>
      </w:r>
      <w:r w:rsidR="00707A70">
        <w:rPr>
          <w:rFonts w:ascii="Arial" w:eastAsia="標楷體" w:hAnsi="Arial" w:cs="Arial" w:hint="eastAsia"/>
          <w:color w:val="000000" w:themeColor="text1"/>
          <w:sz w:val="28"/>
          <w:szCs w:val="28"/>
        </w:rPr>
        <w:t>無法閱讀</w:t>
      </w:r>
      <w:r w:rsidR="00253987" w:rsidRPr="00253987">
        <w:rPr>
          <w:rFonts w:ascii="Arial" w:eastAsia="標楷體" w:hAnsi="Arial" w:cs="Arial" w:hint="eastAsia"/>
          <w:color w:val="000000" w:themeColor="text1"/>
          <w:sz w:val="28"/>
          <w:szCs w:val="28"/>
        </w:rPr>
        <w:t>系統上之獎勵令或因其他系統問題致公務人員無法</w:t>
      </w:r>
      <w:r w:rsidR="00253987">
        <w:rPr>
          <w:rFonts w:ascii="Arial" w:eastAsia="標楷體" w:hAnsi="Arial" w:cs="Arial" w:hint="eastAsia"/>
          <w:color w:val="000000" w:themeColor="text1"/>
          <w:sz w:val="28"/>
          <w:szCs w:val="28"/>
        </w:rPr>
        <w:t>得知該筆</w:t>
      </w:r>
      <w:r w:rsidR="00253987" w:rsidRPr="00253987">
        <w:rPr>
          <w:rFonts w:ascii="Arial" w:eastAsia="標楷體" w:hAnsi="Arial" w:cs="Arial" w:hint="eastAsia"/>
          <w:color w:val="000000" w:themeColor="text1"/>
          <w:sz w:val="28"/>
          <w:szCs w:val="28"/>
        </w:rPr>
        <w:t>獎勵令</w:t>
      </w:r>
      <w:r w:rsidR="00253987">
        <w:rPr>
          <w:rFonts w:ascii="Arial" w:eastAsia="標楷體" w:hAnsi="Arial" w:cs="Arial" w:hint="eastAsia"/>
          <w:color w:val="000000" w:themeColor="text1"/>
          <w:sz w:val="28"/>
          <w:szCs w:val="28"/>
        </w:rPr>
        <w:t>內容</w:t>
      </w:r>
      <w:r w:rsidR="00253987" w:rsidRPr="00253987">
        <w:rPr>
          <w:rFonts w:ascii="Arial" w:eastAsia="標楷體" w:hAnsi="Arial" w:cs="Arial" w:hint="eastAsia"/>
          <w:color w:val="000000" w:themeColor="text1"/>
          <w:sz w:val="28"/>
          <w:szCs w:val="28"/>
        </w:rPr>
        <w:t>時，</w:t>
      </w:r>
      <w:r w:rsidR="00257103">
        <w:rPr>
          <w:rFonts w:ascii="Arial" w:eastAsia="標楷體" w:hAnsi="Arial" w:cs="Arial" w:hint="eastAsia"/>
          <w:color w:val="000000" w:themeColor="text1"/>
          <w:sz w:val="28"/>
          <w:szCs w:val="28"/>
        </w:rPr>
        <w:t>參照上開最高法院判例之意旨，</w:t>
      </w:r>
      <w:r w:rsidR="00253987" w:rsidRPr="00253987">
        <w:rPr>
          <w:rFonts w:ascii="Arial" w:eastAsia="標楷體" w:hAnsi="Arial" w:cs="Arial" w:hint="eastAsia"/>
          <w:color w:val="000000" w:themeColor="text1"/>
          <w:sz w:val="28"/>
          <w:szCs w:val="28"/>
        </w:rPr>
        <w:t>應以系統修復、公務人員得收受閱讀獎勵令時作為送達時點。</w:t>
      </w:r>
    </w:p>
    <w:p w:rsidR="00F966FF" w:rsidRDefault="00F966FF" w:rsidP="00F966FF">
      <w:pPr>
        <w:spacing w:line="470" w:lineRule="exact"/>
        <w:jc w:val="both"/>
        <w:rPr>
          <w:rFonts w:ascii="Arial" w:eastAsia="標楷體" w:hAnsi="Arial" w:cs="Arial"/>
          <w:color w:val="000000" w:themeColor="text1"/>
          <w:sz w:val="28"/>
          <w:szCs w:val="28"/>
        </w:rPr>
      </w:pPr>
    </w:p>
    <w:p w:rsidR="00F966FF" w:rsidRPr="00F966FF" w:rsidRDefault="00F966FF" w:rsidP="00F966FF">
      <w:pPr>
        <w:spacing w:line="460" w:lineRule="exact"/>
        <w:ind w:left="709" w:hangingChars="253" w:hanging="709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r w:rsidRPr="00F966FF">
        <w:rPr>
          <w:rFonts w:ascii="Arial" w:eastAsia="標楷體" w:hAnsi="Arial" w:cs="Arial"/>
          <w:b/>
          <w:sz w:val="28"/>
          <w:szCs w:val="28"/>
        </w:rPr>
        <w:t>Q.0</w:t>
      </w:r>
      <w:r w:rsidR="00F453E3">
        <w:rPr>
          <w:rFonts w:ascii="Arial" w:eastAsia="標楷體" w:hAnsi="Arial" w:cs="Arial" w:hint="eastAsia"/>
          <w:b/>
          <w:sz w:val="28"/>
          <w:szCs w:val="28"/>
        </w:rPr>
        <w:t>7</w:t>
      </w:r>
      <w:r w:rsidRPr="00F966FF">
        <w:rPr>
          <w:rFonts w:ascii="Arial" w:eastAsia="標楷體" w:hAnsi="Arial" w:cs="Arial"/>
          <w:b/>
          <w:sz w:val="28"/>
          <w:szCs w:val="28"/>
        </w:rPr>
        <w:t>.</w:t>
      </w:r>
      <w:r w:rsidR="00F453E3">
        <w:rPr>
          <w:rFonts w:ascii="Arial" w:eastAsia="標楷體" w:hAnsi="Arial" w:cs="Arial" w:hint="eastAsia"/>
          <w:b/>
          <w:sz w:val="28"/>
          <w:szCs w:val="28"/>
        </w:rPr>
        <w:t>各機關辦理獎懲案件之人員如於</w:t>
      </w:r>
      <w:r w:rsidR="00F453E3" w:rsidRPr="00F453E3">
        <w:rPr>
          <w:rFonts w:ascii="Arial" w:eastAsia="標楷體" w:hAnsi="Arial" w:cs="Arial" w:hint="eastAsia"/>
          <w:b/>
          <w:sz w:val="28"/>
          <w:szCs w:val="28"/>
        </w:rPr>
        <w:t>WebHR</w:t>
      </w:r>
      <w:r w:rsidR="00F453E3" w:rsidRPr="00F453E3">
        <w:rPr>
          <w:rFonts w:ascii="Arial" w:eastAsia="標楷體" w:hAnsi="Arial" w:cs="Arial" w:hint="eastAsia"/>
          <w:b/>
          <w:sz w:val="28"/>
          <w:szCs w:val="28"/>
        </w:rPr>
        <w:t>獎懲作業子系統</w:t>
      </w:r>
      <w:r w:rsidR="00F453E3">
        <w:rPr>
          <w:rFonts w:ascii="Arial" w:eastAsia="標楷體" w:hAnsi="Arial" w:cs="Arial" w:hint="eastAsia"/>
          <w:b/>
          <w:sz w:val="28"/>
          <w:szCs w:val="28"/>
        </w:rPr>
        <w:t>誤繕獎懲令內容，應如何辦理？又當事人是否知悉及系統是否</w:t>
      </w:r>
      <w:r w:rsidR="003331BF">
        <w:rPr>
          <w:rFonts w:ascii="Arial" w:eastAsia="標楷體" w:hAnsi="Arial" w:cs="Arial" w:hint="eastAsia"/>
          <w:b/>
          <w:sz w:val="28"/>
          <w:szCs w:val="28"/>
        </w:rPr>
        <w:t>有紀錄可供</w:t>
      </w:r>
      <w:r w:rsidR="00F453E3">
        <w:rPr>
          <w:rFonts w:ascii="Arial" w:eastAsia="標楷體" w:hAnsi="Arial" w:cs="Arial" w:hint="eastAsia"/>
          <w:b/>
          <w:sz w:val="28"/>
          <w:szCs w:val="28"/>
        </w:rPr>
        <w:t>查詢</w:t>
      </w:r>
      <w:r w:rsidRPr="00F966FF">
        <w:rPr>
          <w:rFonts w:ascii="Arial" w:eastAsia="標楷體" w:hAnsi="Arial" w:cs="Arial" w:hint="eastAsia"/>
          <w:b/>
          <w:sz w:val="28"/>
          <w:szCs w:val="28"/>
        </w:rPr>
        <w:t>？</w:t>
      </w:r>
    </w:p>
    <w:p w:rsidR="003331BF" w:rsidRDefault="00F966FF" w:rsidP="00253987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  <w:r w:rsidR="00253987" w:rsidRPr="00253987">
        <w:rPr>
          <w:rFonts w:ascii="Arial" w:eastAsia="標楷體" w:hAnsi="Arial" w:cs="Arial" w:hint="eastAsia"/>
          <w:sz w:val="28"/>
          <w:szCs w:val="28"/>
        </w:rPr>
        <w:tab/>
      </w:r>
    </w:p>
    <w:p w:rsidR="003331BF" w:rsidRDefault="003331BF" w:rsidP="003331BF">
      <w:pPr>
        <w:pStyle w:val="a3"/>
        <w:numPr>
          <w:ilvl w:val="0"/>
          <w:numId w:val="23"/>
        </w:numPr>
        <w:spacing w:line="47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實務作業上，如</w:t>
      </w:r>
      <w:r w:rsidR="00253987" w:rsidRPr="00253987">
        <w:rPr>
          <w:rFonts w:ascii="Arial" w:eastAsia="標楷體" w:hAnsi="Arial" w:cs="Arial" w:hint="eastAsia"/>
          <w:sz w:val="28"/>
          <w:szCs w:val="28"/>
        </w:rPr>
        <w:t>機關</w:t>
      </w:r>
      <w:r>
        <w:rPr>
          <w:rFonts w:ascii="Arial" w:eastAsia="標楷體" w:hAnsi="Arial" w:cs="Arial" w:hint="eastAsia"/>
          <w:sz w:val="28"/>
          <w:szCs w:val="28"/>
        </w:rPr>
        <w:t>擬撤銷已核定之獎勵案件</w:t>
      </w:r>
      <w:r w:rsidR="00253987" w:rsidRPr="00253987">
        <w:rPr>
          <w:rFonts w:ascii="Arial" w:eastAsia="標楷體" w:hAnsi="Arial" w:cs="Arial" w:hint="eastAsia"/>
          <w:sz w:val="28"/>
          <w:szCs w:val="28"/>
        </w:rPr>
        <w:t>，應以令或函之書面方式註銷並通知當事人。如當事人有不服之情事，自得依機關書面通知，循救濟程序辦理</w:t>
      </w:r>
      <w:r>
        <w:rPr>
          <w:rFonts w:ascii="Arial" w:eastAsia="標楷體" w:hAnsi="Arial" w:cs="Arial" w:hint="eastAsia"/>
          <w:sz w:val="28"/>
          <w:szCs w:val="28"/>
        </w:rPr>
        <w:t>，記功以下獎勵令採電子化措施辦理後亦同</w:t>
      </w:r>
      <w:r w:rsidR="00253987" w:rsidRPr="00253987">
        <w:rPr>
          <w:rFonts w:ascii="Arial" w:eastAsia="標楷體" w:hAnsi="Arial" w:cs="Arial" w:hint="eastAsia"/>
          <w:sz w:val="28"/>
          <w:szCs w:val="28"/>
        </w:rPr>
        <w:t>。</w:t>
      </w:r>
    </w:p>
    <w:p w:rsidR="00F86482" w:rsidRDefault="003331BF" w:rsidP="001450FD">
      <w:pPr>
        <w:pStyle w:val="a3"/>
        <w:numPr>
          <w:ilvl w:val="0"/>
          <w:numId w:val="23"/>
        </w:numPr>
        <w:spacing w:line="47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 w:rsidRPr="00A40530">
        <w:rPr>
          <w:rFonts w:ascii="Arial" w:eastAsia="標楷體" w:hAnsi="Arial" w:cs="Arial" w:hint="eastAsia"/>
          <w:sz w:val="28"/>
          <w:szCs w:val="28"/>
        </w:rPr>
        <w:t>另如係承辦人員於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WebHR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獎懲作業子系統</w:t>
      </w:r>
      <w:r w:rsidRPr="00A40530">
        <w:rPr>
          <w:rFonts w:ascii="Arial" w:eastAsia="標楷體" w:hAnsi="Arial" w:cs="Arial" w:hint="eastAsia"/>
          <w:sz w:val="28"/>
          <w:szCs w:val="28"/>
        </w:rPr>
        <w:t>上誤繕相關欄位，以往各機關</w:t>
      </w:r>
      <w:r w:rsidR="00552621" w:rsidRPr="00A40530">
        <w:rPr>
          <w:rFonts w:ascii="Arial" w:eastAsia="標楷體" w:hAnsi="Arial" w:cs="Arial" w:hint="eastAsia"/>
          <w:sz w:val="28"/>
          <w:szCs w:val="28"/>
        </w:rPr>
        <w:t>承辦同仁</w:t>
      </w:r>
      <w:r w:rsidRPr="00A40530">
        <w:rPr>
          <w:rFonts w:ascii="Arial" w:eastAsia="標楷體" w:hAnsi="Arial" w:cs="Arial" w:hint="eastAsia"/>
          <w:sz w:val="28"/>
          <w:szCs w:val="28"/>
        </w:rPr>
        <w:t>多係透過</w:t>
      </w:r>
      <w:r w:rsidRPr="00A40530">
        <w:rPr>
          <w:rFonts w:ascii="Arial" w:eastAsia="標楷體" w:hAnsi="Arial" w:cs="Arial" w:hint="eastAsia"/>
          <w:sz w:val="28"/>
          <w:szCs w:val="28"/>
        </w:rPr>
        <w:t>WebHR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表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21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獎懲資料逕行修改，惟記功以下獎勵令電子化措施施行後，系統將鎖定已核定獎勵令之「身分證字號」、「獎懲事由」、「獎懲結果」、「核定機關」及「核定日期」等重要欄位，無法逕行修改</w:t>
      </w:r>
      <w:r w:rsidR="00A40530">
        <w:rPr>
          <w:rFonts w:ascii="Arial" w:eastAsia="標楷體" w:hAnsi="Arial" w:cs="Arial" w:hint="eastAsia"/>
          <w:sz w:val="28"/>
          <w:szCs w:val="28"/>
        </w:rPr>
        <w:t>。</w:t>
      </w:r>
      <w:r w:rsidR="0078392F">
        <w:rPr>
          <w:rFonts w:ascii="Arial" w:eastAsia="標楷體" w:hAnsi="Arial" w:cs="Arial" w:hint="eastAsia"/>
          <w:sz w:val="28"/>
          <w:szCs w:val="28"/>
        </w:rPr>
        <w:t>如有誤繕之情形，需於系統中註銷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獎懲令</w:t>
      </w:r>
      <w:r w:rsidR="00A40530">
        <w:rPr>
          <w:rFonts w:ascii="Arial" w:eastAsia="標楷體" w:hAnsi="Arial" w:cs="Arial" w:hint="eastAsia"/>
          <w:sz w:val="28"/>
          <w:szCs w:val="28"/>
        </w:rPr>
        <w:t>（可針對個別當事人予以註銷）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重新起案，</w:t>
      </w:r>
      <w:r w:rsidR="00A40530">
        <w:rPr>
          <w:rFonts w:ascii="Arial" w:eastAsia="標楷體" w:hAnsi="Arial" w:cs="Arial" w:hint="eastAsia"/>
          <w:sz w:val="28"/>
          <w:szCs w:val="28"/>
        </w:rPr>
        <w:t>系統並將同時以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電子郵件通知當事人。</w:t>
      </w:r>
      <w:r w:rsidR="001450FD">
        <w:rPr>
          <w:rFonts w:ascii="Arial" w:eastAsia="標楷體" w:hAnsi="Arial" w:cs="Arial" w:hint="eastAsia"/>
          <w:sz w:val="28"/>
          <w:szCs w:val="28"/>
        </w:rPr>
        <w:t>其他欄位之誤繕，目前</w:t>
      </w:r>
      <w:r w:rsidR="0078392F" w:rsidRPr="001450FD">
        <w:rPr>
          <w:rFonts w:ascii="Arial" w:eastAsia="標楷體" w:hAnsi="Arial" w:cs="Arial" w:hint="eastAsia"/>
          <w:sz w:val="28"/>
          <w:szCs w:val="28"/>
        </w:rPr>
        <w:t>仍可經由表</w:t>
      </w:r>
      <w:r w:rsidR="0078392F" w:rsidRPr="001450FD">
        <w:rPr>
          <w:rFonts w:ascii="Arial" w:eastAsia="標楷體" w:hAnsi="Arial" w:cs="Arial" w:hint="eastAsia"/>
          <w:sz w:val="28"/>
          <w:szCs w:val="28"/>
        </w:rPr>
        <w:t>21</w:t>
      </w:r>
      <w:r w:rsidR="0078392F" w:rsidRPr="001450FD">
        <w:rPr>
          <w:rFonts w:ascii="Arial" w:eastAsia="標楷體" w:hAnsi="Arial" w:cs="Arial" w:hint="eastAsia"/>
          <w:sz w:val="28"/>
          <w:szCs w:val="28"/>
        </w:rPr>
        <w:t>獎懲資料逕行修改，系統將於次日自動覆蓋</w:t>
      </w:r>
      <w:r w:rsidR="001450FD">
        <w:rPr>
          <w:rFonts w:ascii="Arial" w:eastAsia="標楷體" w:hAnsi="Arial" w:cs="Arial" w:hint="eastAsia"/>
          <w:sz w:val="28"/>
          <w:szCs w:val="28"/>
        </w:rPr>
        <w:t>。</w:t>
      </w:r>
    </w:p>
    <w:p w:rsidR="00963B02" w:rsidRDefault="00963B02" w:rsidP="00F966FF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</w:p>
    <w:p w:rsidR="00963B02" w:rsidRPr="00834871" w:rsidRDefault="00963B02" w:rsidP="00963B02">
      <w:pPr>
        <w:spacing w:line="460" w:lineRule="exact"/>
        <w:ind w:left="709" w:hangingChars="253" w:hanging="709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r w:rsidRPr="00834871">
        <w:rPr>
          <w:rFonts w:ascii="Arial" w:eastAsia="標楷體" w:hAnsi="Arial" w:cs="Arial"/>
          <w:b/>
          <w:sz w:val="28"/>
          <w:szCs w:val="28"/>
        </w:rPr>
        <w:t>Q.0</w:t>
      </w:r>
      <w:r w:rsidR="001450FD">
        <w:rPr>
          <w:rFonts w:ascii="Arial" w:eastAsia="標楷體" w:hAnsi="Arial" w:cs="Arial" w:hint="eastAsia"/>
          <w:b/>
          <w:sz w:val="28"/>
          <w:szCs w:val="28"/>
        </w:rPr>
        <w:t>8</w:t>
      </w:r>
      <w:r w:rsidRPr="00834871">
        <w:rPr>
          <w:rFonts w:ascii="Arial" w:eastAsia="標楷體" w:hAnsi="Arial" w:cs="Arial"/>
          <w:b/>
          <w:sz w:val="28"/>
          <w:szCs w:val="28"/>
        </w:rPr>
        <w:t>.</w:t>
      </w:r>
      <w:r w:rsidRPr="00834871">
        <w:rPr>
          <w:rFonts w:ascii="Arial" w:eastAsia="標楷體" w:hAnsi="Arial" w:cs="Arial" w:hint="eastAsia"/>
          <w:b/>
          <w:sz w:val="28"/>
          <w:szCs w:val="28"/>
        </w:rPr>
        <w:t>為何</w:t>
      </w:r>
      <w:r>
        <w:rPr>
          <w:rFonts w:ascii="Arial" w:eastAsia="標楷體" w:hAnsi="Arial" w:cs="Arial" w:hint="eastAsia"/>
          <w:b/>
          <w:sz w:val="28"/>
          <w:szCs w:val="28"/>
        </w:rPr>
        <w:t>無法收到獎勵令之電子郵件通知？</w:t>
      </w:r>
    </w:p>
    <w:p w:rsidR="00963B02" w:rsidRDefault="00963B02" w:rsidP="00E12B98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  <w:r w:rsidR="00E12B98">
        <w:rPr>
          <w:rFonts w:ascii="Arial" w:eastAsia="標楷體" w:hAnsi="Arial" w:cs="Arial" w:hint="eastAsia"/>
          <w:sz w:val="28"/>
          <w:szCs w:val="28"/>
        </w:rPr>
        <w:t>本項措施是透過</w:t>
      </w:r>
      <w:r w:rsidR="00E12B98">
        <w:rPr>
          <w:rFonts w:ascii="Arial" w:eastAsia="標楷體" w:hAnsi="Arial" w:cs="Arial" w:hint="eastAsia"/>
          <w:sz w:val="28"/>
          <w:szCs w:val="28"/>
        </w:rPr>
        <w:t>WebHR</w:t>
      </w:r>
      <w:r w:rsidR="001450FD">
        <w:rPr>
          <w:rFonts w:ascii="Arial" w:eastAsia="標楷體" w:hAnsi="Arial" w:cs="Arial" w:hint="eastAsia"/>
          <w:sz w:val="28"/>
          <w:szCs w:val="28"/>
        </w:rPr>
        <w:t>將獎懲資料傳送至公務人員個人資料校對網站，並以</w:t>
      </w:r>
      <w:r w:rsidR="00E12B98">
        <w:rPr>
          <w:rFonts w:ascii="Arial" w:eastAsia="標楷體" w:hAnsi="Arial" w:cs="Arial" w:hint="eastAsia"/>
          <w:sz w:val="28"/>
          <w:szCs w:val="28"/>
        </w:rPr>
        <w:t>人事人員於</w:t>
      </w:r>
      <w:r w:rsidR="00E12B98">
        <w:rPr>
          <w:rFonts w:ascii="Arial" w:eastAsia="標楷體" w:hAnsi="Arial" w:cs="Arial" w:hint="eastAsia"/>
          <w:sz w:val="28"/>
          <w:szCs w:val="28"/>
        </w:rPr>
        <w:t>WebHR</w:t>
      </w:r>
      <w:r w:rsidR="00E12B98">
        <w:rPr>
          <w:rFonts w:ascii="Arial" w:eastAsia="標楷體" w:hAnsi="Arial" w:cs="Arial" w:hint="eastAsia"/>
          <w:sz w:val="28"/>
          <w:szCs w:val="28"/>
        </w:rPr>
        <w:t>內維護之</w:t>
      </w:r>
      <w:r w:rsidR="001450FD">
        <w:rPr>
          <w:rFonts w:ascii="Arial" w:eastAsia="標楷體" w:hAnsi="Arial" w:cs="Arial" w:hint="eastAsia"/>
          <w:sz w:val="28"/>
          <w:szCs w:val="28"/>
        </w:rPr>
        <w:t>各同仁</w:t>
      </w:r>
      <w:r w:rsidR="00E12B98">
        <w:rPr>
          <w:rFonts w:ascii="Arial" w:eastAsia="標楷體" w:hAnsi="Arial" w:cs="Arial" w:hint="eastAsia"/>
          <w:sz w:val="28"/>
          <w:szCs w:val="28"/>
        </w:rPr>
        <w:t>電子郵件信箱</w:t>
      </w:r>
      <w:r w:rsidR="00E12B98">
        <w:rPr>
          <w:rFonts w:ascii="Arial" w:eastAsia="標楷體" w:hAnsi="Arial" w:cs="Arial" w:hint="eastAsia"/>
          <w:sz w:val="28"/>
          <w:szCs w:val="28"/>
        </w:rPr>
        <w:lastRenderedPageBreak/>
        <w:t>為傳送地址，如未收到獎勵令電子郵件通知，請先洽機關人事單位瞭解</w:t>
      </w:r>
      <w:r w:rsidR="00714675">
        <w:rPr>
          <w:rFonts w:ascii="Arial" w:eastAsia="標楷體" w:hAnsi="Arial" w:cs="Arial" w:hint="eastAsia"/>
          <w:sz w:val="28"/>
          <w:szCs w:val="28"/>
        </w:rPr>
        <w:t>電子</w:t>
      </w:r>
      <w:r w:rsidR="00E12B98">
        <w:rPr>
          <w:rFonts w:ascii="Arial" w:eastAsia="標楷體" w:hAnsi="Arial" w:cs="Arial" w:hint="eastAsia"/>
          <w:sz w:val="28"/>
          <w:szCs w:val="28"/>
        </w:rPr>
        <w:t>郵件地址是否有誤，又公務人員如擬修改電子郵件信箱地址，可於公務人員個人資料校對網站</w:t>
      </w:r>
      <w:r w:rsidR="00714675">
        <w:rPr>
          <w:rFonts w:ascii="Arial" w:eastAsia="標楷體" w:hAnsi="Arial" w:cs="Arial" w:hint="eastAsia"/>
          <w:sz w:val="28"/>
          <w:szCs w:val="28"/>
        </w:rPr>
        <w:t>進行校對及修正，經人事單位審核通過後，</w:t>
      </w:r>
      <w:r w:rsidR="00E12B98">
        <w:rPr>
          <w:rFonts w:ascii="Arial" w:eastAsia="標楷體" w:hAnsi="Arial" w:cs="Arial" w:hint="eastAsia"/>
          <w:sz w:val="28"/>
          <w:szCs w:val="28"/>
        </w:rPr>
        <w:t>更新之個人資料將自動寫回</w:t>
      </w:r>
      <w:r w:rsidR="00E12B98">
        <w:rPr>
          <w:rFonts w:ascii="Arial" w:eastAsia="標楷體" w:hAnsi="Arial" w:cs="Arial" w:hint="eastAsia"/>
          <w:sz w:val="28"/>
          <w:szCs w:val="28"/>
        </w:rPr>
        <w:t>WebHR</w:t>
      </w:r>
      <w:r>
        <w:rPr>
          <w:rFonts w:ascii="Arial" w:eastAsia="標楷體" w:hAnsi="Arial" w:cs="Arial" w:hint="eastAsia"/>
          <w:sz w:val="28"/>
          <w:szCs w:val="28"/>
        </w:rPr>
        <w:t>。</w:t>
      </w:r>
    </w:p>
    <w:p w:rsidR="00B53F97" w:rsidRDefault="00B53F97" w:rsidP="005C3466">
      <w:pPr>
        <w:spacing w:line="460" w:lineRule="exact"/>
        <w:jc w:val="both"/>
        <w:outlineLvl w:val="1"/>
        <w:rPr>
          <w:rFonts w:ascii="Arial" w:eastAsia="標楷體" w:hAnsi="Arial" w:cs="Arial"/>
          <w:sz w:val="28"/>
          <w:szCs w:val="28"/>
        </w:rPr>
      </w:pPr>
    </w:p>
    <w:p w:rsidR="00F233B1" w:rsidRPr="00834871" w:rsidRDefault="00F233B1" w:rsidP="00F233B1">
      <w:pPr>
        <w:spacing w:line="460" w:lineRule="exact"/>
        <w:ind w:left="715" w:hangingChars="255" w:hanging="715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/>
          <w:b/>
          <w:sz w:val="28"/>
          <w:szCs w:val="28"/>
        </w:rPr>
        <w:t>Q.</w:t>
      </w:r>
      <w:r w:rsidR="00D325B4">
        <w:rPr>
          <w:rFonts w:ascii="Arial" w:eastAsia="標楷體" w:hAnsi="Arial" w:cs="Arial" w:hint="eastAsia"/>
          <w:b/>
          <w:sz w:val="28"/>
          <w:szCs w:val="28"/>
        </w:rPr>
        <w:t>09</w:t>
      </w:r>
      <w:r w:rsidRPr="00834871">
        <w:rPr>
          <w:rFonts w:ascii="Arial" w:eastAsia="標楷體" w:hAnsi="Arial" w:cs="Arial"/>
          <w:b/>
          <w:sz w:val="28"/>
          <w:szCs w:val="28"/>
        </w:rPr>
        <w:t>.</w:t>
      </w:r>
      <w:r w:rsidRPr="00834871">
        <w:rPr>
          <w:rFonts w:ascii="Arial" w:eastAsia="標楷體" w:hAnsi="Arial" w:cs="Arial" w:hint="eastAsia"/>
          <w:b/>
          <w:sz w:val="28"/>
          <w:szCs w:val="28"/>
        </w:rPr>
        <w:t>點選電子郵件內之連結（</w:t>
      </w:r>
      <w:hyperlink r:id="rId8" w:history="1">
        <w:r w:rsidRPr="00834871">
          <w:rPr>
            <w:rFonts w:ascii="Arial" w:eastAsia="標楷體" w:hAnsi="Arial" w:cs="Arial" w:hint="eastAsia"/>
            <w:b/>
            <w:sz w:val="28"/>
            <w:szCs w:val="28"/>
          </w:rPr>
          <w:t>https://ecpa.dgpa.gov.tw/</w:t>
        </w:r>
      </w:hyperlink>
      <w:r w:rsidRPr="00834871">
        <w:rPr>
          <w:rFonts w:ascii="Arial" w:eastAsia="標楷體" w:hAnsi="Arial" w:cs="Arial" w:hint="eastAsia"/>
          <w:b/>
          <w:sz w:val="28"/>
          <w:szCs w:val="28"/>
        </w:rPr>
        <w:t>）畫面顯示空白，無法連結至人事服務網？</w:t>
      </w:r>
    </w:p>
    <w:p w:rsidR="00F233B1" w:rsidRDefault="00F233B1" w:rsidP="005C3466">
      <w:pPr>
        <w:spacing w:line="460" w:lineRule="exact"/>
        <w:ind w:leftChars="18" w:left="645" w:hangingChars="215" w:hanging="602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  <w:r>
        <w:rPr>
          <w:rFonts w:ascii="Arial" w:eastAsia="標楷體" w:hAnsi="Arial" w:cs="Arial" w:hint="eastAsia"/>
          <w:sz w:val="28"/>
          <w:szCs w:val="28"/>
        </w:rPr>
        <w:t xml:space="preserve">　因個人電腦預設之網頁瀏覽器不同，部分瀏覽器並不支援</w:t>
      </w:r>
      <w:r>
        <w:rPr>
          <w:rFonts w:ascii="Arial" w:eastAsia="標楷體" w:hAnsi="Arial" w:cs="Arial" w:hint="eastAsia"/>
          <w:sz w:val="28"/>
          <w:szCs w:val="28"/>
        </w:rPr>
        <w:t>eCPA</w:t>
      </w:r>
      <w:r w:rsidRPr="00CC3752">
        <w:rPr>
          <w:rFonts w:ascii="Arial" w:eastAsia="標楷體" w:hAnsi="Arial" w:cs="Arial" w:hint="eastAsia"/>
          <w:sz w:val="28"/>
          <w:szCs w:val="28"/>
        </w:rPr>
        <w:t>，如出現</w:t>
      </w:r>
      <w:r>
        <w:rPr>
          <w:rFonts w:ascii="Arial" w:eastAsia="標楷體" w:hAnsi="Arial" w:cs="Arial" w:hint="eastAsia"/>
          <w:sz w:val="28"/>
          <w:szCs w:val="28"/>
        </w:rPr>
        <w:t>點選電子郵件內連結無法開啟網頁時，請複製該連結，並以</w:t>
      </w:r>
      <w:r>
        <w:rPr>
          <w:rFonts w:ascii="Arial" w:eastAsia="標楷體" w:hAnsi="Arial" w:cs="Arial" w:hint="eastAsia"/>
          <w:sz w:val="28"/>
          <w:szCs w:val="28"/>
        </w:rPr>
        <w:t>IE</w:t>
      </w:r>
      <w:r>
        <w:rPr>
          <w:rFonts w:ascii="Arial" w:eastAsia="標楷體" w:hAnsi="Arial" w:cs="Arial" w:hint="eastAsia"/>
          <w:sz w:val="28"/>
          <w:szCs w:val="28"/>
        </w:rPr>
        <w:t>瀏覽器開啟。</w:t>
      </w:r>
      <w:r w:rsidR="00DF6DF8">
        <w:rPr>
          <w:rFonts w:ascii="Arial" w:eastAsia="標楷體" w:hAnsi="Arial" w:cs="Arial" w:hint="eastAsia"/>
          <w:sz w:val="28"/>
          <w:szCs w:val="28"/>
        </w:rPr>
        <w:t>另本總處將</w:t>
      </w:r>
      <w:r w:rsidR="005C3466">
        <w:rPr>
          <w:rFonts w:ascii="Arial" w:eastAsia="標楷體" w:hAnsi="Arial" w:cs="Arial" w:hint="eastAsia"/>
          <w:sz w:val="28"/>
          <w:szCs w:val="28"/>
        </w:rPr>
        <w:t>於</w:t>
      </w:r>
      <w:r w:rsidR="005C3466">
        <w:rPr>
          <w:rFonts w:ascii="Arial" w:eastAsia="標楷體" w:hAnsi="Arial" w:cs="Arial" w:hint="eastAsia"/>
          <w:sz w:val="28"/>
          <w:szCs w:val="28"/>
        </w:rPr>
        <w:t>108</w:t>
      </w:r>
      <w:r w:rsidR="005C3466">
        <w:rPr>
          <w:rFonts w:ascii="Arial" w:eastAsia="標楷體" w:hAnsi="Arial" w:cs="Arial" w:hint="eastAsia"/>
          <w:sz w:val="28"/>
          <w:szCs w:val="28"/>
        </w:rPr>
        <w:t>年</w:t>
      </w:r>
      <w:r w:rsidR="005C3466">
        <w:rPr>
          <w:rFonts w:ascii="Arial" w:eastAsia="標楷體" w:hAnsi="Arial" w:cs="Arial" w:hint="eastAsia"/>
          <w:sz w:val="28"/>
          <w:szCs w:val="28"/>
        </w:rPr>
        <w:t>9</w:t>
      </w:r>
      <w:r w:rsidR="005C3466">
        <w:rPr>
          <w:rFonts w:ascii="Arial" w:eastAsia="標楷體" w:hAnsi="Arial" w:cs="Arial" w:hint="eastAsia"/>
          <w:sz w:val="28"/>
          <w:szCs w:val="28"/>
        </w:rPr>
        <w:t>月底前提供跨瀏覽器（包括</w:t>
      </w:r>
      <w:r w:rsidR="005C3466">
        <w:rPr>
          <w:rFonts w:ascii="Arial" w:eastAsia="標楷體" w:hAnsi="Arial" w:cs="Arial" w:hint="eastAsia"/>
          <w:sz w:val="28"/>
          <w:szCs w:val="28"/>
        </w:rPr>
        <w:t>Chrome</w:t>
      </w:r>
      <w:r w:rsidR="005C3466">
        <w:rPr>
          <w:rFonts w:ascii="Arial" w:eastAsia="標楷體" w:hAnsi="Arial" w:cs="Arial" w:hint="eastAsia"/>
          <w:sz w:val="28"/>
          <w:szCs w:val="28"/>
        </w:rPr>
        <w:t>）登入功能。</w:t>
      </w:r>
    </w:p>
    <w:p w:rsidR="006F1619" w:rsidRDefault="006F1619" w:rsidP="005C3466">
      <w:pPr>
        <w:spacing w:line="460" w:lineRule="exact"/>
        <w:ind w:leftChars="18" w:left="645" w:hangingChars="215" w:hanging="602"/>
        <w:jc w:val="both"/>
        <w:rPr>
          <w:rFonts w:ascii="Arial" w:eastAsia="標楷體" w:hAnsi="Arial" w:cs="Arial"/>
          <w:sz w:val="28"/>
          <w:szCs w:val="28"/>
        </w:rPr>
      </w:pPr>
    </w:p>
    <w:p w:rsidR="00DD6E9B" w:rsidRPr="006F1619" w:rsidRDefault="00DD6E9B" w:rsidP="00DD6E9B">
      <w:pPr>
        <w:spacing w:line="460" w:lineRule="exact"/>
        <w:ind w:left="709" w:hangingChars="253" w:hanging="709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r w:rsidRPr="006F1619">
        <w:rPr>
          <w:rFonts w:ascii="Arial" w:eastAsia="標楷體" w:hAnsi="Arial" w:cs="Arial"/>
          <w:b/>
          <w:sz w:val="28"/>
          <w:szCs w:val="28"/>
        </w:rPr>
        <w:t>Q.</w:t>
      </w:r>
      <w:r w:rsidRPr="006F1619">
        <w:rPr>
          <w:rFonts w:ascii="Arial" w:eastAsia="標楷體" w:hAnsi="Arial" w:cs="Arial" w:hint="eastAsia"/>
          <w:b/>
          <w:sz w:val="28"/>
          <w:szCs w:val="28"/>
        </w:rPr>
        <w:t>10.</w:t>
      </w:r>
      <w:r w:rsidRPr="006F1619">
        <w:rPr>
          <w:rFonts w:ascii="Arial" w:eastAsia="標楷體" w:hAnsi="Arial" w:cs="Arial" w:hint="eastAsia"/>
          <w:b/>
          <w:sz w:val="28"/>
          <w:szCs w:val="28"/>
        </w:rPr>
        <w:t>退休人員是否仍有權限可至「公務人員個人資料校對網站」檢視其線上獎勵令？</w:t>
      </w:r>
    </w:p>
    <w:p w:rsidR="00DD6E9B" w:rsidRPr="006F1619" w:rsidRDefault="00DD6E9B" w:rsidP="00DD6E9B">
      <w:pPr>
        <w:spacing w:line="460" w:lineRule="exact"/>
        <w:ind w:left="518" w:hangingChars="185" w:hanging="518"/>
        <w:jc w:val="both"/>
        <w:rPr>
          <w:rFonts w:ascii="Arial" w:eastAsia="標楷體" w:hAnsi="Arial" w:cs="Arial"/>
          <w:sz w:val="28"/>
          <w:szCs w:val="28"/>
        </w:rPr>
      </w:pPr>
      <w:r w:rsidRPr="006F1619">
        <w:rPr>
          <w:rFonts w:ascii="Arial" w:eastAsia="標楷體" w:hAnsi="Arial" w:cs="Arial"/>
          <w:sz w:val="28"/>
          <w:szCs w:val="28"/>
        </w:rPr>
        <w:t>A</w:t>
      </w:r>
      <w:r w:rsidRPr="006F1619">
        <w:rPr>
          <w:rFonts w:ascii="Arial" w:eastAsia="標楷體" w:hAnsi="Arial" w:cs="Arial"/>
          <w:sz w:val="28"/>
          <w:szCs w:val="28"/>
        </w:rPr>
        <w:t>：</w:t>
      </w:r>
      <w:r w:rsidRPr="006F1619">
        <w:rPr>
          <w:rFonts w:ascii="Arial" w:eastAsia="標楷體" w:hAnsi="Arial" w:cs="Arial" w:hint="eastAsia"/>
          <w:sz w:val="28"/>
          <w:szCs w:val="28"/>
        </w:rPr>
        <w:t>本總處規劃於</w:t>
      </w:r>
      <w:r w:rsidRPr="006F1619">
        <w:rPr>
          <w:rFonts w:ascii="Arial" w:eastAsia="標楷體" w:hAnsi="Arial" w:cs="Arial" w:hint="eastAsia"/>
          <w:sz w:val="28"/>
          <w:szCs w:val="28"/>
        </w:rPr>
        <w:t>108</w:t>
      </w:r>
      <w:r w:rsidRPr="006F1619">
        <w:rPr>
          <w:rFonts w:ascii="Arial" w:eastAsia="標楷體" w:hAnsi="Arial" w:cs="Arial" w:hint="eastAsia"/>
          <w:sz w:val="28"/>
          <w:szCs w:val="28"/>
        </w:rPr>
        <w:t>年</w:t>
      </w:r>
      <w:r w:rsidRPr="006F1619">
        <w:rPr>
          <w:rFonts w:ascii="Arial" w:eastAsia="標楷體" w:hAnsi="Arial" w:cs="Arial" w:hint="eastAsia"/>
          <w:sz w:val="28"/>
          <w:szCs w:val="28"/>
        </w:rPr>
        <w:t>12</w:t>
      </w:r>
      <w:r w:rsidRPr="006F1619">
        <w:rPr>
          <w:rFonts w:ascii="Arial" w:eastAsia="標楷體" w:hAnsi="Arial" w:cs="Arial" w:hint="eastAsia"/>
          <w:sz w:val="28"/>
          <w:szCs w:val="28"/>
        </w:rPr>
        <w:t>月提供退休人員可登入</w:t>
      </w:r>
      <w:r w:rsidRPr="006F1619">
        <w:rPr>
          <w:rFonts w:ascii="Arial" w:eastAsia="標楷體" w:hAnsi="Arial" w:cs="Arial" w:hint="eastAsia"/>
          <w:sz w:val="28"/>
          <w:szCs w:val="28"/>
        </w:rPr>
        <w:t>eCPA</w:t>
      </w:r>
      <w:r w:rsidR="00DF6DF8">
        <w:rPr>
          <w:rFonts w:ascii="Arial" w:eastAsia="標楷體" w:hAnsi="Arial" w:cs="Arial" w:hint="eastAsia"/>
          <w:sz w:val="28"/>
          <w:szCs w:val="28"/>
        </w:rPr>
        <w:t>檢視</w:t>
      </w:r>
      <w:r w:rsidRPr="006F1619">
        <w:rPr>
          <w:rFonts w:ascii="Arial" w:eastAsia="標楷體" w:hAnsi="Arial" w:cs="Arial" w:hint="eastAsia"/>
          <w:sz w:val="28"/>
          <w:szCs w:val="28"/>
        </w:rPr>
        <w:t>獎勵令。</w:t>
      </w:r>
    </w:p>
    <w:p w:rsidR="00B84384" w:rsidRPr="00DD6E9B" w:rsidRDefault="00B84384" w:rsidP="00B53F97">
      <w:pPr>
        <w:spacing w:line="460" w:lineRule="exact"/>
        <w:ind w:left="784" w:hangingChars="280" w:hanging="784"/>
        <w:jc w:val="both"/>
        <w:outlineLvl w:val="1"/>
        <w:rPr>
          <w:rFonts w:ascii="Arial" w:eastAsia="標楷體" w:hAnsi="Arial" w:cs="Arial"/>
          <w:sz w:val="28"/>
          <w:szCs w:val="28"/>
        </w:rPr>
      </w:pPr>
    </w:p>
    <w:sectPr w:rsidR="00B84384" w:rsidRPr="00DD6E9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17F" w:rsidRDefault="0070217F" w:rsidP="00E80F3A">
      <w:r>
        <w:separator/>
      </w:r>
    </w:p>
  </w:endnote>
  <w:endnote w:type="continuationSeparator" w:id="0">
    <w:p w:rsidR="0070217F" w:rsidRDefault="0070217F" w:rsidP="00E80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404362325"/>
      <w:docPartObj>
        <w:docPartGallery w:val="Page Numbers (Bottom of Page)"/>
        <w:docPartUnique/>
      </w:docPartObj>
    </w:sdtPr>
    <w:sdtEndPr/>
    <w:sdtContent>
      <w:p w:rsidR="00321902" w:rsidRPr="00A820D9" w:rsidRDefault="00321902">
        <w:pPr>
          <w:pStyle w:val="a6"/>
          <w:jc w:val="center"/>
          <w:rPr>
            <w:rFonts w:ascii="Times New Roman" w:hAnsi="Times New Roman" w:cs="Times New Roman"/>
          </w:rPr>
        </w:pPr>
        <w:r w:rsidRPr="00A820D9">
          <w:rPr>
            <w:rFonts w:ascii="Times New Roman" w:hAnsi="Times New Roman" w:cs="Times New Roman"/>
          </w:rPr>
          <w:fldChar w:fldCharType="begin"/>
        </w:r>
        <w:r w:rsidRPr="00A820D9">
          <w:rPr>
            <w:rFonts w:ascii="Times New Roman" w:hAnsi="Times New Roman" w:cs="Times New Roman"/>
          </w:rPr>
          <w:instrText>PAGE   \* MERGEFORMAT</w:instrText>
        </w:r>
        <w:r w:rsidRPr="00A820D9">
          <w:rPr>
            <w:rFonts w:ascii="Times New Roman" w:hAnsi="Times New Roman" w:cs="Times New Roman"/>
          </w:rPr>
          <w:fldChar w:fldCharType="separate"/>
        </w:r>
        <w:r w:rsidR="00660114" w:rsidRPr="00660114">
          <w:rPr>
            <w:rFonts w:ascii="Times New Roman" w:hAnsi="Times New Roman" w:cs="Times New Roman"/>
            <w:noProof/>
            <w:lang w:val="zh-TW"/>
          </w:rPr>
          <w:t>1</w:t>
        </w:r>
        <w:r w:rsidRPr="00A820D9">
          <w:rPr>
            <w:rFonts w:ascii="Times New Roman" w:hAnsi="Times New Roman" w:cs="Times New Roman"/>
          </w:rPr>
          <w:fldChar w:fldCharType="end"/>
        </w:r>
      </w:p>
    </w:sdtContent>
  </w:sdt>
  <w:p w:rsidR="00321902" w:rsidRDefault="003219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17F" w:rsidRDefault="0070217F" w:rsidP="00E80F3A">
      <w:r>
        <w:separator/>
      </w:r>
    </w:p>
  </w:footnote>
  <w:footnote w:type="continuationSeparator" w:id="0">
    <w:p w:rsidR="0070217F" w:rsidRDefault="0070217F" w:rsidP="00E80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757C4"/>
    <w:multiLevelType w:val="hybridMultilevel"/>
    <w:tmpl w:val="7F00AE22"/>
    <w:lvl w:ilvl="0" w:tplc="2EFC06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7A0D56"/>
    <w:multiLevelType w:val="hybridMultilevel"/>
    <w:tmpl w:val="25884BF2"/>
    <w:lvl w:ilvl="0" w:tplc="E2A8D6E2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003A30"/>
    <w:multiLevelType w:val="hybridMultilevel"/>
    <w:tmpl w:val="D42E612A"/>
    <w:lvl w:ilvl="0" w:tplc="6674E9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806765"/>
    <w:multiLevelType w:val="hybridMultilevel"/>
    <w:tmpl w:val="F6585000"/>
    <w:lvl w:ilvl="0" w:tplc="C8E48CC6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2" w:hanging="480"/>
      </w:pPr>
    </w:lvl>
    <w:lvl w:ilvl="2" w:tplc="0409001B" w:tentative="1">
      <w:start w:val="1"/>
      <w:numFmt w:val="lowerRoman"/>
      <w:lvlText w:val="%3."/>
      <w:lvlJc w:val="right"/>
      <w:pPr>
        <w:ind w:left="1742" w:hanging="480"/>
      </w:pPr>
    </w:lvl>
    <w:lvl w:ilvl="3" w:tplc="0409000F" w:tentative="1">
      <w:start w:val="1"/>
      <w:numFmt w:val="decimal"/>
      <w:lvlText w:val="%4."/>
      <w:lvlJc w:val="left"/>
      <w:pPr>
        <w:ind w:left="2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ind w:left="4622" w:hanging="480"/>
      </w:pPr>
    </w:lvl>
  </w:abstractNum>
  <w:abstractNum w:abstractNumId="4" w15:restartNumberingAfterBreak="0">
    <w:nsid w:val="298169DB"/>
    <w:multiLevelType w:val="hybridMultilevel"/>
    <w:tmpl w:val="DFDC7D32"/>
    <w:lvl w:ilvl="0" w:tplc="7D4E9C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7527E8"/>
    <w:multiLevelType w:val="hybridMultilevel"/>
    <w:tmpl w:val="69A8AFA8"/>
    <w:lvl w:ilvl="0" w:tplc="919C92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D26FE0"/>
    <w:multiLevelType w:val="hybridMultilevel"/>
    <w:tmpl w:val="347AB906"/>
    <w:lvl w:ilvl="0" w:tplc="D35C1232">
      <w:start w:val="1"/>
      <w:numFmt w:val="decimal"/>
      <w:lvlText w:val="%1."/>
      <w:lvlJc w:val="left"/>
      <w:pPr>
        <w:ind w:left="66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62" w:hanging="480"/>
      </w:pPr>
    </w:lvl>
    <w:lvl w:ilvl="2" w:tplc="0409001B" w:tentative="1">
      <w:start w:val="1"/>
      <w:numFmt w:val="lowerRoman"/>
      <w:lvlText w:val="%3."/>
      <w:lvlJc w:val="right"/>
      <w:pPr>
        <w:ind w:left="1742" w:hanging="480"/>
      </w:pPr>
    </w:lvl>
    <w:lvl w:ilvl="3" w:tplc="0409000F" w:tentative="1">
      <w:start w:val="1"/>
      <w:numFmt w:val="decimal"/>
      <w:lvlText w:val="%4."/>
      <w:lvlJc w:val="left"/>
      <w:pPr>
        <w:ind w:left="2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ind w:left="4622" w:hanging="480"/>
      </w:pPr>
    </w:lvl>
  </w:abstractNum>
  <w:abstractNum w:abstractNumId="7" w15:restartNumberingAfterBreak="0">
    <w:nsid w:val="34DA5D7C"/>
    <w:multiLevelType w:val="multilevel"/>
    <w:tmpl w:val="3AB46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9959F9"/>
    <w:multiLevelType w:val="hybridMultilevel"/>
    <w:tmpl w:val="6E10FAB8"/>
    <w:lvl w:ilvl="0" w:tplc="ED7672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E4F1453"/>
    <w:multiLevelType w:val="hybridMultilevel"/>
    <w:tmpl w:val="F6585000"/>
    <w:lvl w:ilvl="0" w:tplc="C8E48CC6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2" w:hanging="480"/>
      </w:pPr>
    </w:lvl>
    <w:lvl w:ilvl="2" w:tplc="0409001B" w:tentative="1">
      <w:start w:val="1"/>
      <w:numFmt w:val="lowerRoman"/>
      <w:lvlText w:val="%3."/>
      <w:lvlJc w:val="right"/>
      <w:pPr>
        <w:ind w:left="1742" w:hanging="480"/>
      </w:pPr>
    </w:lvl>
    <w:lvl w:ilvl="3" w:tplc="0409000F" w:tentative="1">
      <w:start w:val="1"/>
      <w:numFmt w:val="decimal"/>
      <w:lvlText w:val="%4."/>
      <w:lvlJc w:val="left"/>
      <w:pPr>
        <w:ind w:left="2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ind w:left="4622" w:hanging="480"/>
      </w:pPr>
    </w:lvl>
  </w:abstractNum>
  <w:abstractNum w:abstractNumId="10" w15:restartNumberingAfterBreak="0">
    <w:nsid w:val="46FE4A62"/>
    <w:multiLevelType w:val="hybridMultilevel"/>
    <w:tmpl w:val="5A8E7CDC"/>
    <w:lvl w:ilvl="0" w:tplc="019AC3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C16360F"/>
    <w:multiLevelType w:val="hybridMultilevel"/>
    <w:tmpl w:val="048CC758"/>
    <w:lvl w:ilvl="0" w:tplc="17DCDB1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2F4A48"/>
    <w:multiLevelType w:val="hybridMultilevel"/>
    <w:tmpl w:val="0A82676C"/>
    <w:lvl w:ilvl="0" w:tplc="B162ACEA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2956697"/>
    <w:multiLevelType w:val="hybridMultilevel"/>
    <w:tmpl w:val="F6585000"/>
    <w:lvl w:ilvl="0" w:tplc="C8E48CC6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2" w:hanging="480"/>
      </w:pPr>
    </w:lvl>
    <w:lvl w:ilvl="2" w:tplc="0409001B" w:tentative="1">
      <w:start w:val="1"/>
      <w:numFmt w:val="lowerRoman"/>
      <w:lvlText w:val="%3."/>
      <w:lvlJc w:val="right"/>
      <w:pPr>
        <w:ind w:left="1742" w:hanging="480"/>
      </w:pPr>
    </w:lvl>
    <w:lvl w:ilvl="3" w:tplc="0409000F" w:tentative="1">
      <w:start w:val="1"/>
      <w:numFmt w:val="decimal"/>
      <w:lvlText w:val="%4."/>
      <w:lvlJc w:val="left"/>
      <w:pPr>
        <w:ind w:left="2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ind w:left="4622" w:hanging="480"/>
      </w:pPr>
    </w:lvl>
  </w:abstractNum>
  <w:abstractNum w:abstractNumId="14" w15:restartNumberingAfterBreak="0">
    <w:nsid w:val="55381F07"/>
    <w:multiLevelType w:val="hybridMultilevel"/>
    <w:tmpl w:val="F8B85088"/>
    <w:lvl w:ilvl="0" w:tplc="0409000F">
      <w:start w:val="1"/>
      <w:numFmt w:val="decimal"/>
      <w:lvlText w:val="%1."/>
      <w:lvlJc w:val="left"/>
      <w:pPr>
        <w:ind w:left="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5" w15:restartNumberingAfterBreak="0">
    <w:nsid w:val="566B1E33"/>
    <w:multiLevelType w:val="hybridMultilevel"/>
    <w:tmpl w:val="40F09E5A"/>
    <w:lvl w:ilvl="0" w:tplc="209684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C5C7B1A"/>
    <w:multiLevelType w:val="hybridMultilevel"/>
    <w:tmpl w:val="FB7A1204"/>
    <w:lvl w:ilvl="0" w:tplc="046CE0B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D1B30BD"/>
    <w:multiLevelType w:val="hybridMultilevel"/>
    <w:tmpl w:val="F3000E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4E86238"/>
    <w:multiLevelType w:val="hybridMultilevel"/>
    <w:tmpl w:val="94564DD2"/>
    <w:lvl w:ilvl="0" w:tplc="2EFC06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A01FED"/>
    <w:multiLevelType w:val="hybridMultilevel"/>
    <w:tmpl w:val="0E80B792"/>
    <w:lvl w:ilvl="0" w:tplc="2EFC06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E2E2246"/>
    <w:multiLevelType w:val="hybridMultilevel"/>
    <w:tmpl w:val="07B2AC00"/>
    <w:lvl w:ilvl="0" w:tplc="B162ACEA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1A063D4"/>
    <w:multiLevelType w:val="hybridMultilevel"/>
    <w:tmpl w:val="F6585000"/>
    <w:lvl w:ilvl="0" w:tplc="C8E48CC6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2" w:hanging="480"/>
      </w:pPr>
    </w:lvl>
    <w:lvl w:ilvl="2" w:tplc="0409001B" w:tentative="1">
      <w:start w:val="1"/>
      <w:numFmt w:val="lowerRoman"/>
      <w:lvlText w:val="%3."/>
      <w:lvlJc w:val="right"/>
      <w:pPr>
        <w:ind w:left="1742" w:hanging="480"/>
      </w:pPr>
    </w:lvl>
    <w:lvl w:ilvl="3" w:tplc="0409000F" w:tentative="1">
      <w:start w:val="1"/>
      <w:numFmt w:val="decimal"/>
      <w:lvlText w:val="%4."/>
      <w:lvlJc w:val="left"/>
      <w:pPr>
        <w:ind w:left="2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ind w:left="4622" w:hanging="480"/>
      </w:pPr>
    </w:lvl>
  </w:abstractNum>
  <w:abstractNum w:abstractNumId="22" w15:restartNumberingAfterBreak="0">
    <w:nsid w:val="753E25EB"/>
    <w:multiLevelType w:val="multilevel"/>
    <w:tmpl w:val="B24EC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774329CD"/>
    <w:multiLevelType w:val="hybridMultilevel"/>
    <w:tmpl w:val="F6585000"/>
    <w:lvl w:ilvl="0" w:tplc="C8E48CC6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2" w:hanging="480"/>
      </w:pPr>
    </w:lvl>
    <w:lvl w:ilvl="2" w:tplc="0409001B" w:tentative="1">
      <w:start w:val="1"/>
      <w:numFmt w:val="lowerRoman"/>
      <w:lvlText w:val="%3."/>
      <w:lvlJc w:val="right"/>
      <w:pPr>
        <w:ind w:left="1742" w:hanging="480"/>
      </w:pPr>
    </w:lvl>
    <w:lvl w:ilvl="3" w:tplc="0409000F" w:tentative="1">
      <w:start w:val="1"/>
      <w:numFmt w:val="decimal"/>
      <w:lvlText w:val="%4."/>
      <w:lvlJc w:val="left"/>
      <w:pPr>
        <w:ind w:left="2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ind w:left="4622" w:hanging="480"/>
      </w:pPr>
    </w:lvl>
  </w:abstractNum>
  <w:abstractNum w:abstractNumId="24" w15:restartNumberingAfterBreak="0">
    <w:nsid w:val="7860531A"/>
    <w:multiLevelType w:val="hybridMultilevel"/>
    <w:tmpl w:val="DD86E5B6"/>
    <w:lvl w:ilvl="0" w:tplc="A2DEC4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22"/>
  </w:num>
  <w:num w:numId="3">
    <w:abstractNumId w:val="7"/>
  </w:num>
  <w:num w:numId="4">
    <w:abstractNumId w:val="17"/>
  </w:num>
  <w:num w:numId="5">
    <w:abstractNumId w:val="24"/>
  </w:num>
  <w:num w:numId="6">
    <w:abstractNumId w:val="15"/>
  </w:num>
  <w:num w:numId="7">
    <w:abstractNumId w:val="2"/>
  </w:num>
  <w:num w:numId="8">
    <w:abstractNumId w:val="0"/>
  </w:num>
  <w:num w:numId="9">
    <w:abstractNumId w:val="19"/>
  </w:num>
  <w:num w:numId="10">
    <w:abstractNumId w:val="18"/>
  </w:num>
  <w:num w:numId="11">
    <w:abstractNumId w:val="11"/>
  </w:num>
  <w:num w:numId="12">
    <w:abstractNumId w:val="5"/>
  </w:num>
  <w:num w:numId="13">
    <w:abstractNumId w:val="8"/>
  </w:num>
  <w:num w:numId="14">
    <w:abstractNumId w:val="4"/>
  </w:num>
  <w:num w:numId="15">
    <w:abstractNumId w:val="16"/>
  </w:num>
  <w:num w:numId="16">
    <w:abstractNumId w:val="12"/>
  </w:num>
  <w:num w:numId="17">
    <w:abstractNumId w:val="20"/>
  </w:num>
  <w:num w:numId="18">
    <w:abstractNumId w:val="14"/>
  </w:num>
  <w:num w:numId="19">
    <w:abstractNumId w:val="13"/>
  </w:num>
  <w:num w:numId="20">
    <w:abstractNumId w:val="3"/>
  </w:num>
  <w:num w:numId="21">
    <w:abstractNumId w:val="23"/>
  </w:num>
  <w:num w:numId="22">
    <w:abstractNumId w:val="21"/>
  </w:num>
  <w:num w:numId="23">
    <w:abstractNumId w:val="9"/>
  </w:num>
  <w:num w:numId="24">
    <w:abstractNumId w:val="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311"/>
    <w:rsid w:val="00004845"/>
    <w:rsid w:val="000339BB"/>
    <w:rsid w:val="00055AAD"/>
    <w:rsid w:val="000778ED"/>
    <w:rsid w:val="000852A9"/>
    <w:rsid w:val="00095BBF"/>
    <w:rsid w:val="000C10CF"/>
    <w:rsid w:val="000C6598"/>
    <w:rsid w:val="001059CD"/>
    <w:rsid w:val="00126035"/>
    <w:rsid w:val="00130E54"/>
    <w:rsid w:val="001450FD"/>
    <w:rsid w:val="00156E44"/>
    <w:rsid w:val="00157400"/>
    <w:rsid w:val="00162F8C"/>
    <w:rsid w:val="00166D7F"/>
    <w:rsid w:val="001A7636"/>
    <w:rsid w:val="001B2170"/>
    <w:rsid w:val="001B61FD"/>
    <w:rsid w:val="001B79E7"/>
    <w:rsid w:val="001E526B"/>
    <w:rsid w:val="00221120"/>
    <w:rsid w:val="00224F64"/>
    <w:rsid w:val="002436F3"/>
    <w:rsid w:val="00253987"/>
    <w:rsid w:val="002570CC"/>
    <w:rsid w:val="00257103"/>
    <w:rsid w:val="00291260"/>
    <w:rsid w:val="002A4155"/>
    <w:rsid w:val="002D2C3F"/>
    <w:rsid w:val="003106C3"/>
    <w:rsid w:val="00315A1E"/>
    <w:rsid w:val="00321902"/>
    <w:rsid w:val="003331BF"/>
    <w:rsid w:val="00341858"/>
    <w:rsid w:val="00344C6F"/>
    <w:rsid w:val="0039537E"/>
    <w:rsid w:val="003A4874"/>
    <w:rsid w:val="003B6403"/>
    <w:rsid w:val="003C294B"/>
    <w:rsid w:val="003E1973"/>
    <w:rsid w:val="00421BCE"/>
    <w:rsid w:val="00424C00"/>
    <w:rsid w:val="00434A44"/>
    <w:rsid w:val="00455A6A"/>
    <w:rsid w:val="00472DF4"/>
    <w:rsid w:val="00474352"/>
    <w:rsid w:val="004901DC"/>
    <w:rsid w:val="0049407B"/>
    <w:rsid w:val="004A6EFF"/>
    <w:rsid w:val="004B354E"/>
    <w:rsid w:val="004E6D08"/>
    <w:rsid w:val="004F13C1"/>
    <w:rsid w:val="004F6466"/>
    <w:rsid w:val="0050259A"/>
    <w:rsid w:val="0051050C"/>
    <w:rsid w:val="00510A77"/>
    <w:rsid w:val="00516F14"/>
    <w:rsid w:val="00552621"/>
    <w:rsid w:val="005834E5"/>
    <w:rsid w:val="00593E3B"/>
    <w:rsid w:val="00595FBB"/>
    <w:rsid w:val="005C3466"/>
    <w:rsid w:val="005C583F"/>
    <w:rsid w:val="005E0E78"/>
    <w:rsid w:val="006309F2"/>
    <w:rsid w:val="006600C2"/>
    <w:rsid w:val="00660114"/>
    <w:rsid w:val="00672B46"/>
    <w:rsid w:val="00682F7E"/>
    <w:rsid w:val="00686259"/>
    <w:rsid w:val="006B29B4"/>
    <w:rsid w:val="006C7878"/>
    <w:rsid w:val="006E1AFB"/>
    <w:rsid w:val="006E237A"/>
    <w:rsid w:val="006E616A"/>
    <w:rsid w:val="006F1619"/>
    <w:rsid w:val="0070217F"/>
    <w:rsid w:val="00707A70"/>
    <w:rsid w:val="00714675"/>
    <w:rsid w:val="007235A4"/>
    <w:rsid w:val="0074112A"/>
    <w:rsid w:val="00745814"/>
    <w:rsid w:val="0076077C"/>
    <w:rsid w:val="0077333B"/>
    <w:rsid w:val="00783237"/>
    <w:rsid w:val="0078392F"/>
    <w:rsid w:val="007871A5"/>
    <w:rsid w:val="007B4068"/>
    <w:rsid w:val="007C4DDE"/>
    <w:rsid w:val="007E2425"/>
    <w:rsid w:val="00800C10"/>
    <w:rsid w:val="00810779"/>
    <w:rsid w:val="008145A8"/>
    <w:rsid w:val="00817B48"/>
    <w:rsid w:val="00834871"/>
    <w:rsid w:val="00850BA0"/>
    <w:rsid w:val="00853922"/>
    <w:rsid w:val="008B41D1"/>
    <w:rsid w:val="008B4BDC"/>
    <w:rsid w:val="008E4EA4"/>
    <w:rsid w:val="0090326D"/>
    <w:rsid w:val="009105AF"/>
    <w:rsid w:val="009111AE"/>
    <w:rsid w:val="00913F78"/>
    <w:rsid w:val="0092193C"/>
    <w:rsid w:val="0093058B"/>
    <w:rsid w:val="00953CB7"/>
    <w:rsid w:val="00963B02"/>
    <w:rsid w:val="00967519"/>
    <w:rsid w:val="00982B85"/>
    <w:rsid w:val="009B32A7"/>
    <w:rsid w:val="00A36205"/>
    <w:rsid w:val="00A40530"/>
    <w:rsid w:val="00A46685"/>
    <w:rsid w:val="00A56AE1"/>
    <w:rsid w:val="00A77F4B"/>
    <w:rsid w:val="00A820D9"/>
    <w:rsid w:val="00A85C8B"/>
    <w:rsid w:val="00A90F20"/>
    <w:rsid w:val="00AB5747"/>
    <w:rsid w:val="00AC3456"/>
    <w:rsid w:val="00AE398D"/>
    <w:rsid w:val="00B2245B"/>
    <w:rsid w:val="00B22629"/>
    <w:rsid w:val="00B24C31"/>
    <w:rsid w:val="00B4145B"/>
    <w:rsid w:val="00B52A56"/>
    <w:rsid w:val="00B53F97"/>
    <w:rsid w:val="00B76797"/>
    <w:rsid w:val="00B84384"/>
    <w:rsid w:val="00BA31E4"/>
    <w:rsid w:val="00BC7312"/>
    <w:rsid w:val="00BD4761"/>
    <w:rsid w:val="00BE6E6A"/>
    <w:rsid w:val="00C021B4"/>
    <w:rsid w:val="00C145F9"/>
    <w:rsid w:val="00C276DE"/>
    <w:rsid w:val="00C547AC"/>
    <w:rsid w:val="00C93F12"/>
    <w:rsid w:val="00CA719B"/>
    <w:rsid w:val="00CC2F9F"/>
    <w:rsid w:val="00CC3752"/>
    <w:rsid w:val="00D02BE2"/>
    <w:rsid w:val="00D110BB"/>
    <w:rsid w:val="00D12311"/>
    <w:rsid w:val="00D325B4"/>
    <w:rsid w:val="00D528D1"/>
    <w:rsid w:val="00D53CE4"/>
    <w:rsid w:val="00D851F9"/>
    <w:rsid w:val="00D933B1"/>
    <w:rsid w:val="00D9436E"/>
    <w:rsid w:val="00DC3DA7"/>
    <w:rsid w:val="00DD3215"/>
    <w:rsid w:val="00DD6E9B"/>
    <w:rsid w:val="00DE558C"/>
    <w:rsid w:val="00DF6DF8"/>
    <w:rsid w:val="00E004F9"/>
    <w:rsid w:val="00E0638F"/>
    <w:rsid w:val="00E12B98"/>
    <w:rsid w:val="00E46201"/>
    <w:rsid w:val="00E53CAC"/>
    <w:rsid w:val="00E603A7"/>
    <w:rsid w:val="00E7200B"/>
    <w:rsid w:val="00E80F3A"/>
    <w:rsid w:val="00E8711F"/>
    <w:rsid w:val="00E933E5"/>
    <w:rsid w:val="00E95E69"/>
    <w:rsid w:val="00EA0899"/>
    <w:rsid w:val="00EB3390"/>
    <w:rsid w:val="00EB6314"/>
    <w:rsid w:val="00ED132E"/>
    <w:rsid w:val="00EF0591"/>
    <w:rsid w:val="00F0629B"/>
    <w:rsid w:val="00F10320"/>
    <w:rsid w:val="00F11488"/>
    <w:rsid w:val="00F179BA"/>
    <w:rsid w:val="00F233B1"/>
    <w:rsid w:val="00F32A30"/>
    <w:rsid w:val="00F453E3"/>
    <w:rsid w:val="00F45A09"/>
    <w:rsid w:val="00F641A4"/>
    <w:rsid w:val="00F86482"/>
    <w:rsid w:val="00F91FA6"/>
    <w:rsid w:val="00F92CB8"/>
    <w:rsid w:val="00F966FF"/>
    <w:rsid w:val="00FC47AD"/>
    <w:rsid w:val="00FC59DE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A1C04A-085B-404B-8624-A4C373E9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3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311"/>
    <w:pPr>
      <w:ind w:leftChars="200" w:left="480"/>
    </w:pPr>
  </w:style>
  <w:style w:type="character" w:customStyle="1" w:styleId="myspan">
    <w:name w:val="myspan"/>
    <w:basedOn w:val="a0"/>
    <w:rsid w:val="00913F78"/>
  </w:style>
  <w:style w:type="paragraph" w:styleId="a4">
    <w:name w:val="header"/>
    <w:basedOn w:val="a"/>
    <w:link w:val="a5"/>
    <w:uiPriority w:val="99"/>
    <w:unhideWhenUsed/>
    <w:rsid w:val="00E80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0F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0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0F3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B29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B29B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60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834E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834E5"/>
  </w:style>
  <w:style w:type="character" w:customStyle="1" w:styleId="ad">
    <w:name w:val="註解文字 字元"/>
    <w:basedOn w:val="a0"/>
    <w:link w:val="ac"/>
    <w:uiPriority w:val="99"/>
    <w:semiHidden/>
    <w:rsid w:val="005834E5"/>
  </w:style>
  <w:style w:type="paragraph" w:styleId="ae">
    <w:name w:val="annotation subject"/>
    <w:basedOn w:val="ac"/>
    <w:next w:val="ac"/>
    <w:link w:val="af"/>
    <w:uiPriority w:val="99"/>
    <w:semiHidden/>
    <w:unhideWhenUsed/>
    <w:rsid w:val="005834E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5834E5"/>
    <w:rPr>
      <w:b/>
      <w:bCs/>
    </w:rPr>
  </w:style>
  <w:style w:type="character" w:styleId="af0">
    <w:name w:val="Hyperlink"/>
    <w:basedOn w:val="a0"/>
    <w:uiPriority w:val="99"/>
    <w:unhideWhenUsed/>
    <w:rsid w:val="00F966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pa.dgpa.gov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F5FF7-ACA3-4BCE-A2A1-2AA46B2CB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李佳蓉</dc:creator>
  <cp:lastModifiedBy>user</cp:lastModifiedBy>
  <cp:revision>2</cp:revision>
  <cp:lastPrinted>2019-06-27T01:20:00Z</cp:lastPrinted>
  <dcterms:created xsi:type="dcterms:W3CDTF">2019-06-28T05:51:00Z</dcterms:created>
  <dcterms:modified xsi:type="dcterms:W3CDTF">2019-06-28T05:51:00Z</dcterms:modified>
</cp:coreProperties>
</file>