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D9F" w:rsidRPr="006F643F" w:rsidRDefault="005F4D9F" w:rsidP="005F4D9F">
      <w:pPr>
        <w:jc w:val="center"/>
        <w:rPr>
          <w:rFonts w:ascii="標楷體" w:eastAsia="標楷體" w:hAnsi="標楷體"/>
          <w:b/>
          <w:color w:val="000000" w:themeColor="text1"/>
          <w:sz w:val="32"/>
          <w:szCs w:val="32"/>
        </w:rPr>
      </w:pPr>
      <w:r w:rsidRPr="006F643F">
        <w:rPr>
          <w:rFonts w:ascii="標楷體" w:eastAsia="標楷體" w:hAnsi="標楷體"/>
          <w:b/>
          <w:color w:val="000000" w:themeColor="text1"/>
          <w:sz w:val="32"/>
          <w:szCs w:val="32"/>
        </w:rPr>
        <w:t>114學年度</w:t>
      </w:r>
      <w:proofErr w:type="gramStart"/>
      <w:r w:rsidRPr="006F643F">
        <w:rPr>
          <w:rFonts w:ascii="標楷體" w:eastAsia="標楷體" w:hAnsi="標楷體"/>
          <w:b/>
          <w:color w:val="000000" w:themeColor="text1"/>
          <w:sz w:val="32"/>
          <w:szCs w:val="32"/>
        </w:rPr>
        <w:t>花蓮縣明廉國小</w:t>
      </w:r>
      <w:proofErr w:type="gramEnd"/>
      <w:r w:rsidRPr="006F643F">
        <w:rPr>
          <w:rFonts w:ascii="標楷體" w:eastAsia="標楷體" w:hAnsi="標楷體"/>
          <w:b/>
          <w:color w:val="000000" w:themeColor="text1"/>
          <w:sz w:val="32"/>
          <w:szCs w:val="32"/>
        </w:rPr>
        <w:t>附設幼兒園 招生簡章</w:t>
      </w:r>
    </w:p>
    <w:p w:rsidR="005F4D9F" w:rsidRPr="006F643F" w:rsidRDefault="005F4D9F">
      <w:pPr>
        <w:rPr>
          <w:rFonts w:ascii="標楷體" w:eastAsia="標楷體" w:hAnsi="標楷體"/>
          <w:color w:val="000000" w:themeColor="text1"/>
        </w:rPr>
      </w:pPr>
    </w:p>
    <w:p w:rsidR="004C1162" w:rsidRPr="006F643F" w:rsidRDefault="004C1162" w:rsidP="004C1162">
      <w:pPr>
        <w:pStyle w:val="a3"/>
        <w:numPr>
          <w:ilvl w:val="0"/>
          <w:numId w:val="1"/>
        </w:numPr>
        <w:ind w:leftChars="0"/>
        <w:rPr>
          <w:rFonts w:ascii="標楷體" w:eastAsia="標楷體" w:hAnsi="標楷體"/>
          <w:color w:val="000000" w:themeColor="text1"/>
        </w:rPr>
      </w:pPr>
      <w:r w:rsidRPr="006F643F">
        <w:rPr>
          <w:rFonts w:ascii="標楷體" w:eastAsia="標楷體" w:hAnsi="標楷體"/>
          <w:color w:val="000000" w:themeColor="text1"/>
        </w:rPr>
        <w:t>依據民國 113 年 03 月 18 日</w:t>
      </w:r>
      <w:r w:rsidR="008C77DA" w:rsidRPr="006F643F">
        <w:rPr>
          <w:rFonts w:ascii="標楷體" w:eastAsia="標楷體" w:hAnsi="標楷體"/>
          <w:color w:val="000000" w:themeColor="text1"/>
        </w:rPr>
        <w:t>修正</w:t>
      </w:r>
      <w:r w:rsidRPr="006F643F">
        <w:rPr>
          <w:rFonts w:ascii="標楷體" w:eastAsia="標楷體" w:hAnsi="標楷體"/>
          <w:color w:val="000000" w:themeColor="text1"/>
        </w:rPr>
        <w:t xml:space="preserve">「花蓮縣公立幼兒園及非營利幼兒園新生入園注意事項」。 </w:t>
      </w:r>
    </w:p>
    <w:p w:rsidR="004C1162" w:rsidRPr="006F643F" w:rsidRDefault="004C1162" w:rsidP="00DE0D81">
      <w:pPr>
        <w:pStyle w:val="a3"/>
        <w:ind w:leftChars="0"/>
        <w:jc w:val="both"/>
        <w:rPr>
          <w:rFonts w:ascii="標楷體" w:eastAsia="標楷體" w:hAnsi="標楷體"/>
          <w:color w:val="000000" w:themeColor="text1"/>
        </w:rPr>
      </w:pPr>
    </w:p>
    <w:p w:rsidR="005F4D9F" w:rsidRPr="006F643F" w:rsidRDefault="005F4D9F" w:rsidP="00DE0D81">
      <w:pPr>
        <w:pStyle w:val="a3"/>
        <w:numPr>
          <w:ilvl w:val="0"/>
          <w:numId w:val="1"/>
        </w:numPr>
        <w:ind w:leftChars="0"/>
        <w:jc w:val="both"/>
        <w:rPr>
          <w:rFonts w:ascii="標楷體" w:eastAsia="標楷體" w:hAnsi="標楷體"/>
          <w:color w:val="000000" w:themeColor="text1"/>
        </w:rPr>
      </w:pPr>
      <w:r w:rsidRPr="006F643F">
        <w:rPr>
          <w:rFonts w:ascii="標楷體" w:eastAsia="標楷體" w:hAnsi="標楷體"/>
          <w:color w:val="000000" w:themeColor="text1"/>
        </w:rPr>
        <w:t>新生入園資格：</w:t>
      </w:r>
      <w:r w:rsidR="001B0452" w:rsidRPr="006F643F">
        <w:rPr>
          <w:rFonts w:ascii="標楷體" w:eastAsia="標楷體" w:hAnsi="標楷體"/>
          <w:color w:val="000000" w:themeColor="text1"/>
        </w:rPr>
        <w:t>年滿2足歲以上之幼兒。</w:t>
      </w:r>
    </w:p>
    <w:p w:rsidR="005F4D9F" w:rsidRPr="006F643F" w:rsidRDefault="005F4D9F"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proofErr w:type="gramStart"/>
      <w:r w:rsidRPr="006F643F">
        <w:rPr>
          <w:rFonts w:ascii="標楷體" w:eastAsia="標楷體" w:hAnsi="標楷體" w:hint="eastAsia"/>
          <w:color w:val="000000" w:themeColor="text1"/>
        </w:rPr>
        <w:t>一</w:t>
      </w:r>
      <w:proofErr w:type="gramEnd"/>
      <w:r w:rsidRPr="006F643F">
        <w:rPr>
          <w:rFonts w:ascii="標楷體" w:eastAsia="標楷體" w:hAnsi="標楷體" w:hint="eastAsia"/>
          <w:color w:val="000000" w:themeColor="text1"/>
        </w:rPr>
        <w:t>)5足歲：民國108年9月2日至民國109年9月1日出生者。</w:t>
      </w:r>
    </w:p>
    <w:p w:rsidR="005F4D9F" w:rsidRPr="006F643F" w:rsidRDefault="005F4D9F"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(二)4足歲：民國109年9月2日至民國110年9月1日出生者。</w:t>
      </w:r>
    </w:p>
    <w:p w:rsidR="005F4D9F" w:rsidRPr="006F643F" w:rsidRDefault="005F4D9F"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(三)3足歲：民國110年9月2日至民國111年9月1日出生者。</w:t>
      </w:r>
    </w:p>
    <w:p w:rsidR="004C1162" w:rsidRPr="006F643F" w:rsidRDefault="005F4D9F"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(四)2足歲：民國111年9月2日至民國112年9月1日出生者。 (幼</w:t>
      </w:r>
      <w:proofErr w:type="gramStart"/>
      <w:r w:rsidRPr="006F643F">
        <w:rPr>
          <w:rFonts w:ascii="標楷體" w:eastAsia="標楷體" w:hAnsi="標楷體" w:hint="eastAsia"/>
          <w:color w:val="000000" w:themeColor="text1"/>
        </w:rPr>
        <w:t>幼</w:t>
      </w:r>
      <w:proofErr w:type="gramEnd"/>
      <w:r w:rsidRPr="006F643F">
        <w:rPr>
          <w:rFonts w:ascii="標楷體" w:eastAsia="標楷體" w:hAnsi="標楷體" w:hint="eastAsia"/>
          <w:color w:val="000000" w:themeColor="text1"/>
        </w:rPr>
        <w:t>班)</w:t>
      </w:r>
      <w:r w:rsidRPr="006F643F">
        <w:rPr>
          <w:rFonts w:ascii="標楷體" w:eastAsia="標楷體" w:hAnsi="標楷體"/>
          <w:color w:val="000000" w:themeColor="text1"/>
        </w:rPr>
        <w:t xml:space="preserve"> </w:t>
      </w:r>
    </w:p>
    <w:p w:rsidR="004C1162" w:rsidRPr="006F643F" w:rsidRDefault="004C1162" w:rsidP="00DE0D81">
      <w:pPr>
        <w:jc w:val="both"/>
        <w:rPr>
          <w:rFonts w:ascii="標楷體" w:eastAsia="標楷體" w:hAnsi="標楷體"/>
          <w:color w:val="000000" w:themeColor="text1"/>
        </w:rPr>
      </w:pPr>
    </w:p>
    <w:p w:rsidR="005F4D9F" w:rsidRPr="006F643F" w:rsidRDefault="004C1162"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參、</w:t>
      </w:r>
      <w:r w:rsidR="005F4D9F" w:rsidRPr="006F643F">
        <w:rPr>
          <w:rFonts w:ascii="標楷體" w:eastAsia="標楷體" w:hAnsi="標楷體" w:hint="eastAsia"/>
          <w:color w:val="000000" w:themeColor="text1"/>
        </w:rPr>
        <w:t>招生名額</w:t>
      </w:r>
      <w:r w:rsidR="001B0452" w:rsidRPr="006F643F">
        <w:rPr>
          <w:rFonts w:ascii="標楷體" w:eastAsia="標楷體" w:hAnsi="標楷體"/>
          <w:color w:val="000000" w:themeColor="text1"/>
        </w:rPr>
        <w:t>：</w:t>
      </w:r>
      <w:r w:rsidR="001B0452" w:rsidRPr="006F643F">
        <w:rPr>
          <w:rFonts w:ascii="標楷體" w:eastAsia="標楷體" w:hAnsi="標楷體" w:hint="eastAsia"/>
          <w:color w:val="000000" w:themeColor="text1"/>
        </w:rPr>
        <w:t>38名</w:t>
      </w:r>
    </w:p>
    <w:p w:rsidR="005F4D9F" w:rsidRPr="006F643F" w:rsidRDefault="005F4D9F" w:rsidP="00DE0D81">
      <w:pPr>
        <w:ind w:leftChars="177" w:left="425"/>
        <w:jc w:val="both"/>
        <w:rPr>
          <w:rFonts w:ascii="標楷體" w:eastAsia="標楷體" w:hAnsi="標楷體"/>
          <w:color w:val="000000" w:themeColor="text1"/>
        </w:rPr>
      </w:pPr>
      <w:r w:rsidRPr="006F643F">
        <w:rPr>
          <w:rFonts w:ascii="標楷體" w:eastAsia="標楷體" w:hAnsi="標楷體"/>
          <w:color w:val="000000" w:themeColor="text1"/>
        </w:rPr>
        <w:t>招生人數：38 名 (大中小班23位、幼</w:t>
      </w:r>
      <w:proofErr w:type="gramStart"/>
      <w:r w:rsidRPr="006F643F">
        <w:rPr>
          <w:rFonts w:ascii="標楷體" w:eastAsia="標楷體" w:hAnsi="標楷體"/>
          <w:color w:val="000000" w:themeColor="text1"/>
        </w:rPr>
        <w:t>幼</w:t>
      </w:r>
      <w:proofErr w:type="gramEnd"/>
      <w:r w:rsidRPr="006F643F">
        <w:rPr>
          <w:rFonts w:ascii="標楷體" w:eastAsia="標楷體" w:hAnsi="標楷體"/>
          <w:color w:val="000000" w:themeColor="text1"/>
        </w:rPr>
        <w:t>班15位)</w:t>
      </w:r>
    </w:p>
    <w:p w:rsidR="005F4D9F" w:rsidRPr="006F643F" w:rsidRDefault="005F4D9F" w:rsidP="00DE0D81">
      <w:pPr>
        <w:ind w:leftChars="177" w:left="425"/>
        <w:jc w:val="both"/>
        <w:rPr>
          <w:rFonts w:ascii="標楷體" w:eastAsia="標楷體" w:hAnsi="標楷體"/>
          <w:color w:val="000000" w:themeColor="text1"/>
        </w:rPr>
      </w:pPr>
      <w:r w:rsidRPr="006F643F">
        <w:rPr>
          <w:rFonts w:ascii="標楷體" w:eastAsia="標楷體" w:hAnsi="標楷體"/>
          <w:color w:val="000000" w:themeColor="text1"/>
        </w:rPr>
        <w:t>核定招生人數(</w:t>
      </w:r>
      <w:r w:rsidR="00666206" w:rsidRPr="006F643F">
        <w:rPr>
          <w:rFonts w:ascii="標楷體" w:eastAsia="標楷體" w:hAnsi="標楷體"/>
          <w:color w:val="000000" w:themeColor="text1"/>
        </w:rPr>
        <w:t>88</w:t>
      </w:r>
      <w:r w:rsidRPr="006F643F">
        <w:rPr>
          <w:rFonts w:ascii="標楷體" w:eastAsia="標楷體" w:hAnsi="標楷體"/>
          <w:color w:val="000000" w:themeColor="text1"/>
        </w:rPr>
        <w:t xml:space="preserve"> 名)，扣除原就讀</w:t>
      </w:r>
      <w:proofErr w:type="gramStart"/>
      <w:r w:rsidRPr="006F643F">
        <w:rPr>
          <w:rFonts w:ascii="標楷體" w:eastAsia="標楷體" w:hAnsi="標楷體"/>
          <w:color w:val="000000" w:themeColor="text1"/>
        </w:rPr>
        <w:t>本園直</w:t>
      </w:r>
      <w:proofErr w:type="gramEnd"/>
      <w:r w:rsidRPr="006F643F">
        <w:rPr>
          <w:rFonts w:ascii="標楷體" w:eastAsia="標楷體" w:hAnsi="標楷體"/>
          <w:color w:val="000000" w:themeColor="text1"/>
        </w:rPr>
        <w:t>升之幼兒（</w:t>
      </w:r>
      <w:r w:rsidR="001B0452" w:rsidRPr="006F643F">
        <w:rPr>
          <w:rFonts w:ascii="標楷體" w:eastAsia="標楷體" w:hAnsi="標楷體"/>
          <w:color w:val="000000" w:themeColor="text1"/>
        </w:rPr>
        <w:t>48</w:t>
      </w:r>
      <w:r w:rsidRPr="006F643F">
        <w:rPr>
          <w:rFonts w:ascii="標楷體" w:eastAsia="標楷體" w:hAnsi="標楷體"/>
          <w:color w:val="000000" w:themeColor="text1"/>
        </w:rPr>
        <w:t xml:space="preserve"> 名），鑑輔會安置優先入學幼兒（</w:t>
      </w:r>
      <w:r w:rsidR="00666206" w:rsidRPr="006F643F">
        <w:rPr>
          <w:rFonts w:ascii="標楷體" w:eastAsia="標楷體" w:hAnsi="標楷體"/>
          <w:color w:val="000000" w:themeColor="text1"/>
        </w:rPr>
        <w:t>2名</w:t>
      </w:r>
      <w:r w:rsidRPr="006F643F">
        <w:rPr>
          <w:rFonts w:ascii="標楷體" w:eastAsia="標楷體" w:hAnsi="標楷體"/>
          <w:color w:val="000000" w:themeColor="text1"/>
        </w:rPr>
        <w:t xml:space="preserve">），招生名額 </w:t>
      </w:r>
      <w:r w:rsidR="00666206" w:rsidRPr="006F643F">
        <w:rPr>
          <w:rFonts w:ascii="標楷體" w:eastAsia="標楷體" w:hAnsi="標楷體"/>
          <w:color w:val="000000" w:themeColor="text1"/>
        </w:rPr>
        <w:t>38</w:t>
      </w:r>
      <w:r w:rsidRPr="006F643F">
        <w:rPr>
          <w:rFonts w:ascii="標楷體" w:eastAsia="標楷體" w:hAnsi="標楷體"/>
          <w:color w:val="000000" w:themeColor="text1"/>
        </w:rPr>
        <w:t xml:space="preserve"> 名。</w:t>
      </w:r>
    </w:p>
    <w:p w:rsidR="001B0452" w:rsidRPr="006F643F" w:rsidRDefault="001B0452" w:rsidP="00DE0D81">
      <w:pPr>
        <w:jc w:val="both"/>
        <w:rPr>
          <w:rFonts w:ascii="標楷體" w:eastAsia="標楷體" w:hAnsi="標楷體"/>
          <w:color w:val="000000" w:themeColor="text1"/>
        </w:rPr>
      </w:pPr>
    </w:p>
    <w:p w:rsidR="008C77DA" w:rsidRPr="006F643F" w:rsidRDefault="001B0452" w:rsidP="00DE0D81">
      <w:pPr>
        <w:pStyle w:val="a3"/>
        <w:numPr>
          <w:ilvl w:val="0"/>
          <w:numId w:val="1"/>
        </w:numPr>
        <w:ind w:leftChars="0"/>
        <w:jc w:val="both"/>
        <w:rPr>
          <w:rFonts w:ascii="標楷體" w:eastAsia="標楷體" w:hAnsi="標楷體"/>
          <w:color w:val="000000" w:themeColor="text1"/>
        </w:rPr>
      </w:pPr>
      <w:r w:rsidRPr="006F643F">
        <w:rPr>
          <w:rFonts w:ascii="標楷體" w:eastAsia="標楷體" w:hAnsi="標楷體"/>
          <w:color w:val="000000" w:themeColor="text1"/>
        </w:rPr>
        <w:t>優先入</w:t>
      </w:r>
      <w:r w:rsidR="008C77DA" w:rsidRPr="006F643F">
        <w:rPr>
          <w:rFonts w:ascii="標楷體" w:eastAsia="標楷體" w:hAnsi="標楷體"/>
          <w:color w:val="000000" w:themeColor="text1"/>
        </w:rPr>
        <w:t>園</w:t>
      </w:r>
      <w:r w:rsidRPr="006F643F">
        <w:rPr>
          <w:rFonts w:ascii="標楷體" w:eastAsia="標楷體" w:hAnsi="標楷體"/>
          <w:color w:val="000000" w:themeColor="text1"/>
        </w:rPr>
        <w:t>資格</w:t>
      </w:r>
      <w:r w:rsidR="008C77DA" w:rsidRPr="006F643F">
        <w:rPr>
          <w:rFonts w:ascii="標楷體" w:eastAsia="標楷體" w:hAnsi="標楷體"/>
          <w:color w:val="000000" w:themeColor="text1"/>
        </w:rPr>
        <w:t>及所需證明文件：</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第一順位:</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 xml:space="preserve">（一）低收入戶子女：當年度社政單位核發之低收入戶之證明文件。 </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 xml:space="preserve">（二）中低收入戶子女：當年度社政單位核發之中低收入戶證明文件。 </w:t>
      </w:r>
    </w:p>
    <w:p w:rsidR="008C77DA" w:rsidRPr="006F643F" w:rsidRDefault="008C77DA" w:rsidP="00DE0D81">
      <w:pPr>
        <w:ind w:leftChars="178" w:left="1135" w:hangingChars="295" w:hanging="708"/>
        <w:jc w:val="both"/>
        <w:rPr>
          <w:rFonts w:ascii="標楷體" w:eastAsia="標楷體" w:hAnsi="標楷體"/>
          <w:color w:val="000000" w:themeColor="text1"/>
        </w:rPr>
      </w:pPr>
      <w:r w:rsidRPr="006F643F">
        <w:rPr>
          <w:rFonts w:ascii="標楷體" w:eastAsia="標楷體" w:hAnsi="標楷體"/>
          <w:color w:val="000000" w:themeColor="text1"/>
        </w:rPr>
        <w:t>（三）身心障礙幼兒（含發展遲緩幼兒或暫緩入學幼兒）：領有身心障礙手冊、 發展遲緩證明、暫緩入學證明或經本縣特殊教育學生鑑定及就學輔導委員會鑑定適合就讀</w:t>
      </w:r>
      <w:proofErr w:type="gramStart"/>
      <w:r w:rsidRPr="006F643F">
        <w:rPr>
          <w:rFonts w:ascii="標楷體" w:eastAsia="標楷體" w:hAnsi="標楷體"/>
          <w:color w:val="000000" w:themeColor="text1"/>
        </w:rPr>
        <w:t>普通班者</w:t>
      </w:r>
      <w:proofErr w:type="gramEnd"/>
      <w:r w:rsidRPr="006F643F">
        <w:rPr>
          <w:rFonts w:ascii="標楷體" w:eastAsia="標楷體" w:hAnsi="標楷體"/>
          <w:color w:val="000000" w:themeColor="text1"/>
        </w:rPr>
        <w:t xml:space="preserve">。 </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 xml:space="preserve">（四）原住民族幼兒：戶口名簿記載為原住民身分者。 </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 xml:space="preserve">（五）特殊境遇家庭子女：花蓮縣政府核發之特殊境遇家庭身分認定公文。 </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 xml:space="preserve">（六）中度以上身心障礙者子女：身心障礙手冊。 </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hint="eastAsia"/>
          <w:color w:val="000000" w:themeColor="text1"/>
        </w:rPr>
        <w:t>第二順位</w:t>
      </w:r>
      <w:r w:rsidRPr="006F643F">
        <w:rPr>
          <w:rFonts w:ascii="標楷體" w:eastAsia="標楷體" w:hAnsi="標楷體"/>
          <w:color w:val="000000" w:themeColor="text1"/>
        </w:rPr>
        <w:t>:</w:t>
      </w:r>
    </w:p>
    <w:p w:rsidR="008C77DA" w:rsidRPr="006F643F" w:rsidRDefault="008C77DA" w:rsidP="00DE0D81">
      <w:pPr>
        <w:pStyle w:val="a3"/>
        <w:numPr>
          <w:ilvl w:val="0"/>
          <w:numId w:val="2"/>
        </w:numPr>
        <w:ind w:leftChars="0"/>
        <w:jc w:val="both"/>
        <w:rPr>
          <w:rFonts w:ascii="標楷體" w:eastAsia="標楷體" w:hAnsi="標楷體"/>
          <w:color w:val="000000" w:themeColor="text1"/>
        </w:rPr>
      </w:pPr>
      <w:r w:rsidRPr="006F643F">
        <w:rPr>
          <w:rFonts w:ascii="標楷體" w:eastAsia="標楷體" w:hAnsi="標楷體"/>
          <w:color w:val="000000" w:themeColor="text1"/>
        </w:rPr>
        <w:t xml:space="preserve">本校編制內現職教職員工之直系血親適齡子女。 </w:t>
      </w:r>
    </w:p>
    <w:p w:rsidR="008C77DA" w:rsidRPr="006F643F" w:rsidRDefault="008C77DA" w:rsidP="00DE0D81">
      <w:pPr>
        <w:ind w:left="425"/>
        <w:jc w:val="both"/>
        <w:rPr>
          <w:rFonts w:ascii="標楷體" w:eastAsia="標楷體" w:hAnsi="標楷體"/>
          <w:color w:val="000000" w:themeColor="text1"/>
        </w:rPr>
      </w:pPr>
      <w:r w:rsidRPr="006F643F">
        <w:rPr>
          <w:rFonts w:ascii="標楷體" w:eastAsia="標楷體" w:hAnsi="標楷體" w:hint="eastAsia"/>
          <w:color w:val="000000" w:themeColor="text1"/>
        </w:rPr>
        <w:t>第三順位:</w:t>
      </w:r>
    </w:p>
    <w:p w:rsidR="008C77DA" w:rsidRPr="006F643F" w:rsidRDefault="008C77DA"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（一）花蓮縣政府安置寄養之幼兒：花蓮縣政府安置寄養公文或相關證明文件。</w:t>
      </w:r>
    </w:p>
    <w:p w:rsidR="00543219" w:rsidRPr="006F643F" w:rsidRDefault="00543219" w:rsidP="00DE0D81">
      <w:pPr>
        <w:ind w:left="425"/>
        <w:jc w:val="both"/>
        <w:rPr>
          <w:rFonts w:ascii="標楷體" w:eastAsia="標楷體" w:hAnsi="標楷體"/>
          <w:color w:val="000000" w:themeColor="text1"/>
        </w:rPr>
      </w:pPr>
      <w:r w:rsidRPr="006F643F">
        <w:rPr>
          <w:rFonts w:ascii="標楷體" w:eastAsia="標楷體" w:hAnsi="標楷體" w:hint="eastAsia"/>
          <w:color w:val="000000" w:themeColor="text1"/>
        </w:rPr>
        <w:t>第四順位:</w:t>
      </w:r>
    </w:p>
    <w:p w:rsidR="008C77DA" w:rsidRPr="006F643F" w:rsidRDefault="00543219" w:rsidP="00DE0D81">
      <w:pPr>
        <w:ind w:firstLineChars="177" w:firstLine="425"/>
        <w:jc w:val="both"/>
        <w:rPr>
          <w:rFonts w:ascii="標楷體" w:eastAsia="標楷體" w:hAnsi="標楷體"/>
          <w:color w:val="000000" w:themeColor="text1"/>
        </w:rPr>
      </w:pPr>
      <w:r w:rsidRPr="006F643F">
        <w:rPr>
          <w:rFonts w:ascii="標楷體" w:eastAsia="標楷體" w:hAnsi="標楷體"/>
          <w:color w:val="000000" w:themeColor="text1"/>
        </w:rPr>
        <w:t>（一）其他幼生依一般生規定入園。</w:t>
      </w:r>
    </w:p>
    <w:p w:rsidR="00F81012" w:rsidRPr="006F643F" w:rsidRDefault="00F81012">
      <w:pPr>
        <w:widowControl/>
        <w:rPr>
          <w:rFonts w:ascii="標楷體" w:eastAsia="標楷體" w:hAnsi="標楷體"/>
          <w:color w:val="000000" w:themeColor="text1"/>
        </w:rPr>
      </w:pPr>
      <w:r w:rsidRPr="006F643F">
        <w:rPr>
          <w:rFonts w:ascii="標楷體" w:eastAsia="標楷體" w:hAnsi="標楷體"/>
          <w:color w:val="000000" w:themeColor="text1"/>
        </w:rPr>
        <w:br w:type="page"/>
      </w:r>
    </w:p>
    <w:p w:rsidR="001B0452" w:rsidRPr="006F643F" w:rsidRDefault="001B0452" w:rsidP="00DE0D81">
      <w:pPr>
        <w:pStyle w:val="a3"/>
        <w:numPr>
          <w:ilvl w:val="0"/>
          <w:numId w:val="1"/>
        </w:numPr>
        <w:ind w:leftChars="0"/>
        <w:jc w:val="both"/>
        <w:rPr>
          <w:rFonts w:ascii="標楷體" w:eastAsia="標楷體" w:hAnsi="標楷體"/>
          <w:color w:val="000000" w:themeColor="text1"/>
        </w:rPr>
      </w:pPr>
      <w:proofErr w:type="gramStart"/>
      <w:r w:rsidRPr="006F643F">
        <w:rPr>
          <w:rFonts w:ascii="標楷體" w:eastAsia="標楷體" w:hAnsi="標楷體"/>
          <w:color w:val="000000" w:themeColor="text1"/>
        </w:rPr>
        <w:lastRenderedPageBreak/>
        <w:t>本園招生</w:t>
      </w:r>
      <w:proofErr w:type="gramEnd"/>
      <w:r w:rsidRPr="006F643F">
        <w:rPr>
          <w:rFonts w:ascii="標楷體" w:eastAsia="標楷體" w:hAnsi="標楷體"/>
          <w:color w:val="000000" w:themeColor="text1"/>
        </w:rPr>
        <w:t>程序如下：</w:t>
      </w:r>
    </w:p>
    <w:tbl>
      <w:tblPr>
        <w:tblStyle w:val="a5"/>
        <w:tblW w:w="0" w:type="auto"/>
        <w:tblInd w:w="-34" w:type="dxa"/>
        <w:tblLook w:val="04A0" w:firstRow="1" w:lastRow="0" w:firstColumn="1" w:lastColumn="0" w:noHBand="0" w:noVBand="1"/>
      </w:tblPr>
      <w:tblGrid>
        <w:gridCol w:w="1418"/>
        <w:gridCol w:w="2166"/>
        <w:gridCol w:w="5736"/>
      </w:tblGrid>
      <w:tr w:rsidR="006F643F" w:rsidRPr="006F643F" w:rsidTr="00FE0813">
        <w:tc>
          <w:tcPr>
            <w:tcW w:w="1418" w:type="dxa"/>
          </w:tcPr>
          <w:p w:rsidR="00A45C0E" w:rsidRPr="006F643F" w:rsidRDefault="00A45C0E" w:rsidP="00DE0D81">
            <w:pPr>
              <w:pStyle w:val="a3"/>
              <w:ind w:leftChars="0" w:left="0"/>
              <w:jc w:val="both"/>
              <w:rPr>
                <w:rFonts w:ascii="標楷體" w:eastAsia="標楷體" w:hAnsi="標楷體"/>
                <w:color w:val="000000" w:themeColor="text1"/>
              </w:rPr>
            </w:pPr>
          </w:p>
        </w:tc>
        <w:tc>
          <w:tcPr>
            <w:tcW w:w="2166" w:type="dxa"/>
          </w:tcPr>
          <w:p w:rsidR="00A45C0E" w:rsidRPr="006F643F" w:rsidRDefault="00A45C0E" w:rsidP="00DE0D81">
            <w:pPr>
              <w:pStyle w:val="a3"/>
              <w:ind w:leftChars="0" w:left="0"/>
              <w:jc w:val="both"/>
              <w:rPr>
                <w:rFonts w:ascii="標楷體" w:eastAsia="標楷體" w:hAnsi="標楷體"/>
                <w:color w:val="000000" w:themeColor="text1"/>
              </w:rPr>
            </w:pPr>
          </w:p>
        </w:tc>
        <w:tc>
          <w:tcPr>
            <w:tcW w:w="5736" w:type="dxa"/>
          </w:tcPr>
          <w:p w:rsidR="00A45C0E" w:rsidRPr="006F643F" w:rsidRDefault="00A45C0E" w:rsidP="00DE0D81">
            <w:pPr>
              <w:pStyle w:val="a3"/>
              <w:ind w:leftChars="0" w:left="0"/>
              <w:jc w:val="both"/>
              <w:rPr>
                <w:rFonts w:ascii="標楷體" w:eastAsia="標楷體" w:hAnsi="標楷體"/>
                <w:color w:val="000000" w:themeColor="text1"/>
              </w:rPr>
            </w:pPr>
          </w:p>
        </w:tc>
      </w:tr>
      <w:tr w:rsidR="006F643F" w:rsidRPr="006F643F" w:rsidTr="00FE0813">
        <w:tc>
          <w:tcPr>
            <w:tcW w:w="1418"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招生簡章公告</w:t>
            </w:r>
          </w:p>
        </w:tc>
        <w:tc>
          <w:tcPr>
            <w:tcW w:w="216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114 年 05 年 15 日起</w:t>
            </w:r>
          </w:p>
        </w:tc>
        <w:tc>
          <w:tcPr>
            <w:tcW w:w="5736" w:type="dxa"/>
          </w:tcPr>
          <w:p w:rsidR="00A45C0E" w:rsidRPr="006F643F" w:rsidRDefault="00A45C0E" w:rsidP="00DE0D81">
            <w:pPr>
              <w:rPr>
                <w:rFonts w:ascii="標楷體" w:eastAsia="標楷體" w:hAnsi="標楷體"/>
                <w:color w:val="000000" w:themeColor="text1"/>
              </w:rPr>
            </w:pPr>
            <w:r w:rsidRPr="006F643F">
              <w:rPr>
                <w:rFonts w:ascii="標楷體" w:eastAsia="標楷體" w:hAnsi="標楷體"/>
                <w:color w:val="000000" w:themeColor="text1"/>
              </w:rPr>
              <w:t>花蓮縣幼兒園招生網 (</w:t>
            </w:r>
            <w:hyperlink r:id="rId7" w:history="1">
              <w:r w:rsidRPr="006F643F">
                <w:rPr>
                  <w:rStyle w:val="a4"/>
                  <w:rFonts w:ascii="標楷體" w:eastAsia="標楷體" w:hAnsi="標楷體"/>
                  <w:color w:val="000000" w:themeColor="text1"/>
                </w:rPr>
                <w:t>https://kid-online.hlc.edu.tw/114/plan.asp)、</w:t>
              </w:r>
            </w:hyperlink>
            <w:proofErr w:type="gramStart"/>
            <w:r w:rsidRPr="006F643F">
              <w:rPr>
                <w:rFonts w:ascii="標楷體" w:eastAsia="標楷體" w:hAnsi="標楷體"/>
                <w:color w:val="000000" w:themeColor="text1"/>
              </w:rPr>
              <w:t>明廉國小</w:t>
            </w:r>
            <w:proofErr w:type="gramEnd"/>
            <w:r w:rsidRPr="006F643F">
              <w:rPr>
                <w:rFonts w:ascii="標楷體" w:eastAsia="標楷體" w:hAnsi="標楷體"/>
                <w:color w:val="000000" w:themeColor="text1"/>
              </w:rPr>
              <w:t>(</w:t>
            </w:r>
            <w:r w:rsidR="009E54D8" w:rsidRPr="006F643F">
              <w:rPr>
                <w:rFonts w:ascii="標楷體" w:eastAsia="標楷體" w:hAnsi="標楷體"/>
                <w:color w:val="000000" w:themeColor="text1"/>
              </w:rPr>
              <w:t>https://www.mleps.hlc.edu.tw/index.php</w:t>
            </w:r>
            <w:r w:rsidRPr="006F643F">
              <w:rPr>
                <w:rFonts w:ascii="標楷體" w:eastAsia="標楷體" w:hAnsi="標楷體"/>
                <w:color w:val="000000" w:themeColor="text1"/>
              </w:rPr>
              <w:t>)</w:t>
            </w:r>
          </w:p>
          <w:p w:rsidR="00A45C0E" w:rsidRPr="006F643F" w:rsidRDefault="00A45C0E" w:rsidP="00DE0D81">
            <w:pPr>
              <w:rPr>
                <w:rFonts w:ascii="標楷體" w:eastAsia="標楷體" w:hAnsi="標楷體"/>
                <w:color w:val="000000" w:themeColor="text1"/>
              </w:rPr>
            </w:pPr>
            <w:proofErr w:type="gramStart"/>
            <w:r w:rsidRPr="006F643F">
              <w:rPr>
                <w:rFonts w:ascii="標楷體" w:eastAsia="標楷體" w:hAnsi="標楷體"/>
                <w:color w:val="000000" w:themeColor="text1"/>
              </w:rPr>
              <w:t>明廉國小</w:t>
            </w:r>
            <w:proofErr w:type="gramEnd"/>
            <w:r w:rsidRPr="006F643F">
              <w:rPr>
                <w:rFonts w:ascii="標楷體" w:eastAsia="標楷體" w:hAnsi="標楷體"/>
                <w:color w:val="000000" w:themeColor="text1"/>
              </w:rPr>
              <w:t>附設幼兒園 (</w:t>
            </w:r>
            <w:r w:rsidR="009E54D8" w:rsidRPr="006F643F">
              <w:rPr>
                <w:rFonts w:ascii="標楷體" w:eastAsia="標楷體" w:hAnsi="標楷體"/>
                <w:color w:val="000000" w:themeColor="text1"/>
              </w:rPr>
              <w:t>https://xc.hlc.edu.tw/~mleps_prs/index.php</w:t>
            </w:r>
            <w:r w:rsidRPr="006F643F">
              <w:rPr>
                <w:rFonts w:ascii="標楷體" w:eastAsia="標楷體" w:hAnsi="標楷體"/>
                <w:color w:val="000000" w:themeColor="text1"/>
              </w:rPr>
              <w:t xml:space="preserve">) </w:t>
            </w:r>
          </w:p>
        </w:tc>
      </w:tr>
      <w:tr w:rsidR="006F643F" w:rsidRPr="006F643F" w:rsidTr="00FE0813">
        <w:tc>
          <w:tcPr>
            <w:tcW w:w="1418"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家長登記</w:t>
            </w:r>
            <w:r w:rsidRPr="006F643F">
              <w:rPr>
                <w:rFonts w:ascii="標楷體" w:eastAsia="標楷體" w:hAnsi="標楷體"/>
                <w:color w:val="000000" w:themeColor="text1"/>
                <w:sz w:val="20"/>
                <w:szCs w:val="20"/>
              </w:rPr>
              <w:t>（紙本/線上）</w:t>
            </w:r>
          </w:p>
        </w:tc>
        <w:tc>
          <w:tcPr>
            <w:tcW w:w="216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114年06月02日</w:t>
            </w:r>
            <w:r w:rsidR="009E54D8" w:rsidRPr="006F643F">
              <w:rPr>
                <w:rFonts w:ascii="標楷體" w:eastAsia="標楷體" w:hAnsi="標楷體" w:hint="eastAsia"/>
                <w:color w:val="000000" w:themeColor="text1"/>
              </w:rPr>
              <w:t>-</w:t>
            </w:r>
            <w:r w:rsidRPr="006F643F">
              <w:rPr>
                <w:rFonts w:ascii="標楷體" w:eastAsia="標楷體" w:hAnsi="標楷體"/>
                <w:color w:val="000000" w:themeColor="text1"/>
              </w:rPr>
              <w:t>114年06月05 日</w:t>
            </w:r>
          </w:p>
        </w:tc>
        <w:tc>
          <w:tcPr>
            <w:tcW w:w="573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上午 8 時起至下午 4 時止</w:t>
            </w:r>
          </w:p>
        </w:tc>
      </w:tr>
      <w:tr w:rsidR="006F643F" w:rsidRPr="006F643F" w:rsidTr="00FE0813">
        <w:trPr>
          <w:trHeight w:val="90"/>
        </w:trPr>
        <w:tc>
          <w:tcPr>
            <w:tcW w:w="1418"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抽籤</w:t>
            </w:r>
          </w:p>
        </w:tc>
        <w:tc>
          <w:tcPr>
            <w:tcW w:w="216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114年</w:t>
            </w:r>
            <w:r w:rsidR="009E54D8" w:rsidRPr="006F643F">
              <w:rPr>
                <w:rFonts w:ascii="標楷體" w:eastAsia="標楷體" w:hAnsi="標楷體"/>
                <w:color w:val="000000" w:themeColor="text1"/>
              </w:rPr>
              <w:t>0</w:t>
            </w:r>
            <w:r w:rsidRPr="006F643F">
              <w:rPr>
                <w:rFonts w:ascii="標楷體" w:eastAsia="標楷體" w:hAnsi="標楷體"/>
                <w:color w:val="000000" w:themeColor="text1"/>
              </w:rPr>
              <w:t>6月</w:t>
            </w:r>
            <w:r w:rsidR="009E54D8" w:rsidRPr="006F643F">
              <w:rPr>
                <w:rFonts w:ascii="標楷體" w:eastAsia="標楷體" w:hAnsi="標楷體"/>
                <w:color w:val="000000" w:themeColor="text1"/>
              </w:rPr>
              <w:t>0</w:t>
            </w:r>
            <w:r w:rsidRPr="006F643F">
              <w:rPr>
                <w:rFonts w:ascii="標楷體" w:eastAsia="標楷體" w:hAnsi="標楷體"/>
                <w:color w:val="000000" w:themeColor="text1"/>
              </w:rPr>
              <w:t>9日</w:t>
            </w:r>
          </w:p>
        </w:tc>
        <w:tc>
          <w:tcPr>
            <w:tcW w:w="573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上午 9 時公開抽籤</w:t>
            </w:r>
            <w:r w:rsidR="00914B1E">
              <w:rPr>
                <w:rFonts w:ascii="標楷體" w:eastAsia="標楷體" w:hAnsi="標楷體"/>
                <w:color w:val="000000" w:themeColor="text1"/>
              </w:rPr>
              <w:t>（如有必要）</w:t>
            </w:r>
          </w:p>
        </w:tc>
      </w:tr>
      <w:tr w:rsidR="006F643F" w:rsidRPr="006F643F" w:rsidTr="00FE0813">
        <w:trPr>
          <w:trHeight w:val="255"/>
        </w:trPr>
        <w:tc>
          <w:tcPr>
            <w:tcW w:w="1418"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hint="eastAsia"/>
                <w:color w:val="000000" w:themeColor="text1"/>
              </w:rPr>
              <w:t>公布錄取名單</w:t>
            </w:r>
          </w:p>
        </w:tc>
        <w:tc>
          <w:tcPr>
            <w:tcW w:w="216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114年</w:t>
            </w:r>
            <w:r w:rsidR="009E54D8" w:rsidRPr="006F643F">
              <w:rPr>
                <w:rFonts w:ascii="標楷體" w:eastAsia="標楷體" w:hAnsi="標楷體"/>
                <w:color w:val="000000" w:themeColor="text1"/>
              </w:rPr>
              <w:t>0</w:t>
            </w:r>
            <w:r w:rsidRPr="006F643F">
              <w:rPr>
                <w:rFonts w:ascii="標楷體" w:eastAsia="標楷體" w:hAnsi="標楷體"/>
                <w:color w:val="000000" w:themeColor="text1"/>
              </w:rPr>
              <w:t>6月</w:t>
            </w:r>
            <w:r w:rsidR="009E54D8" w:rsidRPr="006F643F">
              <w:rPr>
                <w:rFonts w:ascii="標楷體" w:eastAsia="標楷體" w:hAnsi="標楷體"/>
                <w:color w:val="000000" w:themeColor="text1"/>
              </w:rPr>
              <w:t>0</w:t>
            </w:r>
            <w:r w:rsidRPr="006F643F">
              <w:rPr>
                <w:rFonts w:ascii="標楷體" w:eastAsia="標楷體" w:hAnsi="標楷體"/>
                <w:color w:val="000000" w:themeColor="text1"/>
              </w:rPr>
              <w:t>9日</w:t>
            </w:r>
          </w:p>
        </w:tc>
        <w:tc>
          <w:tcPr>
            <w:tcW w:w="573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抽籤後</w:t>
            </w:r>
            <w:r w:rsidR="009E54D8" w:rsidRPr="006F643F">
              <w:rPr>
                <w:rFonts w:ascii="標楷體" w:eastAsia="標楷體" w:hAnsi="標楷體" w:hint="eastAsia"/>
                <w:color w:val="000000" w:themeColor="text1"/>
              </w:rPr>
              <w:t>當日即</w:t>
            </w:r>
            <w:r w:rsidRPr="006F643F">
              <w:rPr>
                <w:rFonts w:ascii="標楷體" w:eastAsia="標楷體" w:hAnsi="標楷體"/>
                <w:color w:val="000000" w:themeColor="text1"/>
              </w:rPr>
              <w:t>公布錄取名單</w:t>
            </w:r>
            <w:r w:rsidR="00914B1E">
              <w:rPr>
                <w:rFonts w:ascii="標楷體" w:eastAsia="標楷體" w:hAnsi="標楷體"/>
                <w:color w:val="000000" w:themeColor="text1"/>
              </w:rPr>
              <w:t>（如有必要）</w:t>
            </w:r>
            <w:bookmarkStart w:id="0" w:name="_GoBack"/>
            <w:bookmarkEnd w:id="0"/>
          </w:p>
        </w:tc>
      </w:tr>
      <w:tr w:rsidR="006F643F" w:rsidRPr="006F643F" w:rsidTr="00FE0813">
        <w:trPr>
          <w:trHeight w:val="180"/>
        </w:trPr>
        <w:tc>
          <w:tcPr>
            <w:tcW w:w="1418"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報到</w:t>
            </w:r>
          </w:p>
        </w:tc>
        <w:tc>
          <w:tcPr>
            <w:tcW w:w="216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114年06月16</w:t>
            </w:r>
            <w:r w:rsidR="009E54D8" w:rsidRPr="006F643F">
              <w:rPr>
                <w:rFonts w:ascii="標楷體" w:eastAsia="標楷體" w:hAnsi="標楷體"/>
                <w:color w:val="000000" w:themeColor="text1"/>
              </w:rPr>
              <w:t>日</w:t>
            </w:r>
          </w:p>
        </w:tc>
        <w:tc>
          <w:tcPr>
            <w:tcW w:w="5736" w:type="dxa"/>
          </w:tcPr>
          <w:p w:rsidR="00A45C0E" w:rsidRPr="006F643F" w:rsidRDefault="00A45C0E" w:rsidP="00DE0D81">
            <w:pPr>
              <w:pStyle w:val="a3"/>
              <w:ind w:leftChars="0" w:left="0"/>
              <w:jc w:val="both"/>
              <w:rPr>
                <w:rFonts w:ascii="標楷體" w:eastAsia="標楷體" w:hAnsi="標楷體"/>
                <w:color w:val="000000" w:themeColor="text1"/>
              </w:rPr>
            </w:pPr>
            <w:r w:rsidRPr="006F643F">
              <w:rPr>
                <w:rFonts w:ascii="標楷體" w:eastAsia="標楷體" w:hAnsi="標楷體"/>
                <w:color w:val="000000" w:themeColor="text1"/>
              </w:rPr>
              <w:t>家長須至現場完成報到手續。 未完成報到手續者，視同放棄入學資格，幼兒園依規定通知備取新生。</w:t>
            </w:r>
          </w:p>
        </w:tc>
      </w:tr>
    </w:tbl>
    <w:p w:rsidR="001B0452" w:rsidRPr="006F643F" w:rsidRDefault="001B0452" w:rsidP="00F81012">
      <w:pPr>
        <w:rPr>
          <w:rFonts w:ascii="標楷體" w:eastAsia="標楷體" w:hAnsi="標楷體"/>
          <w:color w:val="000000" w:themeColor="text1"/>
        </w:rPr>
      </w:pPr>
      <w:r w:rsidRPr="006F643F">
        <w:rPr>
          <w:rFonts w:ascii="標楷體" w:eastAsia="標楷體" w:hAnsi="標楷體"/>
          <w:color w:val="000000" w:themeColor="text1"/>
        </w:rPr>
        <w:t>預約參觀校園：即日起接受來電預約參觀時間 (不含例假日)。</w:t>
      </w:r>
    </w:p>
    <w:p w:rsidR="00F81012" w:rsidRPr="006F643F" w:rsidRDefault="00F81012" w:rsidP="00F81012">
      <w:pPr>
        <w:ind w:left="1133" w:hangingChars="472" w:hanging="1133"/>
        <w:rPr>
          <w:rFonts w:ascii="標楷體" w:eastAsia="標楷體" w:hAnsi="標楷體"/>
          <w:color w:val="000000" w:themeColor="text1"/>
        </w:rPr>
      </w:pPr>
      <w:r w:rsidRPr="006F643F">
        <w:rPr>
          <w:rFonts w:ascii="標楷體" w:eastAsia="標楷體" w:hAnsi="標楷體"/>
          <w:color w:val="000000" w:themeColor="text1"/>
        </w:rPr>
        <w:t>招生專線：03-8569088#18</w:t>
      </w:r>
    </w:p>
    <w:p w:rsidR="001B0452" w:rsidRPr="006F643F" w:rsidRDefault="001B0452" w:rsidP="00DE0D81">
      <w:pPr>
        <w:jc w:val="both"/>
        <w:rPr>
          <w:rFonts w:ascii="標楷體" w:eastAsia="標楷體" w:hAnsi="標楷體"/>
          <w:color w:val="000000" w:themeColor="text1"/>
        </w:rPr>
      </w:pPr>
    </w:p>
    <w:p w:rsidR="005F4D9F" w:rsidRPr="006F643F" w:rsidRDefault="00C22F7B"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伍</w:t>
      </w:r>
      <w:r w:rsidR="005F4D9F" w:rsidRPr="006F643F">
        <w:rPr>
          <w:rFonts w:ascii="標楷體" w:eastAsia="標楷體" w:hAnsi="標楷體" w:hint="eastAsia"/>
          <w:color w:val="000000" w:themeColor="text1"/>
        </w:rPr>
        <w:t>、報名方式</w:t>
      </w:r>
    </w:p>
    <w:p w:rsidR="009E54D8" w:rsidRPr="006F643F" w:rsidRDefault="005F4D9F"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r w:rsidR="009E54D8" w:rsidRPr="006F643F">
        <w:rPr>
          <w:rFonts w:ascii="標楷體" w:eastAsia="標楷體" w:hAnsi="標楷體" w:hint="eastAsia"/>
          <w:color w:val="000000" w:themeColor="text1"/>
        </w:rPr>
        <w:t>(</w:t>
      </w:r>
      <w:proofErr w:type="gramStart"/>
      <w:r w:rsidR="009E54D8" w:rsidRPr="006F643F">
        <w:rPr>
          <w:rFonts w:ascii="標楷體" w:eastAsia="標楷體" w:hAnsi="標楷體" w:hint="eastAsia"/>
          <w:color w:val="000000" w:themeColor="text1"/>
        </w:rPr>
        <w:t>一</w:t>
      </w:r>
      <w:proofErr w:type="gramEnd"/>
      <w:r w:rsidR="009E54D8" w:rsidRPr="006F643F">
        <w:rPr>
          <w:rFonts w:ascii="標楷體" w:eastAsia="標楷體" w:hAnsi="標楷體" w:hint="eastAsia"/>
          <w:color w:val="000000" w:themeColor="text1"/>
        </w:rPr>
        <w:t>)</w:t>
      </w:r>
      <w:r w:rsidRPr="006F643F">
        <w:rPr>
          <w:rFonts w:ascii="標楷體" w:eastAsia="標楷體" w:hAnsi="標楷體" w:hint="eastAsia"/>
          <w:color w:val="000000" w:themeColor="text1"/>
        </w:rPr>
        <w:t>現場報名：</w:t>
      </w:r>
    </w:p>
    <w:p w:rsidR="009E54D8" w:rsidRPr="006F643F" w:rsidRDefault="009E54D8"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1.</w:t>
      </w:r>
      <w:proofErr w:type="gramStart"/>
      <w:r w:rsidR="005F4D9F" w:rsidRPr="006F643F">
        <w:rPr>
          <w:rFonts w:ascii="標楷體" w:eastAsia="標楷體" w:hAnsi="標楷體" w:hint="eastAsia"/>
          <w:color w:val="000000" w:themeColor="text1"/>
        </w:rPr>
        <w:t>至</w:t>
      </w:r>
      <w:r w:rsidR="00C22F7B" w:rsidRPr="006F643F">
        <w:rPr>
          <w:rFonts w:ascii="標楷體" w:eastAsia="標楷體" w:hAnsi="標楷體" w:hint="eastAsia"/>
          <w:color w:val="000000" w:themeColor="text1"/>
        </w:rPr>
        <w:t>明廉國小</w:t>
      </w:r>
      <w:proofErr w:type="gramEnd"/>
      <w:r w:rsidR="00C22F7B" w:rsidRPr="006F643F">
        <w:rPr>
          <w:rFonts w:ascii="標楷體" w:eastAsia="標楷體" w:hAnsi="標楷體" w:hint="eastAsia"/>
          <w:color w:val="000000" w:themeColor="text1"/>
        </w:rPr>
        <w:t>附設</w:t>
      </w:r>
      <w:r w:rsidR="005F4D9F" w:rsidRPr="006F643F">
        <w:rPr>
          <w:rFonts w:ascii="標楷體" w:eastAsia="標楷體" w:hAnsi="標楷體" w:hint="eastAsia"/>
          <w:color w:val="000000" w:themeColor="text1"/>
        </w:rPr>
        <w:t>幼兒園辦公室領取/繳交報名表</w:t>
      </w:r>
      <w:r w:rsidR="00C22F7B" w:rsidRPr="006F643F">
        <w:rPr>
          <w:rFonts w:ascii="標楷體" w:eastAsia="標楷體" w:hAnsi="標楷體" w:hint="eastAsia"/>
          <w:color w:val="000000" w:themeColor="text1"/>
        </w:rPr>
        <w:t>(地址:花蓮市中山路903號)</w:t>
      </w:r>
    </w:p>
    <w:p w:rsidR="005F4D9F" w:rsidRPr="006F643F" w:rsidRDefault="009E54D8"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2.</w:t>
      </w:r>
      <w:r w:rsidR="005F4D9F" w:rsidRPr="006F643F">
        <w:rPr>
          <w:rFonts w:ascii="標楷體" w:eastAsia="標楷體" w:hAnsi="標楷體" w:hint="eastAsia"/>
          <w:color w:val="000000" w:themeColor="text1"/>
        </w:rPr>
        <w:t>繳交報名表時需附上戶口名簿/</w:t>
      </w:r>
      <w:r w:rsidR="006F643F" w:rsidRPr="006F643F">
        <w:rPr>
          <w:rFonts w:ascii="標楷體" w:eastAsia="標楷體" w:hAnsi="標楷體" w:hint="eastAsia"/>
          <w:color w:val="000000" w:themeColor="text1"/>
        </w:rPr>
        <w:t>三個月內戶籍謄本</w:t>
      </w:r>
      <w:r w:rsidR="005F4D9F" w:rsidRPr="006F643F">
        <w:rPr>
          <w:rFonts w:ascii="標楷體" w:eastAsia="標楷體" w:hAnsi="標楷體" w:hint="eastAsia"/>
          <w:color w:val="000000" w:themeColor="text1"/>
        </w:rPr>
        <w:t>、相關證明文件</w:t>
      </w:r>
      <w:r w:rsidR="008C77DA" w:rsidRPr="006F643F">
        <w:rPr>
          <w:rFonts w:ascii="標楷體" w:eastAsia="標楷體" w:hAnsi="標楷體" w:hint="eastAsia"/>
          <w:color w:val="000000" w:themeColor="text1"/>
        </w:rPr>
        <w:t>。</w:t>
      </w:r>
    </w:p>
    <w:p w:rsidR="009E54D8" w:rsidRPr="006F643F" w:rsidRDefault="005F4D9F"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r w:rsidR="009E54D8" w:rsidRPr="006F643F">
        <w:rPr>
          <w:rFonts w:ascii="標楷體" w:eastAsia="標楷體" w:hAnsi="標楷體" w:hint="eastAsia"/>
          <w:color w:val="000000" w:themeColor="text1"/>
        </w:rPr>
        <w:t>(二)</w:t>
      </w:r>
      <w:proofErr w:type="gramStart"/>
      <w:r w:rsidRPr="006F643F">
        <w:rPr>
          <w:rFonts w:ascii="標楷體" w:eastAsia="標楷體" w:hAnsi="標楷體" w:hint="eastAsia"/>
          <w:color w:val="000000" w:themeColor="text1"/>
        </w:rPr>
        <w:t>線上報名</w:t>
      </w:r>
      <w:proofErr w:type="gramEnd"/>
      <w:r w:rsidRPr="006F643F">
        <w:rPr>
          <w:rFonts w:ascii="標楷體" w:eastAsia="標楷體" w:hAnsi="標楷體" w:hint="eastAsia"/>
          <w:color w:val="000000" w:themeColor="text1"/>
        </w:rPr>
        <w:t>：</w:t>
      </w:r>
    </w:p>
    <w:p w:rsidR="009E54D8" w:rsidRPr="006F643F" w:rsidRDefault="009E54D8"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r w:rsidR="00C22F7B" w:rsidRPr="006F643F">
        <w:rPr>
          <w:rFonts w:ascii="標楷體" w:eastAsia="標楷體" w:hAnsi="標楷體"/>
          <w:color w:val="000000" w:themeColor="text1"/>
        </w:rPr>
        <w:t xml:space="preserve">請上花蓮縣幼兒園招生網，網址: </w:t>
      </w:r>
      <w:r w:rsidR="00C22F7B" w:rsidRPr="006F643F">
        <w:rPr>
          <w:rFonts w:ascii="標楷體" w:eastAsia="標楷體" w:hAnsi="標楷體"/>
          <w:color w:val="000000" w:themeColor="text1"/>
          <w:sz w:val="20"/>
          <w:szCs w:val="20"/>
        </w:rPr>
        <w:t>(</w:t>
      </w:r>
      <w:hyperlink r:id="rId8" w:history="1">
        <w:r w:rsidR="00C22F7B" w:rsidRPr="006F643F">
          <w:rPr>
            <w:rStyle w:val="a4"/>
            <w:rFonts w:ascii="標楷體" w:eastAsia="標楷體" w:hAnsi="標楷體"/>
            <w:color w:val="000000" w:themeColor="text1"/>
            <w:sz w:val="20"/>
            <w:szCs w:val="20"/>
          </w:rPr>
          <w:t>https://kid-online.hlc.edu.tw/114/plan.asp</w:t>
        </w:r>
      </w:hyperlink>
      <w:r w:rsidR="00C22F7B" w:rsidRPr="006F643F">
        <w:rPr>
          <w:rFonts w:ascii="標楷體" w:eastAsia="標楷體" w:hAnsi="標楷體"/>
          <w:color w:val="000000" w:themeColor="text1"/>
          <w:sz w:val="20"/>
          <w:szCs w:val="20"/>
        </w:rPr>
        <w:t>)</w:t>
      </w:r>
      <w:r w:rsidR="00C22F7B" w:rsidRPr="006F643F">
        <w:rPr>
          <w:rFonts w:ascii="標楷體" w:eastAsia="標楷體" w:hAnsi="標楷體"/>
          <w:color w:val="000000" w:themeColor="text1"/>
        </w:rPr>
        <w:t>。</w:t>
      </w:r>
    </w:p>
    <w:p w:rsidR="00883FA0" w:rsidRPr="006F643F" w:rsidRDefault="009E54D8" w:rsidP="00DE0D81">
      <w:pPr>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r w:rsidR="005F4D9F" w:rsidRPr="006F643F">
        <w:rPr>
          <w:rFonts w:ascii="標楷體" w:eastAsia="標楷體" w:hAnsi="標楷體" w:hint="eastAsia"/>
          <w:color w:val="000000" w:themeColor="text1"/>
        </w:rPr>
        <w:t>填寫報名表、上傳戶口名簿或三個月內戶籍謄本、相關證明文件</w:t>
      </w:r>
      <w:r w:rsidR="008C77DA" w:rsidRPr="006F643F">
        <w:rPr>
          <w:rFonts w:ascii="標楷體" w:eastAsia="標楷體" w:hAnsi="標楷體" w:hint="eastAsia"/>
          <w:color w:val="000000" w:themeColor="text1"/>
        </w:rPr>
        <w:t>。</w:t>
      </w:r>
    </w:p>
    <w:p w:rsidR="005F4D9F" w:rsidRPr="006F643F" w:rsidRDefault="00DE0D81" w:rsidP="00DE0D81">
      <w:pPr>
        <w:jc w:val="both"/>
        <w:rPr>
          <w:rFonts w:ascii="標楷體" w:eastAsia="標楷體" w:hAnsi="標楷體"/>
          <w:color w:val="000000" w:themeColor="text1"/>
          <w:u w:val="single"/>
        </w:rPr>
      </w:pPr>
      <w:r w:rsidRPr="006F643F">
        <w:rPr>
          <w:rFonts w:ascii="標楷體" w:eastAsia="標楷體" w:hAnsi="標楷體"/>
          <w:color w:val="000000" w:themeColor="text1"/>
          <w:u w:val="single"/>
        </w:rPr>
        <w:t>注意:</w:t>
      </w:r>
      <w:r w:rsidR="00883FA0" w:rsidRPr="006F643F">
        <w:rPr>
          <w:rFonts w:ascii="標楷體" w:eastAsia="標楷體" w:hAnsi="標楷體"/>
          <w:color w:val="000000" w:themeColor="text1"/>
          <w:u w:val="single"/>
        </w:rPr>
        <w:t>辦理入園登記以一次為原則。</w:t>
      </w:r>
    </w:p>
    <w:p w:rsidR="00883FA0" w:rsidRPr="006F643F" w:rsidRDefault="00883FA0" w:rsidP="00DE0D81">
      <w:pPr>
        <w:jc w:val="both"/>
        <w:rPr>
          <w:rFonts w:ascii="標楷體" w:eastAsia="標楷體" w:hAnsi="標楷體"/>
          <w:color w:val="000000" w:themeColor="text1"/>
        </w:rPr>
      </w:pPr>
    </w:p>
    <w:p w:rsidR="00883FA0" w:rsidRPr="006F643F" w:rsidRDefault="00F81012" w:rsidP="00F81012">
      <w:pPr>
        <w:jc w:val="both"/>
        <w:rPr>
          <w:rFonts w:ascii="標楷體" w:eastAsia="標楷體" w:hAnsi="標楷體"/>
          <w:color w:val="000000" w:themeColor="text1"/>
        </w:rPr>
      </w:pPr>
      <w:r w:rsidRPr="006F643F">
        <w:rPr>
          <w:rFonts w:ascii="標楷體" w:eastAsia="標楷體" w:hAnsi="標楷體"/>
          <w:color w:val="000000" w:themeColor="text1"/>
        </w:rPr>
        <w:t>陸、</w:t>
      </w:r>
      <w:r w:rsidR="00883FA0" w:rsidRPr="006F643F">
        <w:rPr>
          <w:rFonts w:ascii="標楷體" w:eastAsia="標楷體" w:hAnsi="標楷體"/>
          <w:color w:val="000000" w:themeColor="text1"/>
        </w:rPr>
        <w:t xml:space="preserve">滿額及滿額抽籤事宜 </w:t>
      </w:r>
    </w:p>
    <w:p w:rsidR="00DE0D81" w:rsidRPr="006F643F" w:rsidRDefault="00DE0D81" w:rsidP="00DE0D81">
      <w:pPr>
        <w:pStyle w:val="a3"/>
        <w:numPr>
          <w:ilvl w:val="0"/>
          <w:numId w:val="3"/>
        </w:numPr>
        <w:ind w:leftChars="0"/>
        <w:jc w:val="both"/>
        <w:rPr>
          <w:rFonts w:ascii="標楷體" w:eastAsia="標楷體" w:hAnsi="標楷體"/>
          <w:color w:val="000000" w:themeColor="text1"/>
        </w:rPr>
      </w:pPr>
      <w:r w:rsidRPr="006F643F">
        <w:rPr>
          <w:rFonts w:ascii="標楷體" w:eastAsia="標楷體" w:hAnsi="標楷體"/>
          <w:color w:val="000000" w:themeColor="text1"/>
        </w:rPr>
        <w:t>若招生名額未滿時全數錄取，無需辦理抽籤事宜，並繼續受理新生登記至額滿為止。</w:t>
      </w:r>
    </w:p>
    <w:p w:rsidR="00DE0D81" w:rsidRPr="006F643F" w:rsidRDefault="00DE0D81" w:rsidP="00DE0D81">
      <w:pPr>
        <w:pStyle w:val="a3"/>
        <w:numPr>
          <w:ilvl w:val="0"/>
          <w:numId w:val="3"/>
        </w:numPr>
        <w:ind w:leftChars="0"/>
        <w:jc w:val="both"/>
        <w:rPr>
          <w:rFonts w:ascii="標楷體" w:eastAsia="標楷體" w:hAnsi="標楷體"/>
          <w:color w:val="000000" w:themeColor="text1"/>
        </w:rPr>
      </w:pPr>
      <w:r w:rsidRPr="006F643F">
        <w:rPr>
          <w:rFonts w:ascii="標楷體" w:eastAsia="標楷體" w:hAnsi="標楷體"/>
          <w:color w:val="000000" w:themeColor="text1"/>
        </w:rPr>
        <w:t>3-5足歲</w:t>
      </w:r>
      <w:proofErr w:type="gramStart"/>
      <w:r w:rsidRPr="006F643F">
        <w:rPr>
          <w:rFonts w:ascii="標楷體" w:eastAsia="標楷體" w:hAnsi="標楷體"/>
          <w:color w:val="000000" w:themeColor="text1"/>
        </w:rPr>
        <w:t>遇競額</w:t>
      </w:r>
      <w:proofErr w:type="gramEnd"/>
      <w:r w:rsidRPr="006F643F">
        <w:rPr>
          <w:rFonts w:ascii="標楷體" w:eastAsia="標楷體" w:hAnsi="標楷體"/>
          <w:color w:val="000000" w:themeColor="text1"/>
        </w:rPr>
        <w:t>(申請登記入園人數超出可招收名額)</w:t>
      </w:r>
    </w:p>
    <w:p w:rsidR="00DE0D81" w:rsidRPr="006F643F" w:rsidRDefault="00DE0D81" w:rsidP="00DE0D81">
      <w:pPr>
        <w:ind w:left="480"/>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r w:rsidRPr="006F643F">
        <w:rPr>
          <w:rFonts w:ascii="標楷體" w:eastAsia="標楷體" w:hAnsi="標楷體"/>
          <w:color w:val="000000" w:themeColor="text1"/>
        </w:rPr>
        <w:t>以滿 5 足歲者優先錄取。</w:t>
      </w:r>
    </w:p>
    <w:p w:rsidR="00DE0D81" w:rsidRPr="006F643F" w:rsidRDefault="00DE0D81" w:rsidP="00DE0D81">
      <w:pPr>
        <w:ind w:left="480"/>
        <w:jc w:val="both"/>
        <w:rPr>
          <w:rFonts w:ascii="標楷體" w:eastAsia="標楷體" w:hAnsi="標楷體"/>
          <w:color w:val="000000" w:themeColor="text1"/>
        </w:rPr>
      </w:pPr>
      <w:r w:rsidRPr="006F643F">
        <w:rPr>
          <w:rFonts w:ascii="標楷體" w:eastAsia="標楷體" w:hAnsi="標楷體"/>
          <w:color w:val="000000" w:themeColor="text1"/>
        </w:rPr>
        <w:t>(三)</w:t>
      </w:r>
      <w:r w:rsidRPr="006F643F">
        <w:rPr>
          <w:rFonts w:ascii="標楷體" w:eastAsia="標楷體" w:hAnsi="標楷體" w:hint="eastAsia"/>
          <w:color w:val="000000" w:themeColor="text1"/>
        </w:rPr>
        <w:t>2足歲</w:t>
      </w:r>
      <w:proofErr w:type="gramStart"/>
      <w:r w:rsidRPr="006F643F">
        <w:rPr>
          <w:rFonts w:ascii="標楷體" w:eastAsia="標楷體" w:hAnsi="標楷體"/>
          <w:color w:val="000000" w:themeColor="text1"/>
        </w:rPr>
        <w:t>遇競額</w:t>
      </w:r>
      <w:proofErr w:type="gramEnd"/>
      <w:r w:rsidRPr="006F643F">
        <w:rPr>
          <w:rFonts w:ascii="標楷體" w:eastAsia="標楷體" w:hAnsi="標楷體"/>
          <w:color w:val="000000" w:themeColor="text1"/>
        </w:rPr>
        <w:t>(申請登記入園人數超出可招收名額)</w:t>
      </w:r>
    </w:p>
    <w:p w:rsidR="00DE0D81" w:rsidRPr="006F643F" w:rsidRDefault="00DE0D81" w:rsidP="00DE0D81">
      <w:pPr>
        <w:ind w:leftChars="177" w:left="850" w:hangingChars="177" w:hanging="425"/>
        <w:jc w:val="both"/>
        <w:rPr>
          <w:rFonts w:ascii="標楷體" w:eastAsia="標楷體" w:hAnsi="標楷體"/>
          <w:color w:val="000000" w:themeColor="text1"/>
        </w:rPr>
      </w:pPr>
      <w:r w:rsidRPr="006F643F">
        <w:rPr>
          <w:rFonts w:ascii="標楷體" w:eastAsia="標楷體" w:hAnsi="標楷體" w:hint="eastAsia"/>
          <w:color w:val="000000" w:themeColor="text1"/>
        </w:rPr>
        <w:t xml:space="preserve">    </w:t>
      </w:r>
      <w:proofErr w:type="gramStart"/>
      <w:r w:rsidRPr="006F643F">
        <w:rPr>
          <w:rFonts w:ascii="標楷體" w:eastAsia="標楷體" w:hAnsi="標楷體"/>
          <w:color w:val="000000" w:themeColor="text1"/>
        </w:rPr>
        <w:t>採</w:t>
      </w:r>
      <w:proofErr w:type="gramEnd"/>
      <w:r w:rsidRPr="006F643F">
        <w:rPr>
          <w:rFonts w:ascii="標楷體" w:eastAsia="標楷體" w:hAnsi="標楷體"/>
          <w:color w:val="000000" w:themeColor="text1"/>
        </w:rPr>
        <w:t>抽籤方式決定，並抽籤列出備取生，於報到未滿額時，依抽籤先後次序遞補，備取名册至該學年度開學後一個月失效。</w:t>
      </w:r>
    </w:p>
    <w:p w:rsidR="00DE0D81" w:rsidRPr="006F643F" w:rsidRDefault="00DE0D81" w:rsidP="00DE0D81">
      <w:pPr>
        <w:ind w:leftChars="177" w:left="850" w:hangingChars="177" w:hanging="425"/>
        <w:jc w:val="both"/>
        <w:rPr>
          <w:rFonts w:ascii="標楷體" w:eastAsia="標楷體" w:hAnsi="標楷體"/>
          <w:color w:val="000000" w:themeColor="text1"/>
        </w:rPr>
      </w:pPr>
    </w:p>
    <w:p w:rsidR="00543219" w:rsidRPr="006F643F" w:rsidRDefault="00F81012" w:rsidP="00F81012">
      <w:pPr>
        <w:jc w:val="both"/>
        <w:rPr>
          <w:rFonts w:ascii="標楷體" w:eastAsia="標楷體" w:hAnsi="標楷體"/>
          <w:color w:val="000000" w:themeColor="text1"/>
        </w:rPr>
      </w:pPr>
      <w:proofErr w:type="gramStart"/>
      <w:r w:rsidRPr="006F643F">
        <w:rPr>
          <w:rFonts w:ascii="標楷體" w:eastAsia="標楷體" w:hAnsi="標楷體"/>
          <w:color w:val="000000" w:themeColor="text1"/>
        </w:rPr>
        <w:t>柒</w:t>
      </w:r>
      <w:proofErr w:type="gramEnd"/>
      <w:r w:rsidRPr="006F643F">
        <w:rPr>
          <w:rFonts w:ascii="標楷體" w:eastAsia="標楷體" w:hAnsi="標楷體"/>
          <w:color w:val="000000" w:themeColor="text1"/>
        </w:rPr>
        <w:t>、</w:t>
      </w:r>
      <w:r w:rsidR="00DE0D81" w:rsidRPr="006F643F">
        <w:rPr>
          <w:rFonts w:ascii="標楷體" w:eastAsia="標楷體" w:hAnsi="標楷體"/>
          <w:color w:val="000000" w:themeColor="text1"/>
        </w:rPr>
        <w:t>注意事項</w:t>
      </w:r>
    </w:p>
    <w:p w:rsidR="00DE0D81" w:rsidRPr="006F643F" w:rsidRDefault="00DE0D81" w:rsidP="00DE0D81">
      <w:pPr>
        <w:pStyle w:val="a3"/>
        <w:numPr>
          <w:ilvl w:val="0"/>
          <w:numId w:val="4"/>
        </w:numPr>
        <w:ind w:leftChars="0"/>
        <w:jc w:val="both"/>
        <w:rPr>
          <w:rFonts w:ascii="標楷體" w:eastAsia="標楷體" w:hAnsi="標楷體"/>
          <w:color w:val="000000" w:themeColor="text1"/>
        </w:rPr>
      </w:pPr>
      <w:r w:rsidRPr="006F643F">
        <w:rPr>
          <w:rFonts w:ascii="標楷體" w:eastAsia="標楷體" w:hAnsi="標楷體"/>
          <w:color w:val="000000" w:themeColor="text1"/>
        </w:rPr>
        <w:t>雙(多)胞胎幼兒：</w:t>
      </w:r>
      <w:proofErr w:type="gramStart"/>
      <w:r w:rsidR="00F81012" w:rsidRPr="006F643F">
        <w:rPr>
          <w:rFonts w:ascii="標楷體" w:eastAsia="標楷體" w:hAnsi="標楷體"/>
          <w:color w:val="000000" w:themeColor="text1"/>
        </w:rPr>
        <w:t>籤</w:t>
      </w:r>
      <w:proofErr w:type="gramEnd"/>
      <w:r w:rsidR="00F81012" w:rsidRPr="006F643F">
        <w:rPr>
          <w:rFonts w:ascii="標楷體" w:eastAsia="標楷體" w:hAnsi="標楷體"/>
          <w:color w:val="000000" w:themeColor="text1"/>
        </w:rPr>
        <w:t>卡是否併同或分別抽籤，得由家長或監護人自行決定並出具切結書。</w:t>
      </w:r>
    </w:p>
    <w:p w:rsidR="00F81012" w:rsidRPr="006F643F" w:rsidRDefault="00F81012" w:rsidP="00F81012">
      <w:pPr>
        <w:pStyle w:val="a3"/>
        <w:numPr>
          <w:ilvl w:val="0"/>
          <w:numId w:val="4"/>
        </w:numPr>
        <w:ind w:leftChars="0"/>
        <w:jc w:val="both"/>
        <w:rPr>
          <w:rFonts w:ascii="標楷體" w:eastAsia="標楷體" w:hAnsi="標楷體"/>
          <w:color w:val="000000" w:themeColor="text1"/>
        </w:rPr>
      </w:pPr>
      <w:r w:rsidRPr="006F643F">
        <w:rPr>
          <w:rFonts w:ascii="標楷體" w:eastAsia="標楷體" w:hAnsi="標楷體"/>
          <w:color w:val="000000" w:themeColor="text1"/>
        </w:rPr>
        <w:t>新生報到時，請</w:t>
      </w:r>
      <w:r w:rsidRPr="006F643F">
        <w:rPr>
          <w:rFonts w:ascii="標楷體" w:eastAsia="標楷體" w:hAnsi="標楷體" w:hint="eastAsia"/>
          <w:color w:val="000000" w:themeColor="text1"/>
        </w:rPr>
        <w:t>繳交</w:t>
      </w:r>
      <w:r w:rsidRPr="006F643F">
        <w:rPr>
          <w:rFonts w:ascii="標楷體" w:eastAsia="標楷體" w:hAnsi="標楷體"/>
          <w:color w:val="000000" w:themeColor="text1"/>
        </w:rPr>
        <w:t>兒童健康手冊預防接種影本。</w:t>
      </w:r>
    </w:p>
    <w:p w:rsidR="005F4D9F" w:rsidRPr="006F643F" w:rsidRDefault="005F4D9F">
      <w:pPr>
        <w:rPr>
          <w:rFonts w:ascii="標楷體" w:eastAsia="標楷體" w:hAnsi="標楷體"/>
          <w:color w:val="000000" w:themeColor="text1"/>
        </w:rPr>
      </w:pPr>
    </w:p>
    <w:sectPr w:rsidR="005F4D9F" w:rsidRPr="006F643F" w:rsidSect="00543219">
      <w:pgSz w:w="11906" w:h="16838"/>
      <w:pgMar w:top="993"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904" w:rsidRDefault="00086904" w:rsidP="00A45C0E">
      <w:r>
        <w:separator/>
      </w:r>
    </w:p>
  </w:endnote>
  <w:endnote w:type="continuationSeparator" w:id="0">
    <w:p w:rsidR="00086904" w:rsidRDefault="00086904" w:rsidP="00A4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904" w:rsidRDefault="00086904" w:rsidP="00A45C0E">
      <w:r>
        <w:separator/>
      </w:r>
    </w:p>
  </w:footnote>
  <w:footnote w:type="continuationSeparator" w:id="0">
    <w:p w:rsidR="00086904" w:rsidRDefault="00086904" w:rsidP="00A45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ECD"/>
    <w:multiLevelType w:val="hybridMultilevel"/>
    <w:tmpl w:val="D3A4D6BC"/>
    <w:lvl w:ilvl="0" w:tplc="AED23A3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6D3E3B"/>
    <w:multiLevelType w:val="hybridMultilevel"/>
    <w:tmpl w:val="95F4275C"/>
    <w:lvl w:ilvl="0" w:tplc="0AA4B44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F62577B"/>
    <w:multiLevelType w:val="hybridMultilevel"/>
    <w:tmpl w:val="3D069A4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C86899"/>
    <w:multiLevelType w:val="hybridMultilevel"/>
    <w:tmpl w:val="722C612C"/>
    <w:lvl w:ilvl="0" w:tplc="B3D22D54">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D9F"/>
    <w:rsid w:val="00086904"/>
    <w:rsid w:val="001353A3"/>
    <w:rsid w:val="001B0452"/>
    <w:rsid w:val="00337B5E"/>
    <w:rsid w:val="004C1162"/>
    <w:rsid w:val="00543219"/>
    <w:rsid w:val="005B3CA1"/>
    <w:rsid w:val="005F4D9F"/>
    <w:rsid w:val="00666206"/>
    <w:rsid w:val="006914EE"/>
    <w:rsid w:val="006F643F"/>
    <w:rsid w:val="007443F8"/>
    <w:rsid w:val="00883FA0"/>
    <w:rsid w:val="008C77DA"/>
    <w:rsid w:val="00914B1E"/>
    <w:rsid w:val="009E54D8"/>
    <w:rsid w:val="00A45C0E"/>
    <w:rsid w:val="00C22F7B"/>
    <w:rsid w:val="00DE0D81"/>
    <w:rsid w:val="00F81012"/>
    <w:rsid w:val="00FE0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05688C-27CF-4576-9791-A752A050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1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D9F"/>
    <w:pPr>
      <w:ind w:leftChars="200" w:left="480"/>
    </w:pPr>
  </w:style>
  <w:style w:type="character" w:styleId="a4">
    <w:name w:val="Hyperlink"/>
    <w:basedOn w:val="a0"/>
    <w:uiPriority w:val="99"/>
    <w:unhideWhenUsed/>
    <w:rsid w:val="001B0452"/>
    <w:rPr>
      <w:color w:val="0000FF" w:themeColor="hyperlink"/>
      <w:u w:val="single"/>
    </w:rPr>
  </w:style>
  <w:style w:type="table" w:styleId="a5">
    <w:name w:val="Table Grid"/>
    <w:basedOn w:val="a1"/>
    <w:uiPriority w:val="59"/>
    <w:rsid w:val="00A45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5C0E"/>
    <w:pPr>
      <w:tabs>
        <w:tab w:val="center" w:pos="4153"/>
        <w:tab w:val="right" w:pos="8306"/>
      </w:tabs>
      <w:snapToGrid w:val="0"/>
    </w:pPr>
    <w:rPr>
      <w:sz w:val="20"/>
      <w:szCs w:val="20"/>
    </w:rPr>
  </w:style>
  <w:style w:type="character" w:customStyle="1" w:styleId="a7">
    <w:name w:val="頁首 字元"/>
    <w:basedOn w:val="a0"/>
    <w:link w:val="a6"/>
    <w:uiPriority w:val="99"/>
    <w:rsid w:val="00A45C0E"/>
    <w:rPr>
      <w:sz w:val="20"/>
      <w:szCs w:val="20"/>
    </w:rPr>
  </w:style>
  <w:style w:type="paragraph" w:styleId="a8">
    <w:name w:val="footer"/>
    <w:basedOn w:val="a"/>
    <w:link w:val="a9"/>
    <w:uiPriority w:val="99"/>
    <w:unhideWhenUsed/>
    <w:rsid w:val="00A45C0E"/>
    <w:pPr>
      <w:tabs>
        <w:tab w:val="center" w:pos="4153"/>
        <w:tab w:val="right" w:pos="8306"/>
      </w:tabs>
      <w:snapToGrid w:val="0"/>
    </w:pPr>
    <w:rPr>
      <w:sz w:val="20"/>
      <w:szCs w:val="20"/>
    </w:rPr>
  </w:style>
  <w:style w:type="character" w:customStyle="1" w:styleId="a9">
    <w:name w:val="頁尾 字元"/>
    <w:basedOn w:val="a0"/>
    <w:link w:val="a8"/>
    <w:uiPriority w:val="99"/>
    <w:rsid w:val="00A45C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online.hlc.edu.tw/114/plan.asp" TargetMode="External"/><Relationship Id="rId3" Type="http://schemas.openxmlformats.org/officeDocument/2006/relationships/settings" Target="settings.xml"/><Relationship Id="rId7" Type="http://schemas.openxmlformats.org/officeDocument/2006/relationships/hyperlink" Target="https://kid-online.hlc.edu.tw/114/plan.asp)&#12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TotalTime>
  <Pages>2</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2025-05-12T03:09:00Z</cp:lastPrinted>
  <dcterms:created xsi:type="dcterms:W3CDTF">2025-05-10T13:04:00Z</dcterms:created>
  <dcterms:modified xsi:type="dcterms:W3CDTF">2025-05-13T04:01:00Z</dcterms:modified>
</cp:coreProperties>
</file>