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E0" w:rsidRPr="0056151B" w:rsidRDefault="009E6CE0" w:rsidP="00B84905">
      <w:pPr>
        <w:pStyle w:val="HTML"/>
        <w:spacing w:afterLines="50" w:line="400" w:lineRule="exact"/>
        <w:ind w:firstLineChars="300" w:firstLine="840"/>
        <w:jc w:val="center"/>
        <w:rPr>
          <w:rFonts w:ascii="標楷體" w:eastAsia="標楷體" w:hAnsi="標楷體" w:hint="eastAsia"/>
          <w:sz w:val="28"/>
          <w:szCs w:val="28"/>
        </w:rPr>
      </w:pPr>
      <w:r w:rsidRPr="0056151B">
        <w:rPr>
          <w:rFonts w:ascii="標楷體" w:eastAsia="標楷體" w:hAnsi="標楷體" w:hint="eastAsia"/>
          <w:sz w:val="28"/>
          <w:szCs w:val="28"/>
        </w:rPr>
        <w:t>國民中小學性別平等教育課程綱要能力指標概念架構表</w:t>
      </w:r>
    </w:p>
    <w:tbl>
      <w:tblPr>
        <w:tblW w:w="8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72"/>
        <w:gridCol w:w="2388"/>
        <w:gridCol w:w="4043"/>
      </w:tblGrid>
      <w:tr w:rsidR="009E6CE0" w:rsidRPr="0056151B" w:rsidTr="00937F90">
        <w:trPr>
          <w:trHeight w:val="348"/>
          <w:tblHeader/>
          <w:jc w:val="center"/>
        </w:trPr>
        <w:tc>
          <w:tcPr>
            <w:tcW w:w="1305" w:type="pct"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b/>
                <w:sz w:val="28"/>
                <w:szCs w:val="28"/>
              </w:rPr>
              <w:t>主題軸</w:t>
            </w:r>
          </w:p>
        </w:tc>
        <w:tc>
          <w:tcPr>
            <w:tcW w:w="1372" w:type="pct"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b/>
                <w:sz w:val="28"/>
                <w:szCs w:val="28"/>
              </w:rPr>
              <w:t>主要概念</w:t>
            </w:r>
          </w:p>
        </w:tc>
        <w:tc>
          <w:tcPr>
            <w:tcW w:w="2323" w:type="pct"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b/>
                <w:sz w:val="28"/>
                <w:szCs w:val="28"/>
              </w:rPr>
              <w:t>次要概念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 w:val="restart"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b/>
                <w:sz w:val="28"/>
                <w:szCs w:val="28"/>
              </w:rPr>
              <w:t>性別的自我瞭解</w:t>
            </w:r>
          </w:p>
        </w:tc>
        <w:tc>
          <w:tcPr>
            <w:tcW w:w="13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身心發展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身心發展差異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身體意象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性別認同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性取向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多元的性別特質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生涯發展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不同性別者的成就與貢獻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職業的性別區隔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 w:val="restart"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b/>
                <w:sz w:val="28"/>
                <w:szCs w:val="28"/>
              </w:rPr>
              <w:t>性別的人我關係</w:t>
            </w:r>
          </w:p>
        </w:tc>
        <w:tc>
          <w:tcPr>
            <w:tcW w:w="1372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性別角色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性別角色的刻板化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性別互動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互動模式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表現自我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性別與情感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情緒管理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情感的表達與溝通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情感關係與處理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性與權力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身體的界限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性與愛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性騷擾與性侵害防治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家庭與婚姻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多元家庭型態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家庭暴力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性別與法律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權益與法律救濟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 w:val="restart"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b/>
                <w:sz w:val="28"/>
                <w:szCs w:val="28"/>
              </w:rPr>
              <w:t>性別的自我突破</w:t>
            </w:r>
          </w:p>
        </w:tc>
        <w:tc>
          <w:tcPr>
            <w:tcW w:w="13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資源的運用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資訊、科技與媒體資源的運用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校園資源的運用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社會的參與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對公共事務的參與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社會建構的批判</w:t>
            </w: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社會文化中的性別權力關係</w:t>
            </w:r>
          </w:p>
        </w:tc>
      </w:tr>
      <w:tr w:rsidR="009E6CE0" w:rsidRPr="0056151B" w:rsidTr="00937F90">
        <w:trPr>
          <w:cantSplit/>
          <w:jc w:val="center"/>
        </w:trPr>
        <w:tc>
          <w:tcPr>
            <w:tcW w:w="1305" w:type="pct"/>
            <w:vMerge/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372" w:type="pct"/>
            <w:vMerge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23" w:type="pct"/>
            <w:tcMar>
              <w:left w:w="28" w:type="dxa"/>
              <w:right w:w="28" w:type="dxa"/>
            </w:tcMar>
            <w:vAlign w:val="center"/>
          </w:tcPr>
          <w:p w:rsidR="009E6CE0" w:rsidRPr="0056151B" w:rsidRDefault="009E6CE0" w:rsidP="00937F90">
            <w:pPr>
              <w:pStyle w:val="HTML"/>
              <w:spacing w:line="400" w:lineRule="exact"/>
              <w:ind w:rightChars="100" w:right="2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151B">
              <w:rPr>
                <w:rFonts w:ascii="標楷體" w:eastAsia="標楷體" w:hAnsi="標楷體" w:hint="eastAsia"/>
                <w:sz w:val="28"/>
                <w:szCs w:val="28"/>
              </w:rPr>
              <w:t>多元文化中的性別關係</w:t>
            </w:r>
          </w:p>
        </w:tc>
      </w:tr>
    </w:tbl>
    <w:p w:rsidR="00FA3171" w:rsidRPr="009E6CE0" w:rsidRDefault="00FA3171" w:rsidP="00B84905">
      <w:pPr>
        <w:pStyle w:val="HTML"/>
        <w:spacing w:line="400" w:lineRule="exact"/>
      </w:pPr>
    </w:p>
    <w:sectPr w:rsidR="00FA3171" w:rsidRPr="009E6CE0" w:rsidSect="009E6C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CE0"/>
    <w:rsid w:val="009E6CE0"/>
    <w:rsid w:val="00B84905"/>
    <w:rsid w:val="00FA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E6C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9E6CE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2017-03-29T01:17:00Z</dcterms:created>
  <dcterms:modified xsi:type="dcterms:W3CDTF">2017-03-29T01:45:00Z</dcterms:modified>
</cp:coreProperties>
</file>