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13E" w:rsidRDefault="002D313E" w:rsidP="002D313E">
      <w:pPr>
        <w:widowControl/>
        <w:shd w:val="clear" w:color="auto" w:fill="FFFFFF"/>
        <w:jc w:val="center"/>
        <w:rPr>
          <w:rFonts w:ascii="華康魏碑體 Std W7" w:eastAsia="華康魏碑體 Std W7" w:hAnsi="華康魏碑體 Std W7" w:cs="Arial"/>
          <w:b/>
          <w:color w:val="222222"/>
          <w:kern w:val="0"/>
          <w:sz w:val="40"/>
          <w:szCs w:val="24"/>
        </w:rPr>
      </w:pPr>
      <w:r>
        <w:rPr>
          <w:rFonts w:ascii="華康魏碑體 Std W7" w:eastAsia="華康魏碑體 Std W7" w:hAnsi="華康魏碑體 Std W7" w:cs="Arial" w:hint="eastAsia"/>
          <w:b/>
          <w:color w:val="222222"/>
          <w:kern w:val="0"/>
          <w:sz w:val="40"/>
          <w:szCs w:val="24"/>
        </w:rPr>
        <w:t>108年國民小學</w:t>
      </w:r>
      <w:r w:rsidR="00732723" w:rsidRPr="002D313E">
        <w:rPr>
          <w:rFonts w:ascii="華康魏碑體 Std W7" w:eastAsia="華康魏碑體 Std W7" w:hAnsi="華康魏碑體 Std W7" w:cs="Arial" w:hint="eastAsia"/>
          <w:b/>
          <w:color w:val="222222"/>
          <w:kern w:val="0"/>
          <w:sz w:val="40"/>
          <w:szCs w:val="24"/>
        </w:rPr>
        <w:t>素養導向科普閱讀工作坊</w:t>
      </w:r>
    </w:p>
    <w:p w:rsidR="00732723" w:rsidRPr="002D313E" w:rsidRDefault="00185AAC" w:rsidP="002D313E">
      <w:pPr>
        <w:widowControl/>
        <w:shd w:val="clear" w:color="auto" w:fill="FFFFFF"/>
        <w:jc w:val="center"/>
        <w:rPr>
          <w:rFonts w:ascii="華康魏碑體 Std W7" w:eastAsia="華康魏碑體 Std W7" w:hAnsi="華康魏碑體 Std W7" w:cs="Arial"/>
          <w:color w:val="222222"/>
          <w:kern w:val="0"/>
          <w:sz w:val="40"/>
          <w:szCs w:val="24"/>
        </w:rPr>
      </w:pPr>
      <w:r w:rsidRPr="002D313E">
        <w:rPr>
          <w:rFonts w:ascii="華康魏碑體 Std W7" w:eastAsia="華康魏碑體 Std W7" w:hAnsi="華康魏碑體 Std W7" w:cs="Arial" w:hint="eastAsia"/>
          <w:b/>
          <w:color w:val="222222"/>
          <w:kern w:val="0"/>
          <w:sz w:val="40"/>
          <w:szCs w:val="24"/>
        </w:rPr>
        <w:t>(</w:t>
      </w:r>
      <w:r w:rsidR="002D313E">
        <w:rPr>
          <w:rFonts w:ascii="華康魏碑體 Std W7" w:eastAsia="華康魏碑體 Std W7" w:hAnsi="華康魏碑體 Std W7" w:cs="Arial" w:hint="eastAsia"/>
          <w:b/>
          <w:color w:val="222222"/>
          <w:kern w:val="0"/>
          <w:sz w:val="40"/>
          <w:szCs w:val="24"/>
        </w:rPr>
        <w:t>花蓮</w:t>
      </w:r>
      <w:r w:rsidRPr="002D313E">
        <w:rPr>
          <w:rFonts w:ascii="華康魏碑體 Std W7" w:eastAsia="華康魏碑體 Std W7" w:hAnsi="華康魏碑體 Std W7" w:cs="Arial" w:hint="eastAsia"/>
          <w:b/>
          <w:color w:val="222222"/>
          <w:kern w:val="0"/>
          <w:sz w:val="40"/>
          <w:szCs w:val="24"/>
        </w:rPr>
        <w:t>場)</w:t>
      </w:r>
    </w:p>
    <w:p w:rsidR="00320FA1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壹、活動目標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：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國中小學教師，面臨「科普閱讀」推廣，常感心有餘而力不足，不知如何下手。坊間出版的科普書琳瑯滿目，不同的科普作品適合不同年齡層的讀者，若能將優良的科普讀物，配合教科書之學習單元，讓老師依照不同年齡學童之閱讀能力及科學學習程度，作為課堂延伸 閱讀之作品，或是搭配科普閱讀融入於課程和閱讀活動中，相信更能引起學童探索科學的興趣。</w:t>
      </w:r>
    </w:p>
    <w:p w:rsidR="00320FA1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本工作坊結合 STREAM (Science, Technology, Reading, Engineer, Art, Mathematics)的概念，透過跨領域的教學，培養學生多元思考、創新思維、科學素養與解決問題的能力。在跨領域的教學架構下，由圖書教師與學科老師協同進行科普閱讀推廣，才有最好的效果。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推動科普閱讀需要學科老師及學校圖書館一起行動，因此，我們希望各校同時由圖書教師、教務處與自然老師一起報名。名額有限，欲報從速。 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貳、 主辦單位：教育部國民及學前教育署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參、 </w:t>
      </w:r>
      <w:r w:rsidR="00046DD8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協辦單位：</w:t>
      </w:r>
      <w:r w:rsidR="00046DD8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國立東華大學偏鄉閱讀與行動中心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p w:rsidR="00C462E6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肆、 </w:t>
      </w:r>
      <w:r w:rsidR="00C462E6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研習對象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： </w:t>
      </w:r>
    </w:p>
    <w:p w:rsidR="002825EE" w:rsidRDefault="002825E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（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一</w:t>
      </w: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)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通過教育部國民及學前教育署「107 學年度教育部國教署增置國民中小學圖書館閱讀推動教師計畫」之國</w:t>
      </w:r>
      <w:r w:rsidR="00B41FC2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小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圖書教師</w:t>
      </w:r>
      <w:r w:rsidR="00984EA9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；</w:t>
      </w: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或</w:t>
      </w:r>
      <w:r w:rsidRPr="00B41FC2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負責</w:t>
      </w: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該校</w:t>
      </w:r>
      <w:r w:rsidRPr="00B41FC2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閱讀推動之教師</w:t>
      </w:r>
      <w:r w:rsidR="00111E6A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、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教務處老師，以及自然</w:t>
      </w:r>
      <w:r w:rsidR="00C462E6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老師</w:t>
      </w:r>
      <w:r w:rsidR="00C462E6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。</w:t>
      </w:r>
    </w:p>
    <w:p w:rsidR="002D313E" w:rsidRPr="009D2CC0" w:rsidRDefault="002825E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（二）</w:t>
      </w:r>
      <w:r w:rsidR="00320FA1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對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本課程有興趣之國</w:t>
      </w:r>
      <w:r w:rsidR="00320FA1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小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教師。 </w:t>
      </w:r>
    </w:p>
    <w:p w:rsidR="00720DE8" w:rsidRPr="00720DE8" w:rsidRDefault="00720DE8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伍、 報名人數：</w:t>
      </w:r>
      <w:r w:rsidR="00111E6A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40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人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p w:rsidR="000B31E8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陸、 活動時間及地點：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108年3月25日(一)，</w:t>
      </w:r>
      <w:r w:rsidR="00DF6E8A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早上9:25～下午16:00。</w:t>
      </w:r>
      <w:bookmarkStart w:id="0" w:name="_GoBack"/>
      <w:bookmarkEnd w:id="0"/>
    </w:p>
    <w:p w:rsidR="000B31E8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國立東華大學教育學院</w:t>
      </w:r>
      <w:r w:rsidR="00DF6E8A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C22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9教室（花蓮縣壽豐鄉志學村大學路二段一號）</w:t>
      </w:r>
    </w:p>
    <w:p w:rsidR="002D313E" w:rsidRPr="009D2CC0" w:rsidRDefault="009D2CC0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地圖請詳如附件一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p w:rsidR="00517F95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柒、</w:t>
      </w:r>
      <w:r w:rsidR="00517F95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研習網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課程代碼：</w:t>
      </w:r>
      <w:r w:rsidR="00517F95" w:rsidRPr="00517F95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2580046</w:t>
      </w:r>
      <w:r w:rsidR="00517F95" w:rsidRPr="00517F95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</w:t>
      </w:r>
    </w:p>
    <w:p w:rsidR="002D313E" w:rsidRPr="009D2CC0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(報名期限：10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8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年 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2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月 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25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日至 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3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月 </w:t>
      </w:r>
      <w:r w:rsidRPr="009D2CC0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20</w:t>
      </w: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日止)</w:t>
      </w:r>
    </w:p>
    <w:p w:rsidR="007A2AA2" w:rsidRPr="00517F95" w:rsidRDefault="002D313E" w:rsidP="00517F95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</w:t>
      </w:r>
    </w:p>
    <w:p w:rsidR="008D1504" w:rsidRDefault="002D313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捌、 </w:t>
      </w:r>
      <w:r w:rsidR="008D1504"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研習連絡人：林映汝助理（國立東華大學偏鄉閱讀與行動中心專案經理）</w:t>
      </w:r>
    </w:p>
    <w:p w:rsidR="008D1504" w:rsidRDefault="008D1504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E</w:t>
      </w:r>
      <w:r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-mail</w:t>
      </w: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：</w:t>
      </w:r>
      <w:hyperlink r:id="rId7" w:history="1">
        <w:r w:rsidRPr="00253DB0">
          <w:rPr>
            <w:rStyle w:val="a9"/>
            <w:rFonts w:ascii="華康魏碑體 Std W7" w:eastAsia="華康魏碑體 Std W7" w:hAnsi="華康魏碑體 Std W7" w:cs="Arial"/>
            <w:kern w:val="0"/>
            <w:szCs w:val="24"/>
          </w:rPr>
          <w:t>yingru@gms.ndhu.edu.tw</w:t>
        </w:r>
      </w:hyperlink>
      <w:r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 Tel</w:t>
      </w: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t>：</w:t>
      </w:r>
      <w:r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03-8903813 / 0979531416</w:t>
      </w:r>
    </w:p>
    <w:p w:rsidR="00732723" w:rsidRDefault="008D1504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  <w:r>
        <w:rPr>
          <w:rFonts w:ascii="華康魏碑體 Std W7" w:eastAsia="華康魏碑體 Std W7" w:hAnsi="華康魏碑體 Std W7" w:cs="Arial" w:hint="eastAsia"/>
          <w:color w:val="222222"/>
          <w:kern w:val="0"/>
          <w:szCs w:val="24"/>
        </w:rPr>
        <w:lastRenderedPageBreak/>
        <w:t>玖、</w:t>
      </w:r>
      <w:r w:rsidR="002D313E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>研習議程：</w:t>
      </w:r>
      <w:r w:rsidR="009D2CC0" w:rsidRPr="009D2CC0">
        <w:rPr>
          <w:rFonts w:ascii="華康魏碑體 Std W7" w:eastAsia="華康魏碑體 Std W7" w:hAnsi="華康魏碑體 Std W7" w:cs="Arial"/>
          <w:color w:val="222222"/>
          <w:kern w:val="0"/>
          <w:szCs w:val="24"/>
        </w:rPr>
        <w:t xml:space="preserve"> </w:t>
      </w:r>
    </w:p>
    <w:p w:rsidR="00720DE8" w:rsidRPr="009D2CC0" w:rsidRDefault="00720DE8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color w:val="222222"/>
          <w:kern w:val="0"/>
          <w:szCs w:val="24"/>
        </w:rPr>
      </w:pPr>
    </w:p>
    <w:tbl>
      <w:tblPr>
        <w:tblW w:w="9923" w:type="dxa"/>
        <w:tblInd w:w="-7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4253"/>
        <w:gridCol w:w="3827"/>
      </w:tblGrid>
      <w:tr w:rsidR="005D184E" w:rsidRPr="00732723" w:rsidTr="00732723">
        <w:trPr>
          <w:trHeight w:val="808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時間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講題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主講人</w:t>
            </w:r>
          </w:p>
        </w:tc>
      </w:tr>
      <w:tr w:rsidR="005D184E" w:rsidRPr="00732723" w:rsidTr="00732723">
        <w:trPr>
          <w:trHeight w:val="692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09:15-09:25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報到</w:t>
            </w:r>
          </w:p>
        </w:tc>
      </w:tr>
      <w:tr w:rsidR="005D184E" w:rsidRPr="00732723" w:rsidTr="00732723">
        <w:trPr>
          <w:trHeight w:val="692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09:25-09:30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開幕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新細明體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新細明體"/>
                <w:kern w:val="0"/>
                <w:sz w:val="28"/>
                <w:szCs w:val="24"/>
              </w:rPr>
              <w:t>林意雪老師</w:t>
            </w:r>
          </w:p>
        </w:tc>
      </w:tr>
      <w:tr w:rsidR="005D184E" w:rsidRPr="00732723" w:rsidTr="00732723">
        <w:trPr>
          <w:trHeight w:val="1479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FD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09:30-10:30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7C2D61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跨領域素養導向科普閱讀─以STEAM</w:t>
            </w:r>
            <w:r w:rsidR="00265CD1"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繪本</w:t>
            </w: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教學為例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1C4F7E" w:rsidP="001C4F7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廖滿英老師/苗栗縣信義國小</w:t>
            </w:r>
          </w:p>
        </w:tc>
      </w:tr>
      <w:tr w:rsidR="005D184E" w:rsidRPr="00732723" w:rsidTr="00732723">
        <w:trPr>
          <w:trHeight w:val="2946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10:40-12:00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1C4F7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跨領域</w:t>
            </w:r>
            <w:r w:rsidR="005D184E"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科普閱讀</w:t>
            </w: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教學實例</w:t>
            </w:r>
            <w:r w:rsidR="005D184E"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分享</w:t>
            </w:r>
          </w:p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A.課程單元延伸閱讀</w:t>
            </w:r>
          </w:p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B.科普閱讀與專題研究</w:t>
            </w:r>
          </w:p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color w:val="000000" w:themeColor="text1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color w:val="000000" w:themeColor="text1"/>
                <w:kern w:val="0"/>
                <w:sz w:val="28"/>
                <w:szCs w:val="24"/>
              </w:rPr>
              <w:t>C.整合性閱讀推廣活動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C3D21" w:rsidRPr="00732723" w:rsidRDefault="001C4F7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廖滿英老師/苗栗縣信義國小</w:t>
            </w:r>
          </w:p>
        </w:tc>
      </w:tr>
      <w:tr w:rsidR="005D184E" w:rsidRPr="00732723" w:rsidTr="00732723">
        <w:trPr>
          <w:trHeight w:val="7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12:00-13:00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午休</w:t>
            </w:r>
          </w:p>
        </w:tc>
      </w:tr>
      <w:tr w:rsidR="005D184E" w:rsidRPr="00732723" w:rsidTr="00732723">
        <w:trPr>
          <w:trHeight w:val="238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13:00-15:30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184E" w:rsidRPr="00732723" w:rsidRDefault="00B300FA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跨領域科普閱讀</w:t>
            </w:r>
            <w:r w:rsidR="005D184E"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分組實作及分享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廖滿英老師/苗栗縣信義國小</w:t>
            </w:r>
          </w:p>
          <w:p w:rsidR="005D184E" w:rsidRPr="00732723" w:rsidRDefault="00B300FA" w:rsidP="009A7733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新細明體" w:hint="eastAsia"/>
                <w:kern w:val="0"/>
                <w:sz w:val="28"/>
                <w:szCs w:val="24"/>
              </w:rPr>
              <w:t>薛</w:t>
            </w:r>
            <w:r w:rsidR="005D184E" w:rsidRPr="00732723">
              <w:rPr>
                <w:rFonts w:ascii="華康魏碑體 Std W7" w:eastAsia="華康魏碑體 Std W7" w:hAnsi="華康魏碑體 Std W7" w:cs="新細明體" w:hint="eastAsia"/>
                <w:kern w:val="0"/>
                <w:sz w:val="28"/>
                <w:szCs w:val="24"/>
              </w:rPr>
              <w:t>靜</w:t>
            </w:r>
            <w:r w:rsidRPr="00732723">
              <w:rPr>
                <w:rFonts w:ascii="華康魏碑體 Std W7" w:eastAsia="華康魏碑體 Std W7" w:hAnsi="華康魏碑體 Std W7" w:cs="新細明體" w:hint="eastAsia"/>
                <w:kern w:val="0"/>
                <w:sz w:val="28"/>
                <w:szCs w:val="24"/>
              </w:rPr>
              <w:t>婷</w:t>
            </w:r>
            <w:r w:rsidR="005D184E" w:rsidRPr="00732723">
              <w:rPr>
                <w:rFonts w:ascii="華康魏碑體 Std W7" w:eastAsia="華康魏碑體 Std W7" w:hAnsi="華康魏碑體 Std W7" w:cs="新細明體" w:hint="eastAsia"/>
                <w:kern w:val="0"/>
                <w:sz w:val="28"/>
                <w:szCs w:val="24"/>
              </w:rPr>
              <w:t>老師/花蓮縣中正國小</w:t>
            </w:r>
          </w:p>
        </w:tc>
      </w:tr>
      <w:tr w:rsidR="005D184E" w:rsidRPr="00732723" w:rsidTr="00732723">
        <w:trPr>
          <w:trHeight w:val="98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15:30-16:00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  <w:r w:rsidRPr="00732723">
              <w:rPr>
                <w:rFonts w:ascii="華康魏碑體 Std W7" w:eastAsia="華康魏碑體 Std W7" w:hAnsi="華康魏碑體 Std W7" w:cs="Calibri" w:hint="eastAsia"/>
                <w:kern w:val="0"/>
                <w:sz w:val="28"/>
                <w:szCs w:val="24"/>
              </w:rPr>
              <w:t>綜合討論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84E" w:rsidRPr="00732723" w:rsidRDefault="005D184E" w:rsidP="005D184E">
            <w:pPr>
              <w:widowControl/>
              <w:jc w:val="both"/>
              <w:rPr>
                <w:rFonts w:ascii="華康魏碑體 Std W7" w:eastAsia="華康魏碑體 Std W7" w:hAnsi="華康魏碑體 Std W7" w:cs="Calibri"/>
                <w:kern w:val="0"/>
                <w:sz w:val="28"/>
                <w:szCs w:val="24"/>
              </w:rPr>
            </w:pPr>
          </w:p>
        </w:tc>
      </w:tr>
    </w:tbl>
    <w:p w:rsidR="005D184E" w:rsidRDefault="005D184E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vanish/>
          <w:color w:val="222222"/>
          <w:kern w:val="0"/>
          <w:sz w:val="28"/>
          <w:szCs w:val="24"/>
        </w:rPr>
      </w:pPr>
    </w:p>
    <w:p w:rsidR="009D2CC0" w:rsidRDefault="009D2CC0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vanish/>
          <w:color w:val="222222"/>
          <w:kern w:val="0"/>
          <w:sz w:val="28"/>
          <w:szCs w:val="24"/>
        </w:rPr>
      </w:pPr>
    </w:p>
    <w:p w:rsidR="009D2CC0" w:rsidRDefault="009D2CC0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vanish/>
          <w:color w:val="222222"/>
          <w:kern w:val="0"/>
          <w:sz w:val="28"/>
          <w:szCs w:val="24"/>
        </w:rPr>
      </w:pPr>
    </w:p>
    <w:p w:rsidR="009D2CC0" w:rsidRDefault="009D2CC0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vanish/>
          <w:color w:val="222222"/>
          <w:kern w:val="0"/>
          <w:sz w:val="28"/>
          <w:szCs w:val="24"/>
        </w:rPr>
      </w:pPr>
    </w:p>
    <w:p w:rsidR="009D2CC0" w:rsidRPr="00732723" w:rsidRDefault="00D14687" w:rsidP="005D184E">
      <w:pPr>
        <w:widowControl/>
        <w:shd w:val="clear" w:color="auto" w:fill="FFFFFF"/>
        <w:rPr>
          <w:rFonts w:ascii="華康魏碑體 Std W7" w:eastAsia="華康魏碑體 Std W7" w:hAnsi="華康魏碑體 Std W7" w:cs="Arial"/>
          <w:vanish/>
          <w:color w:val="222222"/>
          <w:kern w:val="0"/>
          <w:sz w:val="28"/>
          <w:szCs w:val="24"/>
        </w:rPr>
      </w:pPr>
      <w:r w:rsidRPr="00D14687">
        <w:rPr>
          <w:rFonts w:ascii="華康魏碑體 Std W7" w:eastAsia="華康魏碑體 Std W7" w:hAnsi="華康魏碑體 Std W7" w:cs="Arial" w:hint="eastAsia"/>
          <w:noProof/>
          <w:vanish/>
          <w:color w:val="222222"/>
          <w:kern w:val="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27F7B3A5" wp14:editId="64B38918">
            <wp:simplePos x="0" y="0"/>
            <wp:positionH relativeFrom="column">
              <wp:posOffset>-609600</wp:posOffset>
            </wp:positionH>
            <wp:positionV relativeFrom="paragraph">
              <wp:posOffset>4974288</wp:posOffset>
            </wp:positionV>
            <wp:extent cx="6143625" cy="4518327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42897" r="40322" b="1623"/>
                    <a:stretch/>
                  </pic:blipFill>
                  <pic:spPr bwMode="auto">
                    <a:xfrm>
                      <a:off x="0" y="0"/>
                      <a:ext cx="6144857" cy="45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687">
        <w:rPr>
          <w:rFonts w:ascii="華康魏碑體 Std W7" w:eastAsia="華康魏碑體 Std W7" w:hAnsi="華康魏碑體 Std W7" w:cs="Arial" w:hint="eastAsia"/>
          <w:noProof/>
          <w:vanish/>
          <w:color w:val="222222"/>
          <w:kern w:val="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552F625B" wp14:editId="15DD2CB4">
            <wp:simplePos x="0" y="0"/>
            <wp:positionH relativeFrom="column">
              <wp:posOffset>-704850</wp:posOffset>
            </wp:positionH>
            <wp:positionV relativeFrom="paragraph">
              <wp:posOffset>523875</wp:posOffset>
            </wp:positionV>
            <wp:extent cx="6238875" cy="447738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"/>
                    <a:stretch/>
                  </pic:blipFill>
                  <pic:spPr bwMode="auto">
                    <a:xfrm>
                      <a:off x="0" y="0"/>
                      <a:ext cx="6238875" cy="447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C0">
        <w:rPr>
          <w:rFonts w:ascii="華康魏碑體 Std W7" w:eastAsia="華康魏碑體 Std W7" w:hAnsi="華康魏碑體 Std W7" w:cs="Arial" w:hint="eastAsia"/>
          <w:vanish/>
          <w:color w:val="222222"/>
          <w:kern w:val="0"/>
          <w:sz w:val="28"/>
          <w:szCs w:val="24"/>
        </w:rPr>
        <w:t>附件一、東華校內地圖</w:t>
      </w:r>
    </w:p>
    <w:sectPr w:rsidR="009D2CC0" w:rsidRPr="0073272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969" w:rsidRDefault="00757969" w:rsidP="00732723">
      <w:r>
        <w:separator/>
      </w:r>
    </w:p>
  </w:endnote>
  <w:endnote w:type="continuationSeparator" w:id="0">
    <w:p w:rsidR="00757969" w:rsidRDefault="00757969" w:rsidP="00732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魏碑體 Std W7">
    <w:altName w:val="Arial Unicode MS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969" w:rsidRDefault="00757969" w:rsidP="00732723">
      <w:r>
        <w:separator/>
      </w:r>
    </w:p>
  </w:footnote>
  <w:footnote w:type="continuationSeparator" w:id="0">
    <w:p w:rsidR="00757969" w:rsidRDefault="00757969" w:rsidP="00732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13E1F"/>
    <w:multiLevelType w:val="hybridMultilevel"/>
    <w:tmpl w:val="E5AC8E30"/>
    <w:lvl w:ilvl="0" w:tplc="04090017">
      <w:start w:val="1"/>
      <w:numFmt w:val="ideographLegalTraditional"/>
      <w:lvlText w:val="%1、"/>
      <w:lvlJc w:val="left"/>
      <w:pPr>
        <w:ind w:left="622" w:hanging="480"/>
      </w:pPr>
    </w:lvl>
    <w:lvl w:ilvl="1" w:tplc="04090019">
      <w:start w:val="1"/>
      <w:numFmt w:val="ideographTraditional"/>
      <w:lvlText w:val="%2、"/>
      <w:lvlJc w:val="left"/>
      <w:pPr>
        <w:ind w:left="1102" w:hanging="480"/>
      </w:pPr>
    </w:lvl>
    <w:lvl w:ilvl="2" w:tplc="0409001B">
      <w:start w:val="1"/>
      <w:numFmt w:val="lowerRoman"/>
      <w:lvlText w:val="%3."/>
      <w:lvlJc w:val="right"/>
      <w:pPr>
        <w:ind w:left="1582" w:hanging="480"/>
      </w:pPr>
    </w:lvl>
    <w:lvl w:ilvl="3" w:tplc="0409000F">
      <w:start w:val="1"/>
      <w:numFmt w:val="decimal"/>
      <w:lvlText w:val="%4."/>
      <w:lvlJc w:val="left"/>
      <w:pPr>
        <w:ind w:left="2062" w:hanging="480"/>
      </w:pPr>
    </w:lvl>
    <w:lvl w:ilvl="4" w:tplc="04090019">
      <w:start w:val="1"/>
      <w:numFmt w:val="ideographTraditional"/>
      <w:lvlText w:val="%5、"/>
      <w:lvlJc w:val="left"/>
      <w:pPr>
        <w:ind w:left="2542" w:hanging="480"/>
      </w:pPr>
    </w:lvl>
    <w:lvl w:ilvl="5" w:tplc="0409001B">
      <w:start w:val="1"/>
      <w:numFmt w:val="lowerRoman"/>
      <w:lvlText w:val="%6."/>
      <w:lvlJc w:val="right"/>
      <w:pPr>
        <w:ind w:left="3022" w:hanging="480"/>
      </w:pPr>
    </w:lvl>
    <w:lvl w:ilvl="6" w:tplc="0409000F">
      <w:start w:val="1"/>
      <w:numFmt w:val="decimal"/>
      <w:lvlText w:val="%7."/>
      <w:lvlJc w:val="left"/>
      <w:pPr>
        <w:ind w:left="3502" w:hanging="480"/>
      </w:pPr>
    </w:lvl>
    <w:lvl w:ilvl="7" w:tplc="04090019">
      <w:start w:val="1"/>
      <w:numFmt w:val="ideographTraditional"/>
      <w:lvlText w:val="%8、"/>
      <w:lvlJc w:val="left"/>
      <w:pPr>
        <w:ind w:left="3982" w:hanging="480"/>
      </w:pPr>
    </w:lvl>
    <w:lvl w:ilvl="8" w:tplc="0409001B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84E"/>
    <w:rsid w:val="00015BD5"/>
    <w:rsid w:val="00046DD8"/>
    <w:rsid w:val="000B305E"/>
    <w:rsid w:val="000B31E8"/>
    <w:rsid w:val="00111E6A"/>
    <w:rsid w:val="00185AAC"/>
    <w:rsid w:val="001B441E"/>
    <w:rsid w:val="001C4F7E"/>
    <w:rsid w:val="00240743"/>
    <w:rsid w:val="00265CD1"/>
    <w:rsid w:val="002825EE"/>
    <w:rsid w:val="002D313E"/>
    <w:rsid w:val="00301AA7"/>
    <w:rsid w:val="00320FA1"/>
    <w:rsid w:val="004778EB"/>
    <w:rsid w:val="00517F95"/>
    <w:rsid w:val="005A730E"/>
    <w:rsid w:val="005C65D9"/>
    <w:rsid w:val="005D184E"/>
    <w:rsid w:val="00604B0E"/>
    <w:rsid w:val="0061301A"/>
    <w:rsid w:val="00671CFD"/>
    <w:rsid w:val="00720DE8"/>
    <w:rsid w:val="00732723"/>
    <w:rsid w:val="00757969"/>
    <w:rsid w:val="007A2AA2"/>
    <w:rsid w:val="007C2A87"/>
    <w:rsid w:val="007C2D61"/>
    <w:rsid w:val="00804B92"/>
    <w:rsid w:val="008B25E4"/>
    <w:rsid w:val="008D1504"/>
    <w:rsid w:val="00984EA9"/>
    <w:rsid w:val="009A7733"/>
    <w:rsid w:val="009D2CC0"/>
    <w:rsid w:val="00AD67B6"/>
    <w:rsid w:val="00B300FA"/>
    <w:rsid w:val="00B41FC2"/>
    <w:rsid w:val="00C462E6"/>
    <w:rsid w:val="00D14687"/>
    <w:rsid w:val="00DF6E8A"/>
    <w:rsid w:val="00E7527C"/>
    <w:rsid w:val="00EC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3A0315-D810-4CDB-AEDA-98A5E4D92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7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327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327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3272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20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20DE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D15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yingru@gms.ndhu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2019-02-22T05:02:00Z</cp:lastPrinted>
  <dcterms:created xsi:type="dcterms:W3CDTF">2019-02-22T03:51:00Z</dcterms:created>
  <dcterms:modified xsi:type="dcterms:W3CDTF">2019-03-04T03:21:00Z</dcterms:modified>
</cp:coreProperties>
</file>