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DD" w:rsidRPr="00F23F2B" w:rsidRDefault="00D725AE" w:rsidP="00D725AE">
      <w:pPr>
        <w:pStyle w:val="a4"/>
        <w:ind w:left="567"/>
        <w:jc w:val="center"/>
        <w:rPr>
          <w:rFonts w:ascii="標楷體" w:eastAsia="標楷體" w:hAnsi="標楷體"/>
          <w:sz w:val="16"/>
        </w:rPr>
        <w:sectPr w:rsidR="008921DD" w:rsidRPr="00F23F2B">
          <w:footerReference w:type="default" r:id="rId8"/>
          <w:type w:val="continuous"/>
          <w:pgSz w:w="11910" w:h="16840"/>
          <w:pgMar w:top="340" w:right="300" w:bottom="1440" w:left="900" w:header="720" w:footer="1242" w:gutter="0"/>
          <w:pgNumType w:start="1"/>
          <w:cols w:num="2" w:space="720" w:equalWidth="0">
            <w:col w:w="8545" w:space="40"/>
            <w:col w:w="2125"/>
          </w:cols>
        </w:sectPr>
      </w:pPr>
      <w:r w:rsidRPr="00D725AE">
        <w:rPr>
          <w:rFonts w:ascii="標楷體" w:eastAsia="標楷體" w:hAnsi="標楷體"/>
          <w:w w:val="95"/>
          <w:sz w:val="34"/>
          <w:szCs w:val="34"/>
        </w:rPr>
        <w:t>花蓮縣明廉國小</w:t>
      </w:r>
      <w:r w:rsidR="0021421A" w:rsidRPr="00D725AE">
        <w:rPr>
          <w:rFonts w:ascii="標楷體" w:eastAsia="標楷體" w:hAnsi="標楷體"/>
          <w:w w:val="95"/>
          <w:sz w:val="34"/>
          <w:szCs w:val="34"/>
        </w:rPr>
        <w:t>110年暑假期間學生活動安全注意事</w:t>
      </w:r>
      <w:r w:rsidRPr="00D725AE">
        <w:rPr>
          <w:rFonts w:ascii="標楷體" w:eastAsia="標楷體" w:hAnsi="標楷體"/>
          <w:w w:val="95"/>
          <w:sz w:val="34"/>
          <w:szCs w:val="34"/>
        </w:rPr>
        <w:t>項</w:t>
      </w:r>
      <w:bookmarkStart w:id="0" w:name="_GoBack"/>
      <w:bookmarkEnd w:id="0"/>
    </w:p>
    <w:p w:rsidR="008921DD" w:rsidRPr="00F23F2B" w:rsidRDefault="0021421A">
      <w:pPr>
        <w:pStyle w:val="a3"/>
        <w:spacing w:before="1" w:line="307" w:lineRule="auto"/>
        <w:ind w:left="115" w:right="1123" w:firstLine="560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lastRenderedPageBreak/>
        <w:t>暑假將至，為維護學生健康及安全，各級學校應利用各種宣導管道，就下列事項加強提醒安全預防工作，以避免學生涉足不良場所或從事無安全規</w:t>
      </w:r>
      <w:r w:rsidRPr="00F23F2B">
        <w:rPr>
          <w:rFonts w:ascii="標楷體" w:eastAsia="標楷體" w:hAnsi="標楷體"/>
        </w:rPr>
        <w:t>劃之工作，肇生意外事件：</w:t>
      </w:r>
    </w:p>
    <w:p w:rsidR="008921DD" w:rsidRPr="00F23F2B" w:rsidRDefault="0021421A">
      <w:pPr>
        <w:pStyle w:val="1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一、新冠肺炎防疫注意事項：</w:t>
      </w:r>
    </w:p>
    <w:p w:rsidR="008921DD" w:rsidRPr="00F23F2B" w:rsidRDefault="0021421A">
      <w:pPr>
        <w:pStyle w:val="a3"/>
        <w:spacing w:before="39" w:line="307" w:lineRule="auto"/>
        <w:ind w:left="675" w:right="1114" w:hanging="56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(一)因國內新冠肺炎疫情嚴峻，請落實勤洗手、注意手部衛生、咳嗽禮節及佩戴口罩等個人防護措施，並減少不必要之移動、活動或集會，避免出</w:t>
      </w:r>
      <w:r w:rsidRPr="00F23F2B">
        <w:rPr>
          <w:rFonts w:ascii="標楷體" w:eastAsia="標楷體" w:hAnsi="標楷體"/>
          <w:spacing w:val="11"/>
        </w:rPr>
        <w:t>入人多擁擠的場所，或高感染傳播風險場域，如需採買物資，請</w:t>
      </w:r>
      <w:r w:rsidRPr="00F23F2B">
        <w:rPr>
          <w:rFonts w:ascii="標楷體" w:eastAsia="標楷體" w:hAnsi="標楷體"/>
          <w:spacing w:val="12"/>
        </w:rPr>
        <w:t>1</w:t>
      </w:r>
      <w:r w:rsidRPr="00F23F2B">
        <w:rPr>
          <w:rFonts w:ascii="標楷體" w:eastAsia="標楷體" w:hAnsi="標楷體"/>
          <w:spacing w:val="10"/>
        </w:rPr>
        <w:t>次購</w:t>
      </w:r>
      <w:r w:rsidRPr="00F23F2B">
        <w:rPr>
          <w:rFonts w:ascii="標楷體" w:eastAsia="標楷體" w:hAnsi="標楷體"/>
        </w:rPr>
        <w:t>足，避免多次採買。</w:t>
      </w:r>
    </w:p>
    <w:p w:rsidR="008921DD" w:rsidRPr="00F23F2B" w:rsidRDefault="0021421A">
      <w:pPr>
        <w:pStyle w:val="a3"/>
        <w:spacing w:before="2" w:line="307" w:lineRule="auto"/>
        <w:ind w:left="675" w:right="1129" w:hanging="56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spacing w:val="14"/>
        </w:rPr>
        <w:t>(二)建議以線上聚會方式聯繫感情，如仍需出入公共場所，請全程佩戴口</w:t>
      </w:r>
      <w:r w:rsidRPr="00F23F2B">
        <w:rPr>
          <w:rFonts w:ascii="標楷體" w:eastAsia="標楷體" w:hAnsi="標楷體"/>
          <w:spacing w:val="1"/>
        </w:rPr>
        <w:t>罩，並保持室內</w:t>
      </w:r>
      <w:r w:rsidRPr="00F23F2B">
        <w:rPr>
          <w:rFonts w:ascii="標楷體" w:eastAsia="標楷體" w:hAnsi="標楷體"/>
        </w:rPr>
        <w:t>1.5公尺、室外1公尺安全社交距離，如有發燒、呼吸道症狀、腹瀉、嗅味覺異常等疑似症狀，請勿搭乘大眾運輸，儘速就醫。</w:t>
      </w:r>
    </w:p>
    <w:p w:rsidR="008921DD" w:rsidRPr="00F23F2B" w:rsidRDefault="0021421A">
      <w:pPr>
        <w:pStyle w:val="a3"/>
        <w:spacing w:before="3" w:line="307" w:lineRule="auto"/>
        <w:ind w:left="675" w:right="1126" w:hanging="561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(三)請持續留意及遵守中央流行疫情指揮中心最新防疫規定(網址：https://</w:t>
      </w:r>
      <w:r w:rsidRPr="00F23F2B">
        <w:rPr>
          <w:rFonts w:ascii="標楷體" w:eastAsia="標楷體" w:hAnsi="標楷體"/>
          <w:spacing w:val="-137"/>
        </w:rPr>
        <w:t xml:space="preserve"> </w:t>
      </w:r>
      <w:r w:rsidRPr="00F23F2B">
        <w:rPr>
          <w:rFonts w:ascii="標楷體" w:eastAsia="標楷體" w:hAnsi="標楷體"/>
        </w:rPr>
        <w:t>www.cdc.gov.tw)。</w:t>
      </w:r>
    </w:p>
    <w:p w:rsidR="008921DD" w:rsidRPr="00F23F2B" w:rsidRDefault="0021421A">
      <w:pPr>
        <w:pStyle w:val="1"/>
        <w:spacing w:line="424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二、活動安全(疫情警戒解除時)：</w:t>
      </w:r>
    </w:p>
    <w:p w:rsidR="008921DD" w:rsidRPr="00F23F2B" w:rsidRDefault="0021421A">
      <w:pPr>
        <w:pStyle w:val="a3"/>
        <w:spacing w:before="37" w:line="307" w:lineRule="auto"/>
        <w:ind w:left="676" w:right="1128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學生於暑假期間往往會從事大量的休閒活動，依活動場地的不同，區分</w:t>
      </w:r>
      <w:r w:rsidRPr="00F23F2B">
        <w:rPr>
          <w:rFonts w:ascii="標楷體" w:eastAsia="標楷體" w:hAnsi="標楷體"/>
        </w:rPr>
        <w:t>為室內活動及戶外活動：</w:t>
      </w:r>
    </w:p>
    <w:p w:rsidR="008921DD" w:rsidRPr="00F23F2B" w:rsidRDefault="0021421A">
      <w:pPr>
        <w:pStyle w:val="a3"/>
        <w:spacing w:before="2" w:line="358" w:lineRule="exact"/>
        <w:ind w:left="11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（一）室內活動：</w:t>
      </w:r>
    </w:p>
    <w:p w:rsidR="008921DD" w:rsidRPr="00F23F2B" w:rsidRDefault="0021421A">
      <w:pPr>
        <w:pStyle w:val="a3"/>
        <w:spacing w:line="244" w:lineRule="auto"/>
        <w:ind w:left="915" w:right="1391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室內活動包含圖書館、電影院、百貨公司賣場、KTV、MTV、室內演唱會、室內團體活動等，從事該項活動時，首先應選擇安全無疑慮之場</w:t>
      </w:r>
      <w:r w:rsidRPr="00F23F2B">
        <w:rPr>
          <w:rFonts w:ascii="標楷體" w:eastAsia="標楷體" w:hAnsi="標楷體"/>
        </w:rPr>
        <w:t>所並熟悉逃生路線及逃生設備，學校應提醒學生熟悉相關消防（逃</w:t>
      </w:r>
      <w:r w:rsidRPr="00F23F2B">
        <w:rPr>
          <w:rFonts w:ascii="標楷體" w:eastAsia="標楷體" w:hAnsi="標楷體"/>
          <w:spacing w:val="1"/>
        </w:rPr>
        <w:t xml:space="preserve"> </w:t>
      </w:r>
      <w:r w:rsidRPr="00F23F2B">
        <w:rPr>
          <w:rFonts w:ascii="標楷體" w:eastAsia="標楷體" w:hAnsi="標楷體"/>
          <w:w w:val="95"/>
        </w:rPr>
        <w:t>生）器材操作，如滅火器、緩降機等，並以保護自身安全為原則，方能確保學生從事室內活動時之安全。其次，應告誡同學避免涉足不正</w:t>
      </w:r>
      <w:r w:rsidRPr="00F23F2B">
        <w:rPr>
          <w:rFonts w:ascii="標楷體" w:eastAsia="標楷體" w:hAnsi="標楷體"/>
        </w:rPr>
        <w:t>當場所，以免產生人身安全問題。</w:t>
      </w:r>
    </w:p>
    <w:p w:rsidR="008921DD" w:rsidRPr="00F23F2B" w:rsidRDefault="0021421A">
      <w:pPr>
        <w:pStyle w:val="a3"/>
        <w:spacing w:before="92" w:line="358" w:lineRule="exact"/>
        <w:ind w:left="11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（二）戶外活動：</w:t>
      </w:r>
    </w:p>
    <w:p w:rsidR="008921DD" w:rsidRPr="00F23F2B" w:rsidRDefault="0021421A" w:rsidP="00CC1DEE">
      <w:pPr>
        <w:pStyle w:val="a3"/>
        <w:spacing w:line="242" w:lineRule="auto"/>
        <w:ind w:left="955" w:right="1354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spacing w:val="-1"/>
        </w:rPr>
        <w:t>暑假期間仍需遵守中央疫情指揮中心相關規定，避免不必要</w:t>
      </w:r>
      <w:r w:rsidRPr="00F23F2B">
        <w:rPr>
          <w:rFonts w:ascii="標楷體" w:eastAsia="標楷體" w:hAnsi="標楷體"/>
        </w:rPr>
        <w:t>的移動，關於戶外活動安全知識：</w:t>
      </w:r>
    </w:p>
    <w:p w:rsidR="008921DD" w:rsidRPr="00F23F2B" w:rsidRDefault="0021421A">
      <w:pPr>
        <w:pStyle w:val="a5"/>
        <w:numPr>
          <w:ilvl w:val="0"/>
          <w:numId w:val="5"/>
        </w:numPr>
        <w:tabs>
          <w:tab w:val="left" w:pos="1676"/>
        </w:tabs>
        <w:spacing w:before="3" w:line="242" w:lineRule="auto"/>
        <w:ind w:right="1195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登山前應充分了解登山潛在風險，及山域事故救援困難，請審慎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z w:val="28"/>
        </w:rPr>
        <w:t>評估自身能力、體力及天候狀況等條件，選擇合適山域。</w:t>
      </w:r>
    </w:p>
    <w:p w:rsidR="008921DD" w:rsidRPr="00F23F2B" w:rsidRDefault="0021421A">
      <w:pPr>
        <w:pStyle w:val="a5"/>
        <w:numPr>
          <w:ilvl w:val="0"/>
          <w:numId w:val="5"/>
        </w:numPr>
        <w:tabs>
          <w:tab w:val="left" w:pos="1676"/>
        </w:tabs>
        <w:spacing w:before="4" w:line="244" w:lineRule="auto"/>
        <w:ind w:right="1195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請注意有無申請許可之規定，如有應依法辦理申請入山、入園，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pacing w:val="-1"/>
          <w:sz w:val="28"/>
        </w:rPr>
        <w:t>並攜帶適合支裝備，及擬定登山計畫，投保相關保險以充分保障</w:t>
      </w:r>
      <w:r w:rsidRPr="00F23F2B">
        <w:rPr>
          <w:rFonts w:ascii="標楷體" w:eastAsia="標楷體" w:hAnsi="標楷體"/>
          <w:sz w:val="28"/>
        </w:rPr>
        <w:t>自身安全。</w:t>
      </w:r>
    </w:p>
    <w:p w:rsidR="008921DD" w:rsidRPr="00F23F2B" w:rsidRDefault="0021421A">
      <w:pPr>
        <w:pStyle w:val="a5"/>
        <w:numPr>
          <w:ilvl w:val="0"/>
          <w:numId w:val="5"/>
        </w:numPr>
        <w:tabs>
          <w:tab w:val="left" w:pos="1676"/>
        </w:tabs>
        <w:spacing w:line="353" w:lineRule="exact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登山途中也應充分注意山域或設施相關警告及標示。</w:t>
      </w:r>
    </w:p>
    <w:p w:rsidR="008921DD" w:rsidRPr="00F23F2B" w:rsidRDefault="008921DD">
      <w:pPr>
        <w:spacing w:line="353" w:lineRule="exact"/>
        <w:jc w:val="both"/>
        <w:rPr>
          <w:rFonts w:ascii="標楷體" w:eastAsia="標楷體" w:hAnsi="標楷體"/>
          <w:sz w:val="28"/>
        </w:rPr>
        <w:sectPr w:rsidR="008921DD" w:rsidRPr="00F23F2B">
          <w:type w:val="continuous"/>
          <w:pgSz w:w="11910" w:h="16840"/>
          <w:pgMar w:top="340" w:right="300" w:bottom="1440" w:left="900" w:header="720" w:footer="720" w:gutter="0"/>
          <w:cols w:space="720"/>
        </w:sectPr>
      </w:pPr>
    </w:p>
    <w:p w:rsidR="008921DD" w:rsidRPr="00F23F2B" w:rsidRDefault="0021421A">
      <w:pPr>
        <w:pStyle w:val="a5"/>
        <w:numPr>
          <w:ilvl w:val="0"/>
          <w:numId w:val="5"/>
        </w:numPr>
        <w:tabs>
          <w:tab w:val="left" w:pos="1676"/>
        </w:tabs>
        <w:spacing w:before="17" w:line="242" w:lineRule="auto"/>
        <w:ind w:right="1192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sz w:val="28"/>
        </w:rPr>
        <w:lastRenderedPageBreak/>
        <w:t>暑假期間學校辦理2日(含)以上戶外活動情形，請各校依教育部</w:t>
      </w:r>
      <w:r w:rsidRPr="00F23F2B">
        <w:rPr>
          <w:rFonts w:ascii="標楷體" w:eastAsia="標楷體" w:hAnsi="標楷體"/>
          <w:spacing w:val="-1"/>
          <w:sz w:val="28"/>
        </w:rPr>
        <w:t>109</w:t>
      </w:r>
      <w:r w:rsidRPr="00F23F2B">
        <w:rPr>
          <w:rFonts w:ascii="標楷體" w:eastAsia="標楷體" w:hAnsi="標楷體"/>
          <w:sz w:val="28"/>
        </w:rPr>
        <w:t>年8月25日臺教學(五)字第1090124278號函辦理，應至教育部</w:t>
      </w:r>
      <w:r w:rsidRPr="00F23F2B">
        <w:rPr>
          <w:rFonts w:ascii="標楷體" w:eastAsia="標楷體" w:hAnsi="標楷體"/>
          <w:w w:val="95"/>
          <w:sz w:val="28"/>
        </w:rPr>
        <w:t>校安中心網頁之「表報作業」選項，填報「各級學校戶外活動登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z w:val="28"/>
        </w:rPr>
        <w:t>錄系統」，以利各校戶外活動安全掌握。</w:t>
      </w:r>
    </w:p>
    <w:p w:rsidR="008921DD" w:rsidRPr="00F23F2B" w:rsidRDefault="0021421A">
      <w:pPr>
        <w:pStyle w:val="a3"/>
        <w:spacing w:before="8"/>
        <w:ind w:left="1516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從事戶外戲水應注意「防溺10招」及正確救人之「救溺5步」，另</w:t>
      </w:r>
    </w:p>
    <w:p w:rsidR="008921DD" w:rsidRPr="00F23F2B" w:rsidRDefault="0021421A">
      <w:pPr>
        <w:pStyle w:val="a3"/>
        <w:spacing w:before="5"/>
        <w:ind w:left="95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「四不要」提醒:</w:t>
      </w:r>
    </w:p>
    <w:p w:rsidR="008921DD" w:rsidRPr="00F23F2B" w:rsidRDefault="0021421A">
      <w:pPr>
        <w:pStyle w:val="a5"/>
        <w:numPr>
          <w:ilvl w:val="0"/>
          <w:numId w:val="4"/>
        </w:numPr>
        <w:tabs>
          <w:tab w:val="left" w:pos="1676"/>
        </w:tabs>
        <w:spacing w:before="6" w:line="244" w:lineRule="auto"/>
        <w:ind w:right="1195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不要逞強：進行登山、露營、溯溪、戲水、水岸、田野調查研究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pacing w:val="-1"/>
          <w:sz w:val="28"/>
        </w:rPr>
        <w:t>等活動時，除需做好行前裝備檢查外，更應考量自身體能狀況能</w:t>
      </w:r>
      <w:r w:rsidRPr="00F23F2B">
        <w:rPr>
          <w:rFonts w:ascii="標楷體" w:eastAsia="標楷體" w:hAnsi="標楷體"/>
          <w:sz w:val="28"/>
        </w:rPr>
        <w:t>否負荷，不要逞強。</w:t>
      </w:r>
    </w:p>
    <w:p w:rsidR="008921DD" w:rsidRPr="00F23F2B" w:rsidRDefault="0021421A">
      <w:pPr>
        <w:pStyle w:val="a5"/>
        <w:numPr>
          <w:ilvl w:val="0"/>
          <w:numId w:val="4"/>
        </w:numPr>
        <w:tabs>
          <w:tab w:val="left" w:pos="1676"/>
        </w:tabs>
        <w:spacing w:line="244" w:lineRule="auto"/>
        <w:ind w:right="1195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不要去危險水域：不要去公告危險水域或無救生人員的地方進行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z w:val="28"/>
        </w:rPr>
        <w:t>活動。</w:t>
      </w:r>
    </w:p>
    <w:p w:rsidR="008921DD" w:rsidRPr="00F23F2B" w:rsidRDefault="0021421A">
      <w:pPr>
        <w:pStyle w:val="a5"/>
        <w:numPr>
          <w:ilvl w:val="0"/>
          <w:numId w:val="4"/>
        </w:numPr>
        <w:tabs>
          <w:tab w:val="left" w:pos="1676"/>
        </w:tabs>
        <w:spacing w:line="244" w:lineRule="auto"/>
        <w:ind w:right="1195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氣候不佳，不要從事戶外活動：遭遇大潮、豪雨等天候狀況不佳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pacing w:val="-1"/>
          <w:sz w:val="28"/>
        </w:rPr>
        <w:t>時，不建議從事戶外活動或應立即停止一切戶外活動，以預防突</w:t>
      </w:r>
      <w:r w:rsidRPr="00F23F2B">
        <w:rPr>
          <w:rFonts w:ascii="標楷體" w:eastAsia="標楷體" w:hAnsi="標楷體"/>
          <w:sz w:val="28"/>
        </w:rPr>
        <w:t>發性之危安事件(如海灘裂流、碎浪、地形效應等問題)。</w:t>
      </w:r>
    </w:p>
    <w:p w:rsidR="008921DD" w:rsidRPr="00F23F2B" w:rsidRDefault="0021421A">
      <w:pPr>
        <w:pStyle w:val="a5"/>
        <w:numPr>
          <w:ilvl w:val="0"/>
          <w:numId w:val="4"/>
        </w:numPr>
        <w:tabs>
          <w:tab w:val="left" w:pos="1676"/>
        </w:tabs>
        <w:spacing w:line="242" w:lineRule="auto"/>
        <w:ind w:right="1194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不要在無防雷設施的建築物內避雨：發生閃電雷鳴時，應遠離外</w:t>
      </w:r>
      <w:r w:rsidRPr="00F23F2B">
        <w:rPr>
          <w:rFonts w:ascii="標楷體" w:eastAsia="標楷體" w:hAnsi="標楷體"/>
          <w:spacing w:val="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pacing w:val="-1"/>
          <w:sz w:val="28"/>
        </w:rPr>
        <w:t>露的金屬物體、鐵欄杆、高大廣告牌等建築物，及避免至無防雷設施的建築物內避雨</w:t>
      </w:r>
      <w:r w:rsidRPr="00F23F2B">
        <w:rPr>
          <w:rFonts w:ascii="標楷體" w:eastAsia="標楷體" w:hAnsi="標楷體"/>
          <w:sz w:val="28"/>
        </w:rPr>
        <w:t>（如工棚、車棚、遮陽傘下），並且應停止游泳、划船並上岸到安全的避雨場所。</w:t>
      </w:r>
    </w:p>
    <w:p w:rsidR="008921DD" w:rsidRPr="00F23F2B" w:rsidRDefault="0021421A">
      <w:pPr>
        <w:pStyle w:val="a3"/>
        <w:ind w:left="131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另有關水域安全相關資料查詢請至「學生水域運動安全網」</w:t>
      </w:r>
    </w:p>
    <w:p w:rsidR="00994001" w:rsidRPr="00F23F2B" w:rsidRDefault="0021421A" w:rsidP="00994001">
      <w:pPr>
        <w:ind w:left="131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sz w:val="28"/>
        </w:rPr>
        <w:t>(http:</w:t>
      </w:r>
      <w:hyperlink r:id="rId9">
        <w:r w:rsidRPr="00F23F2B">
          <w:rPr>
            <w:rFonts w:ascii="標楷體" w:eastAsia="標楷體" w:hAnsi="標楷體"/>
            <w:sz w:val="24"/>
          </w:rPr>
          <w:t>//www.sports.url.tw/index.html)</w:t>
        </w:r>
      </w:hyperlink>
      <w:r w:rsidRPr="00F23F2B">
        <w:rPr>
          <w:rFonts w:ascii="標楷體" w:eastAsia="標楷體" w:hAnsi="標楷體"/>
          <w:sz w:val="28"/>
        </w:rPr>
        <w:t>查詢</w:t>
      </w:r>
      <w:r w:rsidRPr="00F23F2B">
        <w:rPr>
          <w:rFonts w:ascii="標楷體" w:eastAsia="標楷體" w:hAnsi="標楷體"/>
          <w:sz w:val="24"/>
        </w:rPr>
        <w:t>。</w:t>
      </w:r>
    </w:p>
    <w:p w:rsidR="008921DD" w:rsidRPr="00F23F2B" w:rsidRDefault="00994001">
      <w:pPr>
        <w:pStyle w:val="1"/>
        <w:spacing w:line="427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/>
          <w:b w:val="0"/>
          <w:bCs w:val="0"/>
        </w:rPr>
        <w:t>三</w:t>
      </w:r>
      <w:r w:rsidR="0021421A" w:rsidRPr="00F23F2B">
        <w:rPr>
          <w:rFonts w:ascii="標楷體" w:eastAsia="標楷體" w:hAnsi="標楷體"/>
          <w:w w:val="95"/>
        </w:rPr>
        <w:t>、交通安全：</w:t>
      </w:r>
    </w:p>
    <w:p w:rsidR="008921DD" w:rsidRPr="00F23F2B" w:rsidRDefault="0021421A">
      <w:pPr>
        <w:pStyle w:val="a3"/>
        <w:spacing w:before="37" w:line="307" w:lineRule="auto"/>
        <w:ind w:left="813" w:right="1113" w:hanging="560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(一)根據</w:t>
      </w:r>
      <w:r w:rsidR="00994001">
        <w:rPr>
          <w:rFonts w:ascii="標楷體" w:eastAsia="標楷體" w:hAnsi="標楷體"/>
        </w:rPr>
        <w:t>教育</w:t>
      </w:r>
      <w:r w:rsidRPr="00F23F2B">
        <w:rPr>
          <w:rFonts w:ascii="標楷體" w:eastAsia="標楷體" w:hAnsi="標楷體"/>
        </w:rPr>
        <w:t>部校安中心的統計顯示，校外交通</w:t>
      </w:r>
      <w:r w:rsidR="00994001">
        <w:rPr>
          <w:rFonts w:ascii="標楷體" w:eastAsia="標楷體" w:hAnsi="標楷體"/>
        </w:rPr>
        <w:t>意外事故為學生意外傷亡的主要原因。暑假期間學生可能因為參加活動</w:t>
      </w:r>
      <w:r w:rsidRPr="00F23F2B">
        <w:rPr>
          <w:rFonts w:ascii="標楷體" w:eastAsia="標楷體" w:hAnsi="標楷體"/>
        </w:rPr>
        <w:t>等</w:t>
      </w:r>
      <w:r w:rsidR="00994001">
        <w:rPr>
          <w:rFonts w:ascii="標楷體" w:eastAsia="標楷體" w:hAnsi="標楷體"/>
        </w:rPr>
        <w:t>各項</w:t>
      </w:r>
      <w:r w:rsidRPr="00F23F2B">
        <w:rPr>
          <w:rFonts w:ascii="標楷體" w:eastAsia="標楷體" w:hAnsi="標楷體"/>
        </w:rPr>
        <w:t>因素，增加使用交通工具的機率，因此需特別提醒學生騎乘自行車一定要注意自身安全，駕駛期間應遵守交通規則，減速慢行，切勿疲勞及危險駕駛，以策安全。</w:t>
      </w:r>
    </w:p>
    <w:p w:rsidR="00F23F2B" w:rsidRDefault="0021421A">
      <w:pPr>
        <w:pStyle w:val="a3"/>
        <w:spacing w:before="5" w:line="307" w:lineRule="auto"/>
        <w:ind w:left="494" w:right="5175" w:hanging="240"/>
        <w:rPr>
          <w:rFonts w:ascii="標楷體" w:eastAsia="標楷體" w:hAnsi="標楷體"/>
          <w:spacing w:val="-137"/>
        </w:rPr>
      </w:pPr>
      <w:r w:rsidRPr="00F23F2B">
        <w:rPr>
          <w:rFonts w:ascii="標楷體" w:eastAsia="標楷體" w:hAnsi="標楷體"/>
          <w:spacing w:val="-1"/>
        </w:rPr>
        <w:t>(</w:t>
      </w:r>
      <w:r w:rsidR="00994001">
        <w:rPr>
          <w:rFonts w:ascii="標楷體" w:eastAsia="標楷體" w:hAnsi="標楷體"/>
          <w:spacing w:val="-1"/>
        </w:rPr>
        <w:t>二</w:t>
      </w:r>
      <w:r w:rsidRPr="00F23F2B">
        <w:rPr>
          <w:rFonts w:ascii="標楷體" w:eastAsia="標楷體" w:hAnsi="標楷體"/>
          <w:spacing w:val="-1"/>
        </w:rPr>
        <w:t>)請</w:t>
      </w:r>
      <w:r w:rsidR="00994001">
        <w:rPr>
          <w:rFonts w:ascii="標楷體" w:eastAsia="標楷體" w:hAnsi="標楷體"/>
          <w:spacing w:val="-1"/>
        </w:rPr>
        <w:t>務必注意</w:t>
      </w:r>
      <w:r w:rsidRPr="00F23F2B">
        <w:rPr>
          <w:rFonts w:ascii="標楷體" w:eastAsia="標楷體" w:hAnsi="標楷體"/>
          <w:spacing w:val="-1"/>
        </w:rPr>
        <w:t>下列交通安全注意事項：</w:t>
      </w:r>
    </w:p>
    <w:p w:rsidR="008921DD" w:rsidRPr="00F23F2B" w:rsidRDefault="00F23F2B">
      <w:pPr>
        <w:pStyle w:val="a3"/>
        <w:spacing w:before="5" w:line="307" w:lineRule="auto"/>
        <w:ind w:left="494" w:right="5175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7"/>
        </w:rPr>
        <w:t xml:space="preserve">         </w:t>
      </w:r>
      <w:r>
        <w:rPr>
          <w:rFonts w:ascii="標楷體" w:eastAsia="標楷體" w:hAnsi="標楷體"/>
        </w:rPr>
        <w:t xml:space="preserve">  1.</w:t>
      </w:r>
      <w:r w:rsidR="0021421A" w:rsidRPr="00F23F2B">
        <w:rPr>
          <w:rFonts w:ascii="標楷體" w:eastAsia="標楷體" w:hAnsi="標楷體"/>
        </w:rPr>
        <w:t>請切實遵守交通安全教育5項守則：</w:t>
      </w:r>
    </w:p>
    <w:p w:rsidR="008921DD" w:rsidRPr="00F23F2B" w:rsidRDefault="0021421A">
      <w:pPr>
        <w:pStyle w:val="a5"/>
        <w:numPr>
          <w:ilvl w:val="0"/>
          <w:numId w:val="3"/>
        </w:numPr>
        <w:tabs>
          <w:tab w:val="left" w:pos="1152"/>
        </w:tabs>
        <w:spacing w:before="1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第一守則：熟悉路權、遵守法規。</w:t>
      </w:r>
    </w:p>
    <w:p w:rsidR="008921DD" w:rsidRPr="00F23F2B" w:rsidRDefault="0021421A">
      <w:pPr>
        <w:pStyle w:val="a5"/>
        <w:numPr>
          <w:ilvl w:val="0"/>
          <w:numId w:val="3"/>
        </w:numPr>
        <w:tabs>
          <w:tab w:val="left" w:pos="1152"/>
        </w:tabs>
        <w:spacing w:before="102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第二守則：我看得見您，您看得見我，交通才會安全。</w:t>
      </w:r>
    </w:p>
    <w:p w:rsidR="008921DD" w:rsidRPr="00F23F2B" w:rsidRDefault="0021421A">
      <w:pPr>
        <w:pStyle w:val="a5"/>
        <w:numPr>
          <w:ilvl w:val="0"/>
          <w:numId w:val="3"/>
        </w:numPr>
        <w:tabs>
          <w:tab w:val="left" w:pos="1152"/>
        </w:tabs>
        <w:spacing w:before="101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第三守則：謹守安全空間‐‐不作沒有絕對安全把握的交通行為。</w:t>
      </w:r>
    </w:p>
    <w:p w:rsidR="008921DD" w:rsidRPr="00F23F2B" w:rsidRDefault="0021421A">
      <w:pPr>
        <w:pStyle w:val="a5"/>
        <w:numPr>
          <w:ilvl w:val="0"/>
          <w:numId w:val="3"/>
        </w:numPr>
        <w:tabs>
          <w:tab w:val="left" w:pos="1152"/>
        </w:tabs>
        <w:spacing w:before="101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第四守則：利他用路觀‐‐不作妨礙他人安全與方便的交通行為。</w:t>
      </w:r>
    </w:p>
    <w:p w:rsidR="008921DD" w:rsidRPr="00F23F2B" w:rsidRDefault="0021421A">
      <w:pPr>
        <w:pStyle w:val="a5"/>
        <w:numPr>
          <w:ilvl w:val="0"/>
          <w:numId w:val="3"/>
        </w:numPr>
        <w:tabs>
          <w:tab w:val="left" w:pos="1208"/>
        </w:tabs>
        <w:spacing w:before="102" w:line="307" w:lineRule="auto"/>
        <w:ind w:left="2641" w:right="1118" w:hanging="1960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第五守則：防衛兼顧的安全用路行為‐‐不作事故的製造者，也不成為</w:t>
      </w:r>
      <w:r w:rsidRPr="00F23F2B">
        <w:rPr>
          <w:rFonts w:ascii="標楷體" w:eastAsia="標楷體" w:hAnsi="標楷體"/>
          <w:spacing w:val="8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z w:val="28"/>
        </w:rPr>
        <w:t>無辜的事故受害者。</w:t>
      </w:r>
    </w:p>
    <w:p w:rsidR="008921DD" w:rsidRPr="00994001" w:rsidRDefault="0021421A" w:rsidP="00994001">
      <w:pPr>
        <w:pStyle w:val="a5"/>
        <w:numPr>
          <w:ilvl w:val="0"/>
          <w:numId w:val="2"/>
        </w:numPr>
        <w:tabs>
          <w:tab w:val="left" w:pos="757"/>
        </w:tabs>
        <w:spacing w:before="2" w:line="307" w:lineRule="auto"/>
        <w:ind w:right="1275" w:hanging="281"/>
        <w:jc w:val="both"/>
        <w:rPr>
          <w:rFonts w:ascii="標楷體" w:eastAsia="標楷體" w:hAnsi="標楷體"/>
        </w:rPr>
      </w:pPr>
      <w:r w:rsidRPr="00994001">
        <w:rPr>
          <w:rFonts w:ascii="標楷體" w:eastAsia="標楷體" w:hAnsi="標楷體"/>
          <w:w w:val="95"/>
          <w:sz w:val="28"/>
        </w:rPr>
        <w:t>自行車道路安全：請配戴自行車安全帽，行進間勿以手持方式使用行動</w:t>
      </w:r>
      <w:r w:rsidRPr="00994001">
        <w:rPr>
          <w:rFonts w:ascii="標楷體" w:eastAsia="標楷體" w:hAnsi="標楷體"/>
          <w:spacing w:val="22"/>
          <w:w w:val="95"/>
          <w:sz w:val="28"/>
        </w:rPr>
        <w:t xml:space="preserve"> </w:t>
      </w:r>
      <w:r w:rsidRPr="00994001">
        <w:rPr>
          <w:rFonts w:ascii="標楷體" w:eastAsia="標楷體" w:hAnsi="標楷體"/>
          <w:spacing w:val="-1"/>
          <w:sz w:val="28"/>
        </w:rPr>
        <w:t>電話，保持自行車安全設備良好與完整，不可附載坐人、人車共道，請禮</w:t>
      </w:r>
      <w:r w:rsidRPr="00994001">
        <w:rPr>
          <w:rFonts w:ascii="標楷體" w:eastAsia="標楷體" w:hAnsi="標楷體"/>
          <w:spacing w:val="-1"/>
          <w:sz w:val="28"/>
        </w:rPr>
        <w:lastRenderedPageBreak/>
        <w:t>讓行人優先通行、行人穿越道上不能騎自行車，請下車牽車，依規定兩段式左(右)轉、行駛時，不得爭先、爭道、並行競駛或以其他危險方</w:t>
      </w:r>
      <w:r w:rsidRPr="00994001">
        <w:rPr>
          <w:rFonts w:ascii="標楷體" w:eastAsia="標楷體" w:hAnsi="標楷體"/>
          <w:sz w:val="28"/>
        </w:rPr>
        <w:t>式駕駛，遵守行車秩序規範。</w:t>
      </w:r>
    </w:p>
    <w:p w:rsidR="008921DD" w:rsidRPr="00F23F2B" w:rsidRDefault="0021421A" w:rsidP="00994001">
      <w:pPr>
        <w:pStyle w:val="a5"/>
        <w:numPr>
          <w:ilvl w:val="0"/>
          <w:numId w:val="2"/>
        </w:numPr>
        <w:tabs>
          <w:tab w:val="left" w:pos="426"/>
        </w:tabs>
        <w:spacing w:before="102" w:line="307" w:lineRule="auto"/>
        <w:ind w:left="693" w:right="1338" w:hanging="281"/>
        <w:jc w:val="both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w w:val="95"/>
          <w:sz w:val="28"/>
        </w:rPr>
        <w:t>電動自行車安全：請正確配戴安全帽、不可附載坐人、行車時勿當低頭</w:t>
      </w:r>
      <w:r w:rsidRPr="00F23F2B">
        <w:rPr>
          <w:rFonts w:ascii="標楷體" w:eastAsia="標楷體" w:hAnsi="標楷體"/>
          <w:spacing w:val="21"/>
          <w:w w:val="95"/>
          <w:sz w:val="28"/>
        </w:rPr>
        <w:t xml:space="preserve"> </w:t>
      </w:r>
      <w:r w:rsidRPr="00F23F2B">
        <w:rPr>
          <w:rFonts w:ascii="標楷體" w:eastAsia="標楷體" w:hAnsi="標楷體"/>
          <w:spacing w:val="-1"/>
          <w:sz w:val="28"/>
        </w:rPr>
        <w:t>族、勿以手持方式使用行動電話、行駛慢車道，不可行駛人行道或快車道、路口禮讓行人、不可擅自增、減、變更電子控制裝置或原有規格，</w:t>
      </w:r>
    </w:p>
    <w:p w:rsidR="008921DD" w:rsidRPr="00F23F2B" w:rsidRDefault="0021421A">
      <w:pPr>
        <w:pStyle w:val="a3"/>
        <w:spacing w:before="2" w:line="307" w:lineRule="auto"/>
        <w:ind w:left="693" w:right="842" w:hanging="2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大型車轉彎半徑大並有視覺死角，避免過於靠近行駛於大型車前或併行，</w:t>
      </w:r>
      <w:r w:rsidRPr="00F23F2B">
        <w:rPr>
          <w:rFonts w:ascii="標楷體" w:eastAsia="標楷體" w:hAnsi="標楷體"/>
          <w:spacing w:val="1"/>
        </w:rPr>
        <w:t xml:space="preserve"> </w:t>
      </w:r>
      <w:r w:rsidRPr="00F23F2B">
        <w:rPr>
          <w:rFonts w:ascii="標楷體" w:eastAsia="標楷體" w:hAnsi="標楷體"/>
        </w:rPr>
        <w:t>以維護生命安全。</w:t>
      </w:r>
    </w:p>
    <w:p w:rsidR="008921DD" w:rsidRPr="00F23F2B" w:rsidRDefault="0021421A" w:rsidP="00994001">
      <w:pPr>
        <w:pStyle w:val="a5"/>
        <w:numPr>
          <w:ilvl w:val="0"/>
          <w:numId w:val="2"/>
        </w:numPr>
        <w:tabs>
          <w:tab w:val="left" w:pos="426"/>
        </w:tabs>
        <w:spacing w:before="102" w:line="307" w:lineRule="auto"/>
        <w:ind w:left="693" w:right="1338" w:hanging="281"/>
        <w:jc w:val="both"/>
        <w:rPr>
          <w:rFonts w:ascii="標楷體" w:eastAsia="標楷體" w:hAnsi="標楷體"/>
          <w:sz w:val="28"/>
        </w:rPr>
      </w:pPr>
      <w:r w:rsidRPr="00994001">
        <w:rPr>
          <w:rFonts w:ascii="標楷體" w:eastAsia="標楷體" w:hAnsi="標楷體"/>
          <w:sz w:val="28"/>
        </w:rPr>
        <w:t>行人道路安全：穿越道路時請遵守交通號誌指示或警察之指揮，不任意穿越車道、闖紅燈，不任意跨越護欄及安全島，不侵犯車輛通行的路權， 穿著亮色及有反光的衣服、在安全路口通過道路、預留充足的時間，勿與沒耐性的駕駛人搶道。</w:t>
      </w:r>
    </w:p>
    <w:p w:rsidR="008921DD" w:rsidRPr="00F23F2B" w:rsidRDefault="0021421A">
      <w:pPr>
        <w:pStyle w:val="1"/>
        <w:spacing w:line="429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五、居住安全：</w:t>
      </w:r>
    </w:p>
    <w:p w:rsidR="008921DD" w:rsidRPr="00F23F2B" w:rsidRDefault="0021421A">
      <w:pPr>
        <w:pStyle w:val="a3"/>
        <w:spacing w:before="37"/>
        <w:ind w:left="11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（一）居家防火、用電安全：</w:t>
      </w:r>
    </w:p>
    <w:p w:rsidR="008921DD" w:rsidRPr="00F23F2B" w:rsidRDefault="0021421A">
      <w:pPr>
        <w:pStyle w:val="a3"/>
        <w:spacing w:before="101" w:line="307" w:lineRule="auto"/>
        <w:ind w:left="978" w:right="1128" w:hanging="1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為降低居家意外事故發生，應積極提醒學生注意居家防火、用電安全之重要性，利用火災案例教導學生。如遇火災發生時，應保持冷</w:t>
      </w:r>
      <w:r w:rsidRPr="00F23F2B">
        <w:rPr>
          <w:rFonts w:ascii="標楷體" w:eastAsia="標楷體" w:hAnsi="標楷體"/>
          <w:w w:val="95"/>
        </w:rPr>
        <w:t>靜鎮定，立即通知周圍人員，並且撥打119報案，報案時應告知火災正</w:t>
      </w:r>
      <w:r w:rsidRPr="00F23F2B">
        <w:rPr>
          <w:rFonts w:ascii="標楷體" w:eastAsia="標楷體" w:hAnsi="標楷體"/>
        </w:rPr>
        <w:t>確地址、人員所在樓層位置，以及有無人員受困。受困火場，切勿慌張，以及切勿躲在衣廚、浴廁裡或床鋪下等不易發現場所。</w:t>
      </w:r>
      <w:r w:rsidR="00994001">
        <w:rPr>
          <w:rFonts w:ascii="標楷體" w:eastAsia="標楷體" w:hAnsi="標楷體"/>
        </w:rPr>
        <w:t>家長</w:t>
      </w:r>
      <w:r w:rsidRPr="00F23F2B">
        <w:rPr>
          <w:rFonts w:ascii="標楷體" w:eastAsia="標楷體" w:hAnsi="標楷體"/>
        </w:rPr>
        <w:t>應告誡學生點火器具並非玩具，不可把玩，並使學生了解玩火恐引起火災及傷亡。並應提醒家長有關打火機及點火槍等點火器具之放置場所，應予上鎖，並請家長充分配合告知學童家中的避難逃生路線及逃生避難原則，以建立危機意識並維護學子居家安全，有關防火常識。</w:t>
      </w:r>
    </w:p>
    <w:p w:rsidR="008921DD" w:rsidRPr="00F23F2B" w:rsidRDefault="008921DD">
      <w:pPr>
        <w:spacing w:line="307" w:lineRule="auto"/>
        <w:jc w:val="both"/>
        <w:rPr>
          <w:rFonts w:ascii="標楷體" w:eastAsia="標楷體" w:hAnsi="標楷體"/>
        </w:rPr>
        <w:sectPr w:rsidR="008921DD" w:rsidRPr="00F23F2B">
          <w:pgSz w:w="11910" w:h="16840"/>
          <w:pgMar w:top="900" w:right="300" w:bottom="1440" w:left="900" w:header="0" w:footer="1242" w:gutter="0"/>
          <w:cols w:space="720"/>
        </w:sectPr>
      </w:pPr>
    </w:p>
    <w:p w:rsidR="008921DD" w:rsidRPr="00F23F2B" w:rsidRDefault="0021421A">
      <w:pPr>
        <w:pStyle w:val="a5"/>
        <w:numPr>
          <w:ilvl w:val="1"/>
          <w:numId w:val="2"/>
        </w:numPr>
        <w:tabs>
          <w:tab w:val="left" w:pos="825"/>
        </w:tabs>
        <w:spacing w:before="19" w:line="307" w:lineRule="auto"/>
        <w:ind w:right="1129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sz w:val="28"/>
        </w:rPr>
        <w:lastRenderedPageBreak/>
        <w:t>有關居家防火安全請至內政部消防署網站(</w:t>
      </w:r>
      <w:hyperlink r:id="rId10">
        <w:r w:rsidRPr="00F23F2B">
          <w:rPr>
            <w:rFonts w:ascii="標楷體" w:eastAsia="標楷體" w:hAnsi="標楷體"/>
            <w:sz w:val="28"/>
            <w:u w:val="single"/>
          </w:rPr>
          <w:t>https://www.nfa.gov.tw/cht/index.php</w:t>
        </w:r>
      </w:hyperlink>
      <w:r w:rsidRPr="00F23F2B">
        <w:rPr>
          <w:rFonts w:ascii="標楷體" w:eastAsia="標楷體" w:hAnsi="標楷體"/>
          <w:sz w:val="28"/>
        </w:rPr>
        <w:t>), 參考並請多加利用「居家消防安全診斷表」。</w:t>
      </w:r>
    </w:p>
    <w:p w:rsidR="008921DD" w:rsidRPr="00F23F2B" w:rsidRDefault="0021421A">
      <w:pPr>
        <w:pStyle w:val="a5"/>
        <w:numPr>
          <w:ilvl w:val="1"/>
          <w:numId w:val="2"/>
        </w:numPr>
        <w:tabs>
          <w:tab w:val="left" w:pos="825"/>
        </w:tabs>
        <w:spacing w:before="3" w:line="307" w:lineRule="auto"/>
        <w:ind w:right="1129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sz w:val="28"/>
        </w:rPr>
        <w:t>另居家用電安全，請至台灣電力公司(電力生活館)網站(</w:t>
      </w:r>
      <w:hyperlink r:id="rId11">
        <w:r w:rsidRPr="00F23F2B">
          <w:rPr>
            <w:rFonts w:ascii="標楷體" w:eastAsia="標楷體" w:hAnsi="標楷體"/>
            <w:sz w:val="28"/>
            <w:u w:val="single"/>
          </w:rPr>
          <w:t>https://www.taipower.com.tw/tc/index.aspx</w:t>
        </w:r>
      </w:hyperlink>
      <w:r w:rsidRPr="00F23F2B">
        <w:rPr>
          <w:rFonts w:ascii="標楷體" w:eastAsia="標楷體" w:hAnsi="標楷體"/>
          <w:spacing w:val="16"/>
          <w:sz w:val="28"/>
        </w:rPr>
        <w:t>), 參考清潔保養篇、</w:t>
      </w:r>
      <w:r w:rsidRPr="00F23F2B">
        <w:rPr>
          <w:rFonts w:ascii="標楷體" w:eastAsia="標楷體" w:hAnsi="標楷體"/>
          <w:sz w:val="28"/>
        </w:rPr>
        <w:t>用電安全篇及居家生活篇等用電安全文宣知識。</w:t>
      </w:r>
    </w:p>
    <w:p w:rsidR="008921DD" w:rsidRPr="00F23F2B" w:rsidRDefault="008921DD">
      <w:pPr>
        <w:pStyle w:val="a3"/>
        <w:spacing w:before="8" w:line="307" w:lineRule="auto"/>
        <w:ind w:left="816" w:right="1266" w:hanging="51"/>
        <w:rPr>
          <w:rFonts w:ascii="標楷體" w:eastAsia="標楷體" w:hAnsi="標楷體"/>
        </w:rPr>
      </w:pPr>
    </w:p>
    <w:p w:rsidR="008921DD" w:rsidRPr="00F23F2B" w:rsidRDefault="0021421A">
      <w:pPr>
        <w:pStyle w:val="1"/>
        <w:spacing w:line="424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六、校園及人身安全：</w:t>
      </w:r>
    </w:p>
    <w:p w:rsidR="008921DD" w:rsidRPr="00F23F2B" w:rsidRDefault="0021421A">
      <w:pPr>
        <w:pStyle w:val="a3"/>
        <w:spacing w:before="37" w:line="307" w:lineRule="auto"/>
        <w:ind w:left="824" w:right="854" w:hanging="569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(一)</w:t>
      </w:r>
      <w:r w:rsidR="00994001" w:rsidRPr="00F23F2B">
        <w:rPr>
          <w:rFonts w:ascii="標楷體" w:eastAsia="標楷體" w:hAnsi="標楷體"/>
        </w:rPr>
        <w:t>基於防疫考量，</w:t>
      </w:r>
      <w:r w:rsidR="00994001">
        <w:rPr>
          <w:rFonts w:ascii="標楷體" w:eastAsia="標楷體" w:hAnsi="標楷體"/>
        </w:rPr>
        <w:t>應多利用相關線上課程、家長聯繫函及學校網頁公告</w:t>
      </w:r>
      <w:r w:rsidR="00994001" w:rsidRPr="00F23F2B">
        <w:rPr>
          <w:rFonts w:ascii="標楷體" w:eastAsia="標楷體" w:hAnsi="標楷體"/>
        </w:rPr>
        <w:t>，加強學生安全意識及被害預防觀念教育，倘學生如因故需到校學習，學校</w:t>
      </w:r>
      <w:r w:rsidR="00994001">
        <w:rPr>
          <w:rFonts w:ascii="標楷體" w:eastAsia="標楷體" w:hAnsi="標楷體"/>
        </w:rPr>
        <w:t>將會</w:t>
      </w:r>
      <w:r w:rsidR="00994001" w:rsidRPr="00F23F2B">
        <w:rPr>
          <w:rFonts w:ascii="標楷體" w:eastAsia="標楷體" w:hAnsi="標楷體"/>
        </w:rPr>
        <w:t>妥適調整學生班級，並依「『COVID-19（新冠肺炎）』因應</w:t>
      </w:r>
      <w:r w:rsidR="00994001" w:rsidRPr="00F23F2B">
        <w:rPr>
          <w:rFonts w:ascii="標楷體" w:eastAsia="標楷體" w:hAnsi="標楷體"/>
          <w:w w:val="95"/>
        </w:rPr>
        <w:t>指引：公眾集會」規定辦理，落實門禁管制、體溫測量、自我健康監測、</w:t>
      </w:r>
      <w:r w:rsidR="00994001" w:rsidRPr="00F23F2B">
        <w:rPr>
          <w:rFonts w:ascii="標楷體" w:eastAsia="標楷體" w:hAnsi="標楷體"/>
        </w:rPr>
        <w:t>維持通風、保持社交距離及配戴口罩等相關健康管理措施，並提醒學生暑假期間配合學校作息，上學勿單獨太早到校，避免單獨至校園偏僻的死角，確保自身安全。學生放學不要太晚離開校園，或由家人陪同，絕不單獨行經漆黑小巷或人煙罕至的地方及進出危險場所。</w:t>
      </w:r>
    </w:p>
    <w:p w:rsidR="008921DD" w:rsidRPr="00F23F2B" w:rsidRDefault="008921DD">
      <w:pPr>
        <w:spacing w:line="307" w:lineRule="auto"/>
        <w:rPr>
          <w:rFonts w:ascii="標楷體" w:eastAsia="標楷體" w:hAnsi="標楷體"/>
        </w:rPr>
        <w:sectPr w:rsidR="008921DD" w:rsidRPr="00F23F2B">
          <w:pgSz w:w="11910" w:h="16840"/>
          <w:pgMar w:top="900" w:right="300" w:bottom="1440" w:left="900" w:header="0" w:footer="1242" w:gutter="0"/>
          <w:cols w:space="720"/>
        </w:sectPr>
      </w:pPr>
    </w:p>
    <w:p w:rsidR="008921DD" w:rsidRPr="00F23F2B" w:rsidRDefault="0021421A" w:rsidP="00994001">
      <w:pPr>
        <w:pStyle w:val="a3"/>
        <w:spacing w:before="19" w:line="307" w:lineRule="auto"/>
        <w:ind w:left="824" w:right="854" w:hanging="569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lastRenderedPageBreak/>
        <w:t>(二)</w:t>
      </w:r>
      <w:r w:rsidR="00994001" w:rsidRPr="00F23F2B">
        <w:rPr>
          <w:rFonts w:ascii="標楷體" w:eastAsia="標楷體" w:hAnsi="標楷體"/>
          <w:w w:val="95"/>
        </w:rPr>
        <w:t>學生若於校內外遭遇陌生人或發現可疑人物，應立即通知師長或快速跑至人潮較多地方或最近便利商店，大聲喊叫吸引其他人的注意，尋求協助。請各級學校提醒校外賃居學生尤須注意門戶安全及可疑份子，並配合防疫指引事項，避免不必要外出；另行經偏僻昏暗巷道時，應小心不</w:t>
      </w:r>
      <w:r w:rsidR="00994001" w:rsidRPr="00F23F2B">
        <w:rPr>
          <w:rFonts w:ascii="標楷體" w:eastAsia="標楷體" w:hAnsi="標楷體"/>
        </w:rPr>
        <w:t>明人士跟蹤尾隨，並隨身攜帶個人自保物品如哨子等，以備不時之需。</w:t>
      </w:r>
    </w:p>
    <w:p w:rsidR="008921DD" w:rsidRPr="00F23F2B" w:rsidRDefault="0021421A">
      <w:pPr>
        <w:pStyle w:val="1"/>
        <w:spacing w:line="427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七、藥物濫用防制：</w:t>
      </w:r>
    </w:p>
    <w:p w:rsidR="008921DD" w:rsidRPr="00F23F2B" w:rsidRDefault="0021421A">
      <w:pPr>
        <w:pStyle w:val="a3"/>
        <w:spacing w:before="37" w:line="307" w:lineRule="auto"/>
        <w:ind w:left="747" w:right="847" w:hanging="561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(一)市面上新興毒品具有精美包裝之特徵，易降低施用者對於毒品的警戒性，</w:t>
      </w:r>
      <w:r w:rsidRPr="00F23F2B">
        <w:rPr>
          <w:rFonts w:ascii="標楷體" w:eastAsia="標楷體" w:hAnsi="標楷體"/>
          <w:spacing w:val="1"/>
        </w:rPr>
        <w:t xml:space="preserve"> 且多為混合性毒品，尤其當含有 </w:t>
      </w:r>
      <w:r w:rsidRPr="00F23F2B">
        <w:rPr>
          <w:rFonts w:ascii="標楷體" w:eastAsia="標楷體" w:hAnsi="標楷體"/>
        </w:rPr>
        <w:t>PMMA(強力搖頭丸)成分致死率極高。此外俗稱「吸氣球」的笑氣(一氧化二氮)更會造成中樞及末梢神經損傷，嚴重者可能會肢體癱瘓，另環保署已將工業用笑氣納入毒管法之「關注</w:t>
      </w:r>
      <w:r w:rsidRPr="00F23F2B">
        <w:rPr>
          <w:rFonts w:ascii="標楷體" w:eastAsia="標楷體" w:hAnsi="標楷體"/>
          <w:spacing w:val="17"/>
        </w:rPr>
        <w:t xml:space="preserve"> </w:t>
      </w:r>
      <w:r w:rsidRPr="00F23F2B">
        <w:rPr>
          <w:rFonts w:ascii="標楷體" w:eastAsia="標楷體" w:hAnsi="標楷體"/>
        </w:rPr>
        <w:t>化學物質」管理，吸食過量將危害人體健康（相關資訊請參考教育部防</w:t>
      </w:r>
      <w:r w:rsidRPr="00F23F2B">
        <w:rPr>
          <w:rFonts w:ascii="標楷體" w:eastAsia="標楷體" w:hAnsi="標楷體"/>
          <w:spacing w:val="-7"/>
        </w:rPr>
        <w:t xml:space="preserve">制學生藥物濫用資源網站 </w:t>
      </w:r>
      <w:hyperlink r:id="rId12">
        <w:r w:rsidRPr="00F23F2B">
          <w:rPr>
            <w:rFonts w:ascii="標楷體" w:eastAsia="標楷體" w:hAnsi="標楷體"/>
            <w:spacing w:val="-1"/>
          </w:rPr>
          <w:t>http://enc.moe.edu.tw/</w:t>
        </w:r>
      </w:hyperlink>
      <w:r w:rsidRPr="00F23F2B">
        <w:rPr>
          <w:rFonts w:ascii="標楷體" w:eastAsia="標楷體" w:hAnsi="標楷體"/>
          <w:spacing w:val="-1"/>
        </w:rPr>
        <w:t>）</w:t>
      </w:r>
      <w:r w:rsidRPr="00F23F2B">
        <w:rPr>
          <w:rFonts w:ascii="標楷體" w:eastAsia="標楷體" w:hAnsi="標楷體"/>
        </w:rPr>
        <w:t>。</w:t>
      </w:r>
    </w:p>
    <w:p w:rsidR="008921DD" w:rsidRPr="00F23F2B" w:rsidRDefault="0021421A" w:rsidP="00994001">
      <w:pPr>
        <w:pStyle w:val="a3"/>
        <w:spacing w:before="5" w:line="307" w:lineRule="auto"/>
        <w:ind w:left="675" w:right="1120" w:hanging="56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(二)為避免學生因對毒品危害及濫用藥物認知不足而好奇誤用，請家長關心學生校內外交友及學習狀況，暑假期間應保持正常及規律生活作息，不依賴藥物提神，非醫師處方藥物不要輕易使用，拒絕成癮</w:t>
      </w:r>
      <w:r w:rsidRPr="00F23F2B">
        <w:rPr>
          <w:rFonts w:ascii="標楷體" w:eastAsia="標楷體" w:hAnsi="標楷體"/>
          <w:w w:val="95"/>
        </w:rPr>
        <w:t>物質；參加聚會活動時，務必提高警覺並且不隨意接受陌生人的物品及</w:t>
      </w:r>
      <w:r w:rsidRPr="00F23F2B">
        <w:rPr>
          <w:rFonts w:ascii="標楷體" w:eastAsia="標楷體" w:hAnsi="標楷體"/>
        </w:rPr>
        <w:t>飲料，守法自律、做正確的選擇才能隔絕受同儕及校外人士引誘。</w:t>
      </w:r>
    </w:p>
    <w:p w:rsidR="008921DD" w:rsidRPr="00F23F2B" w:rsidRDefault="0021421A">
      <w:pPr>
        <w:pStyle w:val="1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八、詐騙防制：</w:t>
      </w:r>
    </w:p>
    <w:p w:rsidR="008921DD" w:rsidRPr="00F23F2B" w:rsidRDefault="0021421A">
      <w:pPr>
        <w:pStyle w:val="a3"/>
        <w:spacing w:before="37" w:line="307" w:lineRule="auto"/>
        <w:ind w:left="748" w:right="852" w:hanging="560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(一)暑假期間勿點選不明簡訊網址，避免手機中毒被當成跳板而四處散發簡訊，使歹徒有機可乘。並建立安全使用智慧型手機的觀念，於使</w:t>
      </w:r>
      <w:r w:rsidRPr="00F23F2B">
        <w:rPr>
          <w:rFonts w:ascii="標楷體" w:eastAsia="標楷體" w:hAnsi="標楷體"/>
          <w:spacing w:val="-1"/>
        </w:rPr>
        <w:t>用網路聊天</w:t>
      </w:r>
      <w:r w:rsidRPr="00F23F2B">
        <w:rPr>
          <w:rFonts w:ascii="標楷體" w:eastAsia="標楷體" w:hAnsi="標楷體"/>
        </w:rPr>
        <w:t>APP(</w:t>
      </w:r>
      <w:r w:rsidRPr="00F23F2B">
        <w:rPr>
          <w:rFonts w:ascii="標楷體" w:eastAsia="標楷體" w:hAnsi="標楷體"/>
          <w:spacing w:val="-3"/>
        </w:rPr>
        <w:t xml:space="preserve">如 </w:t>
      </w:r>
      <w:r w:rsidRPr="00F23F2B">
        <w:rPr>
          <w:rFonts w:ascii="標楷體" w:eastAsia="標楷體" w:hAnsi="標楷體"/>
        </w:rPr>
        <w:t>Line)時，請慎防及提高警覺，切勿洩漏帳號與密碼，</w:t>
      </w:r>
      <w:r w:rsidRPr="00F23F2B">
        <w:rPr>
          <w:rFonts w:ascii="標楷體" w:eastAsia="標楷體" w:hAnsi="標楷體"/>
          <w:spacing w:val="-137"/>
        </w:rPr>
        <w:t xml:space="preserve"> </w:t>
      </w:r>
      <w:r w:rsidRPr="00F23F2B">
        <w:rPr>
          <w:rFonts w:ascii="標楷體" w:eastAsia="標楷體" w:hAnsi="標楷體"/>
        </w:rPr>
        <w:t>被歹徒盜用後進行詐騙成為詐騙受害者。</w:t>
      </w:r>
    </w:p>
    <w:p w:rsidR="008921DD" w:rsidRPr="00F23F2B" w:rsidRDefault="0021421A">
      <w:pPr>
        <w:pStyle w:val="a3"/>
        <w:spacing w:before="3" w:line="307" w:lineRule="auto"/>
        <w:ind w:left="748" w:right="1127" w:hanging="560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(二)歹徒常利用小額付費機制進行詐騙，甚至先開通被害人小額付費服務後再行騙代收認證簡訊。多一分謹慎就多一分保障，建議學生可向電信公司申請關閉手機小額付費功能，並且切勿代收簡訊。</w:t>
      </w:r>
    </w:p>
    <w:p w:rsidR="008921DD" w:rsidRPr="00F23F2B" w:rsidRDefault="0021421A">
      <w:pPr>
        <w:pStyle w:val="a3"/>
        <w:spacing w:before="3" w:line="307" w:lineRule="auto"/>
        <w:ind w:left="748" w:right="1121" w:hanging="560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三)面對層出不窮、手法日益翻新之詐騙犯罪手法，為避免成為歹徒以電話假綁架或假事故（交通意外、疾病住院）行真詐財的受害者。家長或學生如接獲可疑詐騙電話或不慎遇上歹徒意圖詐騙，應切記反詐騙3步驟：「保持冷靜」、「小心查證」、「立即報警或撥打165反詐騙諮詢專線」尋求協助。</w:t>
      </w:r>
    </w:p>
    <w:p w:rsidR="008921DD" w:rsidRPr="00F23F2B" w:rsidRDefault="0021421A">
      <w:pPr>
        <w:pStyle w:val="a3"/>
        <w:spacing w:before="4" w:line="307" w:lineRule="auto"/>
        <w:ind w:left="748" w:right="850" w:hanging="560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(四)</w:t>
      </w:r>
      <w:r w:rsidR="00994001">
        <w:rPr>
          <w:rFonts w:ascii="標楷體" w:eastAsia="標楷體" w:hAnsi="標楷體"/>
        </w:rPr>
        <w:t>近年來詐騙集團盜用帳號後假冒親友借錢案件也越來越多，</w:t>
      </w:r>
      <w:r w:rsidRPr="00F23F2B">
        <w:rPr>
          <w:rFonts w:ascii="標楷體" w:eastAsia="標楷體" w:hAnsi="標楷體"/>
        </w:rPr>
        <w:t>學生應善用通</w:t>
      </w:r>
      <w:r w:rsidRPr="00F23F2B">
        <w:rPr>
          <w:rFonts w:ascii="標楷體" w:eastAsia="標楷體" w:hAnsi="標楷體"/>
        </w:rPr>
        <w:lastRenderedPageBreak/>
        <w:t>訊軟體的安全設定，例如關閉「允許自其他裝置登入」功能，以降低被盜用機率；另學生或其家屬接到親友使用通訊軟體傳訊息借錢時，</w:t>
      </w:r>
      <w:r w:rsidRPr="00F23F2B">
        <w:rPr>
          <w:rFonts w:ascii="標楷體" w:eastAsia="標楷體" w:hAnsi="標楷體"/>
          <w:spacing w:val="-137"/>
        </w:rPr>
        <w:t xml:space="preserve"> </w:t>
      </w:r>
      <w:r w:rsidRPr="00F23F2B">
        <w:rPr>
          <w:rFonts w:ascii="標楷體" w:eastAsia="標楷體" w:hAnsi="標楷體"/>
        </w:rPr>
        <w:t>應當面或電話與對方聯絡，未確認真偽以前不可貿然匯款，以免上當。</w:t>
      </w:r>
    </w:p>
    <w:p w:rsidR="008921DD" w:rsidRPr="00F23F2B" w:rsidRDefault="0021421A">
      <w:pPr>
        <w:pStyle w:val="a3"/>
        <w:spacing w:before="3" w:line="307" w:lineRule="auto"/>
        <w:ind w:left="748" w:right="1108" w:hanging="560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(五)家長及師生可透過查詢內政部警政署「165全民防騙」網站公告資訊</w:t>
      </w:r>
      <w:r w:rsidRPr="00F23F2B">
        <w:rPr>
          <w:rFonts w:ascii="標楷體" w:eastAsia="標楷體" w:hAnsi="標楷體"/>
          <w:spacing w:val="19"/>
        </w:rPr>
        <w:t xml:space="preserve">(網址 </w:t>
      </w:r>
      <w:r w:rsidRPr="00F23F2B">
        <w:rPr>
          <w:rFonts w:ascii="標楷體" w:eastAsia="標楷體" w:hAnsi="標楷體"/>
          <w:u w:val="single"/>
        </w:rPr>
        <w:t>https://165.npa.gov.tw/#/</w:t>
      </w:r>
      <w:r w:rsidRPr="00F23F2B">
        <w:rPr>
          <w:rFonts w:ascii="標楷體" w:eastAsia="標楷體" w:hAnsi="標楷體"/>
          <w:spacing w:val="11"/>
        </w:rPr>
        <w:t>)，或加入內政部警政署</w:t>
      </w:r>
      <w:r w:rsidRPr="00F23F2B">
        <w:rPr>
          <w:rFonts w:ascii="標楷體" w:eastAsia="標楷體" w:hAnsi="標楷體"/>
        </w:rPr>
        <w:t>165</w:t>
      </w:r>
      <w:r w:rsidRPr="00F23F2B">
        <w:rPr>
          <w:rFonts w:ascii="標楷體" w:eastAsia="標楷體" w:hAnsi="標楷體"/>
          <w:spacing w:val="18"/>
        </w:rPr>
        <w:t>反詐騙</w:t>
      </w:r>
      <w:r w:rsidRPr="00F23F2B">
        <w:rPr>
          <w:rFonts w:ascii="標楷體" w:eastAsia="標楷體" w:hAnsi="標楷體"/>
          <w:w w:val="95"/>
        </w:rPr>
        <w:t>LINE</w:t>
      </w:r>
      <w:r w:rsidRPr="00F23F2B">
        <w:rPr>
          <w:rFonts w:ascii="標楷體" w:eastAsia="標楷體" w:hAnsi="標楷體"/>
          <w:spacing w:val="-8"/>
          <w:w w:val="95"/>
        </w:rPr>
        <w:t xml:space="preserve"> 官網下載最新詐騙手法，以避免受騙上當。</w:t>
      </w:r>
    </w:p>
    <w:p w:rsidR="008921DD" w:rsidRPr="00F23F2B" w:rsidRDefault="0021421A">
      <w:pPr>
        <w:pStyle w:val="1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九、網路賭博防制：</w:t>
      </w:r>
    </w:p>
    <w:p w:rsidR="008921DD" w:rsidRDefault="0021421A" w:rsidP="00F23F2B">
      <w:pPr>
        <w:pStyle w:val="a3"/>
        <w:spacing w:before="39" w:line="307" w:lineRule="auto"/>
        <w:ind w:left="671" w:right="1136"/>
        <w:jc w:val="both"/>
        <w:rPr>
          <w:rFonts w:ascii="標楷體" w:eastAsia="標楷體" w:hAnsi="標楷體"/>
        </w:rPr>
      </w:pPr>
      <w:r w:rsidRPr="00994001">
        <w:rPr>
          <w:rFonts w:ascii="標楷體" w:eastAsia="標楷體" w:hAnsi="標楷體"/>
        </w:rPr>
        <w:t>學校應提醒老師及家長共同主動關心學生校內、外的言行，並加強對學生的關懷與輔導，如發現學生有異常情事，即積極介入處置與輔導，避免因網路誘惑而落入陷阱或衍生其他偏差行為；若發現學生涉及網路賭博情事，應通知學校依據本部校安通報作業要點即時通報與介入輔導，並由學校截取畫面及網址，提供教育主管機關通知警政單位查處，或向</w:t>
      </w:r>
      <w:r w:rsidRPr="00F23F2B">
        <w:rPr>
          <w:rFonts w:ascii="標楷體" w:eastAsia="標楷體" w:hAnsi="標楷體"/>
        </w:rPr>
        <w:t>「iWIN 網路內容防護機構」提出反應，以防止學生接觸有害身心之網路內容，共同保護莘莘學子，營造純淨的學習環境。</w:t>
      </w:r>
    </w:p>
    <w:p w:rsidR="00F23F2B" w:rsidRPr="00F23F2B" w:rsidRDefault="00F23F2B" w:rsidP="00F23F2B">
      <w:pPr>
        <w:pStyle w:val="a3"/>
        <w:spacing w:before="39" w:line="307" w:lineRule="auto"/>
        <w:ind w:left="671" w:right="1136"/>
        <w:jc w:val="both"/>
        <w:rPr>
          <w:rFonts w:ascii="標楷體" w:eastAsia="標楷體" w:hAnsi="標楷體"/>
        </w:rPr>
      </w:pPr>
    </w:p>
    <w:p w:rsidR="008921DD" w:rsidRPr="00F23F2B" w:rsidRDefault="0021421A">
      <w:pPr>
        <w:pStyle w:val="1"/>
        <w:spacing w:line="397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十、犯罪預防：</w:t>
      </w:r>
    </w:p>
    <w:p w:rsidR="00994001" w:rsidRPr="00F23F2B" w:rsidRDefault="0021421A" w:rsidP="00994001">
      <w:pPr>
        <w:pStyle w:val="1"/>
        <w:ind w:left="255"/>
        <w:rPr>
          <w:rFonts w:ascii="標楷體" w:eastAsia="標楷體" w:hAnsi="標楷體"/>
          <w:b w:val="0"/>
        </w:rPr>
      </w:pPr>
      <w:r w:rsidRPr="00F23F2B">
        <w:rPr>
          <w:rFonts w:ascii="標楷體" w:eastAsia="標楷體" w:hAnsi="標楷體"/>
        </w:rPr>
        <w:t>(一)</w:t>
      </w:r>
      <w:r w:rsidR="00994001" w:rsidRPr="00F23F2B">
        <w:rPr>
          <w:rFonts w:ascii="標楷體" w:eastAsia="標楷體" w:hAnsi="標楷體"/>
        </w:rPr>
        <w:t xml:space="preserve"> 加強暑假期間推動兒童及少年性剝削防制教育宣導</w:t>
      </w:r>
      <w:r w:rsidR="00994001" w:rsidRPr="00F23F2B">
        <w:rPr>
          <w:rFonts w:ascii="標楷體" w:eastAsia="標楷體" w:hAnsi="標楷體" w:hint="eastAsia"/>
          <w:b w:val="0"/>
        </w:rPr>
        <w:t>：</w:t>
      </w:r>
    </w:p>
    <w:p w:rsidR="00994001" w:rsidRPr="00F23F2B" w:rsidRDefault="00994001" w:rsidP="00994001">
      <w:pPr>
        <w:pStyle w:val="a3"/>
        <w:spacing w:before="30" w:line="307" w:lineRule="auto"/>
        <w:ind w:left="851" w:right="1129" w:firstLine="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因近期兒少遭網路性剝削案件頻傳，網路已融入大眾生活文化，且智慧型手機的功能及處處都是無線網路的環境情況下，更需注意兒童及少年使用手機的情況；家長應建立與兒童及少年間的信任，以幫助角色協助兒童及少年建立良好健康上網觀念。另為維護兒童及少年假期安全，請學校利用各集會時間，加強宣導網路性剝削的相關議題，寒假期間避免兒童及少年無知，於網路遭有心人士誘惑而涉性剝削等情形，並鼓勵從事正當休閒活動，以增進兒童及少年健全發展，有效降低憾事發生機率，以確保兒少權益及保障兒少安全無虞。</w:t>
      </w:r>
    </w:p>
    <w:p w:rsidR="008921DD" w:rsidRPr="00F23F2B" w:rsidRDefault="008921DD">
      <w:pPr>
        <w:pStyle w:val="a3"/>
        <w:spacing w:before="100" w:line="307" w:lineRule="auto"/>
        <w:ind w:left="681" w:right="1135"/>
        <w:jc w:val="both"/>
        <w:rPr>
          <w:rFonts w:ascii="標楷體" w:eastAsia="標楷體" w:hAnsi="標楷體"/>
        </w:rPr>
      </w:pPr>
    </w:p>
    <w:p w:rsidR="00994001" w:rsidRPr="00F23F2B" w:rsidRDefault="0021421A" w:rsidP="00994001">
      <w:pPr>
        <w:pStyle w:val="1"/>
        <w:ind w:left="255"/>
        <w:rPr>
          <w:rFonts w:ascii="標楷體" w:eastAsia="標楷體" w:hAnsi="標楷體"/>
        </w:rPr>
      </w:pPr>
      <w:r w:rsidRPr="00F23F2B">
        <w:rPr>
          <w:rFonts w:ascii="標楷體" w:eastAsia="標楷體" w:hAnsi="標楷體" w:hint="eastAsia"/>
          <w:b w:val="0"/>
        </w:rPr>
        <w:t>(二)</w:t>
      </w:r>
      <w:r w:rsidR="00994001" w:rsidRPr="00F23F2B">
        <w:rPr>
          <w:rFonts w:ascii="標楷體" w:eastAsia="標楷體" w:hAnsi="標楷體"/>
        </w:rPr>
        <w:t xml:space="preserve"> </w:t>
      </w:r>
    </w:p>
    <w:p w:rsidR="008921DD" w:rsidRPr="00F23F2B" w:rsidRDefault="008921DD">
      <w:pPr>
        <w:pStyle w:val="a3"/>
        <w:spacing w:before="39" w:line="307" w:lineRule="auto"/>
        <w:ind w:left="681" w:right="1119" w:firstLine="1"/>
        <w:jc w:val="both"/>
        <w:rPr>
          <w:rFonts w:ascii="標楷體" w:eastAsia="標楷體" w:hAnsi="標楷體"/>
        </w:rPr>
      </w:pPr>
    </w:p>
    <w:p w:rsidR="008921DD" w:rsidRPr="00F23F2B" w:rsidRDefault="0021421A">
      <w:pPr>
        <w:spacing w:line="396" w:lineRule="exact"/>
        <w:ind w:left="255"/>
        <w:rPr>
          <w:rFonts w:ascii="標楷體" w:eastAsia="標楷體" w:hAnsi="標楷體"/>
          <w:sz w:val="28"/>
        </w:rPr>
      </w:pPr>
      <w:r w:rsidRPr="00F23F2B">
        <w:rPr>
          <w:rFonts w:ascii="標楷體" w:eastAsia="標楷體" w:hAnsi="標楷體"/>
          <w:sz w:val="28"/>
        </w:rPr>
        <w:t>(三)</w:t>
      </w:r>
      <w:r w:rsidRPr="00F23F2B">
        <w:rPr>
          <w:rFonts w:ascii="標楷體" w:eastAsia="標楷體" w:hAnsi="標楷體" w:hint="eastAsia"/>
          <w:b/>
          <w:sz w:val="28"/>
        </w:rPr>
        <w:t>遊戲用槍防制</w:t>
      </w:r>
      <w:r w:rsidRPr="00F23F2B">
        <w:rPr>
          <w:rFonts w:ascii="標楷體" w:eastAsia="標楷體" w:hAnsi="標楷體"/>
          <w:sz w:val="28"/>
        </w:rPr>
        <w:t>：</w:t>
      </w:r>
    </w:p>
    <w:p w:rsidR="008921DD" w:rsidRPr="00F23F2B" w:rsidRDefault="0021421A">
      <w:pPr>
        <w:pStyle w:val="a3"/>
        <w:spacing w:before="30" w:line="307" w:lineRule="auto"/>
        <w:ind w:left="681" w:right="1129" w:firstLine="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近年來市面上遊戲用槍購得容易，若使用不當易造成傷害，基於學生安全維護及減少學生因使用遊戲用槍不當造成傷害，</w:t>
      </w:r>
      <w:r w:rsidR="00CB36B0">
        <w:rPr>
          <w:rFonts w:ascii="標楷體" w:eastAsia="標楷體" w:hAnsi="標楷體"/>
        </w:rPr>
        <w:t>籲請本校學生</w:t>
      </w:r>
      <w:r w:rsidRPr="00F23F2B">
        <w:rPr>
          <w:rFonts w:ascii="標楷體" w:eastAsia="標楷體" w:hAnsi="標楷體"/>
        </w:rPr>
        <w:t>勿任意</w:t>
      </w:r>
      <w:r w:rsidRPr="00F23F2B">
        <w:rPr>
          <w:rFonts w:ascii="標楷體" w:eastAsia="標楷體" w:hAnsi="標楷體"/>
        </w:rPr>
        <w:lastRenderedPageBreak/>
        <w:t>把玩或購買非適用年齡之遊戲用槍商品。</w:t>
      </w:r>
    </w:p>
    <w:p w:rsidR="008921DD" w:rsidRPr="00F23F2B" w:rsidRDefault="0021421A">
      <w:pPr>
        <w:pStyle w:val="1"/>
        <w:spacing w:line="427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十一、網路沉迷防制：</w:t>
      </w:r>
    </w:p>
    <w:p w:rsidR="008921DD" w:rsidRPr="00F23F2B" w:rsidRDefault="0021421A" w:rsidP="00F23F2B">
      <w:pPr>
        <w:pStyle w:val="a3"/>
        <w:spacing w:before="37" w:line="307" w:lineRule="auto"/>
        <w:ind w:left="671" w:right="1136"/>
        <w:jc w:val="both"/>
        <w:rPr>
          <w:rFonts w:ascii="標楷體" w:eastAsia="標楷體" w:hAnsi="標楷體"/>
        </w:rPr>
      </w:pPr>
      <w:r w:rsidRPr="00CB36B0">
        <w:rPr>
          <w:rFonts w:ascii="標楷體" w:eastAsia="標楷體" w:hAnsi="標楷體"/>
        </w:rPr>
        <w:t>暑假期間學生閒暇的時間變長，加上行動上網的普及，各式上網載具亦提供了種類多元的應用程式與遊戲下載，因此更容易使得學生沉迷於網路世界或遊戲，近年來由於過度沉迷於玩手機遊戲所引發的病症也逐漸增多，特別是對肩頸、手腕與眼睛的傷害，請家長應注意孩子的上網安全及時間管理等問題，與孩子共同制訂上網公約及培養正確的網路使用態度與習慣，避免過度依賴3C產品，養成健康上網好習慣。</w:t>
      </w:r>
    </w:p>
    <w:p w:rsidR="008921DD" w:rsidRPr="00F23F2B" w:rsidRDefault="0021421A">
      <w:pPr>
        <w:pStyle w:val="1"/>
        <w:spacing w:line="424" w:lineRule="exact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w w:val="95"/>
        </w:rPr>
        <w:t>十二、學生發生意外事件之通報與聯繫管道：</w:t>
      </w:r>
    </w:p>
    <w:p w:rsidR="008921DD" w:rsidRPr="00F23F2B" w:rsidRDefault="0021421A">
      <w:pPr>
        <w:pStyle w:val="a3"/>
        <w:spacing w:before="5"/>
        <w:ind w:left="255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(一)持續關懷學生並落實通報：</w:t>
      </w:r>
    </w:p>
    <w:p w:rsidR="008921DD" w:rsidRPr="00F23F2B" w:rsidRDefault="0021421A">
      <w:pPr>
        <w:pStyle w:val="a3"/>
        <w:spacing w:before="94" w:line="307" w:lineRule="auto"/>
        <w:ind w:left="681" w:right="1126" w:firstLine="1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  <w:spacing w:val="1"/>
        </w:rPr>
        <w:t>請學校假期期間對於學生關懷不間斷，持續注意學校學生有無受虐、 性</w:t>
      </w:r>
      <w:r w:rsidRPr="00F23F2B">
        <w:rPr>
          <w:rFonts w:ascii="標楷體" w:eastAsia="標楷體" w:hAnsi="標楷體"/>
        </w:rPr>
        <w:t>侵害、兒少未獲妥善照顧(脆弱家庭)、家庭暴力等事件發生，並利用各種機會(如學校辦理營隊、返校日等時機)提醒同學各種預防觀念以加強宣導，使學生能夠學會自我保護，建立應有的危機意識；學校人員若透過臉書、班級群組等知悉有上開情形，亦應立即辦理通報。</w:t>
      </w:r>
    </w:p>
    <w:p w:rsidR="008921DD" w:rsidRPr="00F23F2B" w:rsidRDefault="0021421A">
      <w:pPr>
        <w:pStyle w:val="a3"/>
        <w:spacing w:before="4" w:line="307" w:lineRule="auto"/>
        <w:ind w:left="681" w:right="1113" w:hanging="425"/>
        <w:jc w:val="both"/>
        <w:rPr>
          <w:rFonts w:ascii="標楷體" w:eastAsia="標楷體" w:hAnsi="標楷體"/>
        </w:rPr>
      </w:pPr>
      <w:r w:rsidRPr="00F23F2B">
        <w:rPr>
          <w:rFonts w:ascii="標楷體" w:eastAsia="標楷體" w:hAnsi="標楷體"/>
        </w:rPr>
        <w:t>(二)學生於暑假期間發生各類意外事件，可運用學校校園安全聯繫電話請求協助。</w:t>
      </w:r>
      <w:r w:rsidR="00CB36B0">
        <w:rPr>
          <w:rFonts w:ascii="標楷體" w:eastAsia="標楷體" w:hAnsi="標楷體"/>
        </w:rPr>
        <w:t>本校學務處</w:t>
      </w:r>
      <w:r w:rsidRPr="00F23F2B">
        <w:rPr>
          <w:rFonts w:ascii="標楷體" w:eastAsia="標楷體" w:hAnsi="標楷體"/>
          <w:spacing w:val="11"/>
        </w:rPr>
        <w:t>專線電話：</w:t>
      </w:r>
      <w:r w:rsidRPr="00F23F2B">
        <w:rPr>
          <w:rFonts w:ascii="標楷體" w:eastAsia="標楷體" w:hAnsi="標楷體"/>
        </w:rPr>
        <w:t>(0</w:t>
      </w:r>
      <w:r w:rsidR="00CB36B0">
        <w:rPr>
          <w:rFonts w:ascii="標楷體" w:eastAsia="標楷體" w:hAnsi="標楷體"/>
        </w:rPr>
        <w:t>3</w:t>
      </w:r>
      <w:r w:rsidRPr="00F23F2B">
        <w:rPr>
          <w:rFonts w:ascii="標楷體" w:eastAsia="標楷體" w:hAnsi="標楷體"/>
        </w:rPr>
        <w:t>)</w:t>
      </w:r>
      <w:r w:rsidR="00CB36B0">
        <w:rPr>
          <w:rFonts w:ascii="標楷體" w:eastAsia="標楷體" w:hAnsi="標楷體"/>
        </w:rPr>
        <w:t>8569088，學務處分機12、教務處分機11、總務處分機13</w:t>
      </w:r>
      <w:r w:rsidRPr="00F23F2B">
        <w:rPr>
          <w:rFonts w:ascii="標楷體" w:eastAsia="標楷體" w:hAnsi="標楷體"/>
        </w:rPr>
        <w:t>。</w:t>
      </w:r>
    </w:p>
    <w:sectPr w:rsidR="008921DD" w:rsidRPr="00F23F2B">
      <w:pgSz w:w="11910" w:h="16840"/>
      <w:pgMar w:top="900" w:right="300" w:bottom="1440" w:left="90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F3" w:rsidRDefault="00D006F3">
      <w:r>
        <w:separator/>
      </w:r>
    </w:p>
  </w:endnote>
  <w:endnote w:type="continuationSeparator" w:id="0">
    <w:p w:rsidR="00D006F3" w:rsidRDefault="00D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DD" w:rsidRDefault="00D006F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15pt;margin-top:768.85pt;width:11.05pt;height:13.1pt;z-index:-251658752;mso-position-horizontal-relative:page;mso-position-vertical-relative:page" filled="f" stroked="f">
          <v:textbox style="mso-next-textbox:#_x0000_s2049" inset="0,0,0,0">
            <w:txbxContent>
              <w:p w:rsidR="008921DD" w:rsidRDefault="0021421A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25AE">
                  <w:rPr>
                    <w:rFonts w:ascii="Times New Roman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F3" w:rsidRDefault="00D006F3">
      <w:r>
        <w:separator/>
      </w:r>
    </w:p>
  </w:footnote>
  <w:footnote w:type="continuationSeparator" w:id="0">
    <w:p w:rsidR="00D006F3" w:rsidRDefault="00D0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1D3"/>
    <w:multiLevelType w:val="hybridMultilevel"/>
    <w:tmpl w:val="85B4B0EA"/>
    <w:lvl w:ilvl="0" w:tplc="87E6E4E0">
      <w:start w:val="1"/>
      <w:numFmt w:val="decimal"/>
      <w:lvlText w:val="%1."/>
      <w:lvlJc w:val="left"/>
      <w:pPr>
        <w:ind w:left="816" w:hanging="280"/>
        <w:jc w:val="left"/>
      </w:pPr>
      <w:rPr>
        <w:rFonts w:ascii="SimSun" w:eastAsia="SimSun" w:hAnsi="SimSun" w:cs="SimSun" w:hint="default"/>
        <w:spacing w:val="-1"/>
        <w:w w:val="99"/>
        <w:sz w:val="26"/>
        <w:szCs w:val="26"/>
        <w:lang w:val="en-US" w:eastAsia="zh-TW" w:bidi="ar-SA"/>
      </w:rPr>
    </w:lvl>
    <w:lvl w:ilvl="1" w:tplc="F97CBC02">
      <w:numFmt w:val="bullet"/>
      <w:lvlText w:val="•"/>
      <w:lvlJc w:val="left"/>
      <w:pPr>
        <w:ind w:left="1808" w:hanging="280"/>
      </w:pPr>
      <w:rPr>
        <w:rFonts w:hint="default"/>
        <w:lang w:val="en-US" w:eastAsia="zh-TW" w:bidi="ar-SA"/>
      </w:rPr>
    </w:lvl>
    <w:lvl w:ilvl="2" w:tplc="0C322780">
      <w:numFmt w:val="bullet"/>
      <w:lvlText w:val="•"/>
      <w:lvlJc w:val="left"/>
      <w:pPr>
        <w:ind w:left="2797" w:hanging="280"/>
      </w:pPr>
      <w:rPr>
        <w:rFonts w:hint="default"/>
        <w:lang w:val="en-US" w:eastAsia="zh-TW" w:bidi="ar-SA"/>
      </w:rPr>
    </w:lvl>
    <w:lvl w:ilvl="3" w:tplc="D46822BC">
      <w:numFmt w:val="bullet"/>
      <w:lvlText w:val="•"/>
      <w:lvlJc w:val="left"/>
      <w:pPr>
        <w:ind w:left="3786" w:hanging="280"/>
      </w:pPr>
      <w:rPr>
        <w:rFonts w:hint="default"/>
        <w:lang w:val="en-US" w:eastAsia="zh-TW" w:bidi="ar-SA"/>
      </w:rPr>
    </w:lvl>
    <w:lvl w:ilvl="4" w:tplc="C88ADB94">
      <w:numFmt w:val="bullet"/>
      <w:lvlText w:val="•"/>
      <w:lvlJc w:val="left"/>
      <w:pPr>
        <w:ind w:left="4775" w:hanging="280"/>
      </w:pPr>
      <w:rPr>
        <w:rFonts w:hint="default"/>
        <w:lang w:val="en-US" w:eastAsia="zh-TW" w:bidi="ar-SA"/>
      </w:rPr>
    </w:lvl>
    <w:lvl w:ilvl="5" w:tplc="70004344">
      <w:numFmt w:val="bullet"/>
      <w:lvlText w:val="•"/>
      <w:lvlJc w:val="left"/>
      <w:pPr>
        <w:ind w:left="5763" w:hanging="280"/>
      </w:pPr>
      <w:rPr>
        <w:rFonts w:hint="default"/>
        <w:lang w:val="en-US" w:eastAsia="zh-TW" w:bidi="ar-SA"/>
      </w:rPr>
    </w:lvl>
    <w:lvl w:ilvl="6" w:tplc="0A8C043C">
      <w:numFmt w:val="bullet"/>
      <w:lvlText w:val="•"/>
      <w:lvlJc w:val="left"/>
      <w:pPr>
        <w:ind w:left="6752" w:hanging="280"/>
      </w:pPr>
      <w:rPr>
        <w:rFonts w:hint="default"/>
        <w:lang w:val="en-US" w:eastAsia="zh-TW" w:bidi="ar-SA"/>
      </w:rPr>
    </w:lvl>
    <w:lvl w:ilvl="7" w:tplc="EF0AE1B8">
      <w:numFmt w:val="bullet"/>
      <w:lvlText w:val="•"/>
      <w:lvlJc w:val="left"/>
      <w:pPr>
        <w:ind w:left="7741" w:hanging="280"/>
      </w:pPr>
      <w:rPr>
        <w:rFonts w:hint="default"/>
        <w:lang w:val="en-US" w:eastAsia="zh-TW" w:bidi="ar-SA"/>
      </w:rPr>
    </w:lvl>
    <w:lvl w:ilvl="8" w:tplc="EB6ACAB8">
      <w:numFmt w:val="bullet"/>
      <w:lvlText w:val="•"/>
      <w:lvlJc w:val="left"/>
      <w:pPr>
        <w:ind w:left="8730" w:hanging="280"/>
      </w:pPr>
      <w:rPr>
        <w:rFonts w:hint="default"/>
        <w:lang w:val="en-US" w:eastAsia="zh-TW" w:bidi="ar-SA"/>
      </w:rPr>
    </w:lvl>
  </w:abstractNum>
  <w:abstractNum w:abstractNumId="1">
    <w:nsid w:val="29C64122"/>
    <w:multiLevelType w:val="hybridMultilevel"/>
    <w:tmpl w:val="EBE8CF0A"/>
    <w:lvl w:ilvl="0" w:tplc="3362BEC2">
      <w:start w:val="1"/>
      <w:numFmt w:val="decimal"/>
      <w:lvlText w:val="(%1)"/>
      <w:lvlJc w:val="left"/>
      <w:pPr>
        <w:ind w:left="1152" w:hanging="491"/>
        <w:jc w:val="left"/>
      </w:pPr>
      <w:rPr>
        <w:rFonts w:ascii="SimSun" w:eastAsia="SimSun" w:hAnsi="SimSun" w:cs="SimSun" w:hint="default"/>
        <w:w w:val="99"/>
        <w:sz w:val="28"/>
        <w:szCs w:val="28"/>
        <w:lang w:val="en-US" w:eastAsia="zh-TW" w:bidi="ar-SA"/>
      </w:rPr>
    </w:lvl>
    <w:lvl w:ilvl="1" w:tplc="B8924D16">
      <w:numFmt w:val="bullet"/>
      <w:lvlText w:val="•"/>
      <w:lvlJc w:val="left"/>
      <w:pPr>
        <w:ind w:left="2114" w:hanging="491"/>
      </w:pPr>
      <w:rPr>
        <w:rFonts w:hint="default"/>
        <w:lang w:val="en-US" w:eastAsia="zh-TW" w:bidi="ar-SA"/>
      </w:rPr>
    </w:lvl>
    <w:lvl w:ilvl="2" w:tplc="D4EC0132">
      <w:numFmt w:val="bullet"/>
      <w:lvlText w:val="•"/>
      <w:lvlJc w:val="left"/>
      <w:pPr>
        <w:ind w:left="3069" w:hanging="491"/>
      </w:pPr>
      <w:rPr>
        <w:rFonts w:hint="default"/>
        <w:lang w:val="en-US" w:eastAsia="zh-TW" w:bidi="ar-SA"/>
      </w:rPr>
    </w:lvl>
    <w:lvl w:ilvl="3" w:tplc="4AB0D20A">
      <w:numFmt w:val="bullet"/>
      <w:lvlText w:val="•"/>
      <w:lvlJc w:val="left"/>
      <w:pPr>
        <w:ind w:left="4024" w:hanging="491"/>
      </w:pPr>
      <w:rPr>
        <w:rFonts w:hint="default"/>
        <w:lang w:val="en-US" w:eastAsia="zh-TW" w:bidi="ar-SA"/>
      </w:rPr>
    </w:lvl>
    <w:lvl w:ilvl="4" w:tplc="615CA5AA">
      <w:numFmt w:val="bullet"/>
      <w:lvlText w:val="•"/>
      <w:lvlJc w:val="left"/>
      <w:pPr>
        <w:ind w:left="4979" w:hanging="491"/>
      </w:pPr>
      <w:rPr>
        <w:rFonts w:hint="default"/>
        <w:lang w:val="en-US" w:eastAsia="zh-TW" w:bidi="ar-SA"/>
      </w:rPr>
    </w:lvl>
    <w:lvl w:ilvl="5" w:tplc="EF52A1BC">
      <w:numFmt w:val="bullet"/>
      <w:lvlText w:val="•"/>
      <w:lvlJc w:val="left"/>
      <w:pPr>
        <w:ind w:left="5933" w:hanging="491"/>
      </w:pPr>
      <w:rPr>
        <w:rFonts w:hint="default"/>
        <w:lang w:val="en-US" w:eastAsia="zh-TW" w:bidi="ar-SA"/>
      </w:rPr>
    </w:lvl>
    <w:lvl w:ilvl="6" w:tplc="4C328D4C">
      <w:numFmt w:val="bullet"/>
      <w:lvlText w:val="•"/>
      <w:lvlJc w:val="left"/>
      <w:pPr>
        <w:ind w:left="6888" w:hanging="491"/>
      </w:pPr>
      <w:rPr>
        <w:rFonts w:hint="default"/>
        <w:lang w:val="en-US" w:eastAsia="zh-TW" w:bidi="ar-SA"/>
      </w:rPr>
    </w:lvl>
    <w:lvl w:ilvl="7" w:tplc="48042764">
      <w:numFmt w:val="bullet"/>
      <w:lvlText w:val="•"/>
      <w:lvlJc w:val="left"/>
      <w:pPr>
        <w:ind w:left="7843" w:hanging="491"/>
      </w:pPr>
      <w:rPr>
        <w:rFonts w:hint="default"/>
        <w:lang w:val="en-US" w:eastAsia="zh-TW" w:bidi="ar-SA"/>
      </w:rPr>
    </w:lvl>
    <w:lvl w:ilvl="8" w:tplc="A79CB8A8">
      <w:numFmt w:val="bullet"/>
      <w:lvlText w:val="•"/>
      <w:lvlJc w:val="left"/>
      <w:pPr>
        <w:ind w:left="8798" w:hanging="491"/>
      </w:pPr>
      <w:rPr>
        <w:rFonts w:hint="default"/>
        <w:lang w:val="en-US" w:eastAsia="zh-TW" w:bidi="ar-SA"/>
      </w:rPr>
    </w:lvl>
  </w:abstractNum>
  <w:abstractNum w:abstractNumId="2">
    <w:nsid w:val="4FA24900"/>
    <w:multiLevelType w:val="hybridMultilevel"/>
    <w:tmpl w:val="8708C3FE"/>
    <w:lvl w:ilvl="0" w:tplc="7D6C21BC">
      <w:start w:val="2"/>
      <w:numFmt w:val="decimal"/>
      <w:lvlText w:val="%1."/>
      <w:lvlJc w:val="left"/>
      <w:pPr>
        <w:ind w:left="756" w:hanging="282"/>
        <w:jc w:val="right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A0A0B1B0">
      <w:start w:val="1"/>
      <w:numFmt w:val="decimal"/>
      <w:lvlText w:val="%2."/>
      <w:lvlJc w:val="left"/>
      <w:pPr>
        <w:ind w:left="824" w:hanging="284"/>
        <w:jc w:val="left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497EBAE8">
      <w:numFmt w:val="bullet"/>
      <w:lvlText w:val="•"/>
      <w:lvlJc w:val="left"/>
      <w:pPr>
        <w:ind w:left="1918" w:hanging="284"/>
      </w:pPr>
      <w:rPr>
        <w:rFonts w:hint="default"/>
        <w:lang w:val="en-US" w:eastAsia="zh-TW" w:bidi="ar-SA"/>
      </w:rPr>
    </w:lvl>
    <w:lvl w:ilvl="3" w:tplc="EB1897C8">
      <w:numFmt w:val="bullet"/>
      <w:lvlText w:val="•"/>
      <w:lvlJc w:val="left"/>
      <w:pPr>
        <w:ind w:left="3017" w:hanging="284"/>
      </w:pPr>
      <w:rPr>
        <w:rFonts w:hint="default"/>
        <w:lang w:val="en-US" w:eastAsia="zh-TW" w:bidi="ar-SA"/>
      </w:rPr>
    </w:lvl>
    <w:lvl w:ilvl="4" w:tplc="425E9606">
      <w:numFmt w:val="bullet"/>
      <w:lvlText w:val="•"/>
      <w:lvlJc w:val="left"/>
      <w:pPr>
        <w:ind w:left="4115" w:hanging="284"/>
      </w:pPr>
      <w:rPr>
        <w:rFonts w:hint="default"/>
        <w:lang w:val="en-US" w:eastAsia="zh-TW" w:bidi="ar-SA"/>
      </w:rPr>
    </w:lvl>
    <w:lvl w:ilvl="5" w:tplc="D44AB44E">
      <w:numFmt w:val="bullet"/>
      <w:lvlText w:val="•"/>
      <w:lvlJc w:val="left"/>
      <w:pPr>
        <w:ind w:left="5214" w:hanging="284"/>
      </w:pPr>
      <w:rPr>
        <w:rFonts w:hint="default"/>
        <w:lang w:val="en-US" w:eastAsia="zh-TW" w:bidi="ar-SA"/>
      </w:rPr>
    </w:lvl>
    <w:lvl w:ilvl="6" w:tplc="9FD8A35E">
      <w:numFmt w:val="bullet"/>
      <w:lvlText w:val="•"/>
      <w:lvlJc w:val="left"/>
      <w:pPr>
        <w:ind w:left="6313" w:hanging="284"/>
      </w:pPr>
      <w:rPr>
        <w:rFonts w:hint="default"/>
        <w:lang w:val="en-US" w:eastAsia="zh-TW" w:bidi="ar-SA"/>
      </w:rPr>
    </w:lvl>
    <w:lvl w:ilvl="7" w:tplc="E90AC1A4">
      <w:numFmt w:val="bullet"/>
      <w:lvlText w:val="•"/>
      <w:lvlJc w:val="left"/>
      <w:pPr>
        <w:ind w:left="7411" w:hanging="284"/>
      </w:pPr>
      <w:rPr>
        <w:rFonts w:hint="default"/>
        <w:lang w:val="en-US" w:eastAsia="zh-TW" w:bidi="ar-SA"/>
      </w:rPr>
    </w:lvl>
    <w:lvl w:ilvl="8" w:tplc="379CAD28">
      <w:numFmt w:val="bullet"/>
      <w:lvlText w:val="•"/>
      <w:lvlJc w:val="left"/>
      <w:pPr>
        <w:ind w:left="8510" w:hanging="284"/>
      </w:pPr>
      <w:rPr>
        <w:rFonts w:hint="default"/>
        <w:lang w:val="en-US" w:eastAsia="zh-TW" w:bidi="ar-SA"/>
      </w:rPr>
    </w:lvl>
  </w:abstractNum>
  <w:abstractNum w:abstractNumId="3">
    <w:nsid w:val="5B6F721A"/>
    <w:multiLevelType w:val="hybridMultilevel"/>
    <w:tmpl w:val="3CAE6174"/>
    <w:lvl w:ilvl="0" w:tplc="213AFF42">
      <w:start w:val="1"/>
      <w:numFmt w:val="decimal"/>
      <w:lvlText w:val="%1."/>
      <w:lvlJc w:val="left"/>
      <w:pPr>
        <w:ind w:left="1675" w:hanging="361"/>
        <w:jc w:val="left"/>
      </w:pPr>
      <w:rPr>
        <w:rFonts w:ascii="SimSun" w:eastAsia="SimSun" w:hAnsi="SimSun" w:cs="SimSun" w:hint="default"/>
        <w:w w:val="99"/>
        <w:sz w:val="28"/>
        <w:szCs w:val="28"/>
        <w:lang w:val="en-US" w:eastAsia="zh-TW" w:bidi="ar-SA"/>
      </w:rPr>
    </w:lvl>
    <w:lvl w:ilvl="1" w:tplc="37AC2406">
      <w:numFmt w:val="bullet"/>
      <w:lvlText w:val="•"/>
      <w:lvlJc w:val="left"/>
      <w:pPr>
        <w:ind w:left="2582" w:hanging="361"/>
      </w:pPr>
      <w:rPr>
        <w:rFonts w:hint="default"/>
        <w:lang w:val="en-US" w:eastAsia="zh-TW" w:bidi="ar-SA"/>
      </w:rPr>
    </w:lvl>
    <w:lvl w:ilvl="2" w:tplc="63A8802A">
      <w:numFmt w:val="bullet"/>
      <w:lvlText w:val="•"/>
      <w:lvlJc w:val="left"/>
      <w:pPr>
        <w:ind w:left="3485" w:hanging="361"/>
      </w:pPr>
      <w:rPr>
        <w:rFonts w:hint="default"/>
        <w:lang w:val="en-US" w:eastAsia="zh-TW" w:bidi="ar-SA"/>
      </w:rPr>
    </w:lvl>
    <w:lvl w:ilvl="3" w:tplc="39E8D190">
      <w:numFmt w:val="bullet"/>
      <w:lvlText w:val="•"/>
      <w:lvlJc w:val="left"/>
      <w:pPr>
        <w:ind w:left="4388" w:hanging="361"/>
      </w:pPr>
      <w:rPr>
        <w:rFonts w:hint="default"/>
        <w:lang w:val="en-US" w:eastAsia="zh-TW" w:bidi="ar-SA"/>
      </w:rPr>
    </w:lvl>
    <w:lvl w:ilvl="4" w:tplc="016E462A">
      <w:numFmt w:val="bullet"/>
      <w:lvlText w:val="•"/>
      <w:lvlJc w:val="left"/>
      <w:pPr>
        <w:ind w:left="5291" w:hanging="361"/>
      </w:pPr>
      <w:rPr>
        <w:rFonts w:hint="default"/>
        <w:lang w:val="en-US" w:eastAsia="zh-TW" w:bidi="ar-SA"/>
      </w:rPr>
    </w:lvl>
    <w:lvl w:ilvl="5" w:tplc="35D6A258">
      <w:numFmt w:val="bullet"/>
      <w:lvlText w:val="•"/>
      <w:lvlJc w:val="left"/>
      <w:pPr>
        <w:ind w:left="6193" w:hanging="361"/>
      </w:pPr>
      <w:rPr>
        <w:rFonts w:hint="default"/>
        <w:lang w:val="en-US" w:eastAsia="zh-TW" w:bidi="ar-SA"/>
      </w:rPr>
    </w:lvl>
    <w:lvl w:ilvl="6" w:tplc="A05EE7C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7" w:tplc="8562A07A">
      <w:numFmt w:val="bullet"/>
      <w:lvlText w:val="•"/>
      <w:lvlJc w:val="left"/>
      <w:pPr>
        <w:ind w:left="7999" w:hanging="361"/>
      </w:pPr>
      <w:rPr>
        <w:rFonts w:hint="default"/>
        <w:lang w:val="en-US" w:eastAsia="zh-TW" w:bidi="ar-SA"/>
      </w:rPr>
    </w:lvl>
    <w:lvl w:ilvl="8" w:tplc="D1FC5610">
      <w:numFmt w:val="bullet"/>
      <w:lvlText w:val="•"/>
      <w:lvlJc w:val="left"/>
      <w:pPr>
        <w:ind w:left="8902" w:hanging="361"/>
      </w:pPr>
      <w:rPr>
        <w:rFonts w:hint="default"/>
        <w:lang w:val="en-US" w:eastAsia="zh-TW" w:bidi="ar-SA"/>
      </w:rPr>
    </w:lvl>
  </w:abstractNum>
  <w:abstractNum w:abstractNumId="4">
    <w:nsid w:val="7CC60BD4"/>
    <w:multiLevelType w:val="hybridMultilevel"/>
    <w:tmpl w:val="C7BAE5F4"/>
    <w:lvl w:ilvl="0" w:tplc="5EB823F8">
      <w:start w:val="1"/>
      <w:numFmt w:val="decimal"/>
      <w:lvlText w:val="%1."/>
      <w:lvlJc w:val="left"/>
      <w:pPr>
        <w:ind w:left="1675" w:hanging="361"/>
        <w:jc w:val="left"/>
      </w:pPr>
      <w:rPr>
        <w:rFonts w:ascii="SimSun" w:eastAsia="SimSun" w:hAnsi="SimSun" w:cs="SimSun" w:hint="default"/>
        <w:w w:val="99"/>
        <w:sz w:val="28"/>
        <w:szCs w:val="28"/>
        <w:lang w:val="en-US" w:eastAsia="zh-TW" w:bidi="ar-SA"/>
      </w:rPr>
    </w:lvl>
    <w:lvl w:ilvl="1" w:tplc="69BE1B24">
      <w:numFmt w:val="bullet"/>
      <w:lvlText w:val="•"/>
      <w:lvlJc w:val="left"/>
      <w:pPr>
        <w:ind w:left="2582" w:hanging="361"/>
      </w:pPr>
      <w:rPr>
        <w:rFonts w:hint="default"/>
        <w:lang w:val="en-US" w:eastAsia="zh-TW" w:bidi="ar-SA"/>
      </w:rPr>
    </w:lvl>
    <w:lvl w:ilvl="2" w:tplc="7F2E91A8">
      <w:numFmt w:val="bullet"/>
      <w:lvlText w:val="•"/>
      <w:lvlJc w:val="left"/>
      <w:pPr>
        <w:ind w:left="3485" w:hanging="361"/>
      </w:pPr>
      <w:rPr>
        <w:rFonts w:hint="default"/>
        <w:lang w:val="en-US" w:eastAsia="zh-TW" w:bidi="ar-SA"/>
      </w:rPr>
    </w:lvl>
    <w:lvl w:ilvl="3" w:tplc="66880848">
      <w:numFmt w:val="bullet"/>
      <w:lvlText w:val="•"/>
      <w:lvlJc w:val="left"/>
      <w:pPr>
        <w:ind w:left="4388" w:hanging="361"/>
      </w:pPr>
      <w:rPr>
        <w:rFonts w:hint="default"/>
        <w:lang w:val="en-US" w:eastAsia="zh-TW" w:bidi="ar-SA"/>
      </w:rPr>
    </w:lvl>
    <w:lvl w:ilvl="4" w:tplc="FA2E48F0">
      <w:numFmt w:val="bullet"/>
      <w:lvlText w:val="•"/>
      <w:lvlJc w:val="left"/>
      <w:pPr>
        <w:ind w:left="5291" w:hanging="361"/>
      </w:pPr>
      <w:rPr>
        <w:rFonts w:hint="default"/>
        <w:lang w:val="en-US" w:eastAsia="zh-TW" w:bidi="ar-SA"/>
      </w:rPr>
    </w:lvl>
    <w:lvl w:ilvl="5" w:tplc="7A466CAA">
      <w:numFmt w:val="bullet"/>
      <w:lvlText w:val="•"/>
      <w:lvlJc w:val="left"/>
      <w:pPr>
        <w:ind w:left="6193" w:hanging="361"/>
      </w:pPr>
      <w:rPr>
        <w:rFonts w:hint="default"/>
        <w:lang w:val="en-US" w:eastAsia="zh-TW" w:bidi="ar-SA"/>
      </w:rPr>
    </w:lvl>
    <w:lvl w:ilvl="6" w:tplc="0CEC202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7" w:tplc="16E46F86">
      <w:numFmt w:val="bullet"/>
      <w:lvlText w:val="•"/>
      <w:lvlJc w:val="left"/>
      <w:pPr>
        <w:ind w:left="7999" w:hanging="361"/>
      </w:pPr>
      <w:rPr>
        <w:rFonts w:hint="default"/>
        <w:lang w:val="en-US" w:eastAsia="zh-TW" w:bidi="ar-SA"/>
      </w:rPr>
    </w:lvl>
    <w:lvl w:ilvl="8" w:tplc="C9C085EC">
      <w:numFmt w:val="bullet"/>
      <w:lvlText w:val="•"/>
      <w:lvlJc w:val="left"/>
      <w:pPr>
        <w:ind w:left="8902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921DD"/>
    <w:rsid w:val="0021421A"/>
    <w:rsid w:val="0031094E"/>
    <w:rsid w:val="008921DD"/>
    <w:rsid w:val="00994001"/>
    <w:rsid w:val="00CB36B0"/>
    <w:rsid w:val="00CC1DEE"/>
    <w:rsid w:val="00D006F3"/>
    <w:rsid w:val="00D725AE"/>
    <w:rsid w:val="00F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25" w:lineRule="exact"/>
      <w:ind w:left="115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58"/>
    </w:pPr>
    <w:rPr>
      <w:rFonts w:ascii="Microsoft JhengHei" w:eastAsia="Microsoft JhengHei" w:hAnsi="Microsoft JhengHei" w:cs="Microsoft JhengHei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67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25" w:lineRule="exact"/>
      <w:ind w:left="115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58"/>
    </w:pPr>
    <w:rPr>
      <w:rFonts w:ascii="Microsoft JhengHei" w:eastAsia="Microsoft JhengHei" w:hAnsi="Microsoft JhengHei" w:cs="Microsoft JhengHei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67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c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aipower.com.tw/tc/index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fa.gov.tw/cht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s.url.tw/index.html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creator>moejsmpc</dc:creator>
  <cp:lastModifiedBy>USER</cp:lastModifiedBy>
  <cp:revision>3</cp:revision>
  <dcterms:created xsi:type="dcterms:W3CDTF">2021-07-01T07:00:00Z</dcterms:created>
  <dcterms:modified xsi:type="dcterms:W3CDTF">2021-07-01T07:06:00Z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2021-07-01T00:00:00Z</vt:filetime>
  </property>
</Properties>
</file>