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0C6" w:rsidRPr="00863424" w:rsidRDefault="00863424">
      <w:pPr>
        <w:rPr>
          <w:rFonts w:ascii="標楷體" w:eastAsia="標楷體" w:hAnsi="標楷體"/>
        </w:rPr>
      </w:pPr>
      <w:bookmarkStart w:id="0" w:name="_GoBack"/>
      <w:bookmarkEnd w:id="0"/>
      <w:r w:rsidRPr="00863424">
        <w:rPr>
          <w:rFonts w:ascii="標楷體" w:eastAsia="標楷體" w:hAnsi="標楷體" w:hint="eastAsia"/>
        </w:rPr>
        <w:t>國家機密保護法108年5月10日修正條文對照表</w:t>
      </w:r>
    </w:p>
    <w:tbl>
      <w:tblPr>
        <w:tblStyle w:val="a3"/>
        <w:tblW w:w="0" w:type="auto"/>
        <w:tblLook w:val="04A0" w:firstRow="1" w:lastRow="0" w:firstColumn="1" w:lastColumn="0" w:noHBand="0" w:noVBand="1"/>
      </w:tblPr>
      <w:tblGrid>
        <w:gridCol w:w="1101"/>
        <w:gridCol w:w="3630"/>
        <w:gridCol w:w="3631"/>
      </w:tblGrid>
      <w:tr w:rsidR="00863424" w:rsidTr="00A017F4">
        <w:tc>
          <w:tcPr>
            <w:tcW w:w="1101" w:type="dxa"/>
          </w:tcPr>
          <w:p w:rsidR="00863424" w:rsidRPr="00D41A24" w:rsidRDefault="00863424" w:rsidP="00A017F4">
            <w:pPr>
              <w:rPr>
                <w:rFonts w:ascii="標楷體" w:eastAsia="標楷體" w:hAnsi="標楷體"/>
              </w:rPr>
            </w:pPr>
            <w:r w:rsidRPr="00D41A24">
              <w:rPr>
                <w:rFonts w:ascii="標楷體" w:eastAsia="標楷體" w:hAnsi="標楷體" w:hint="eastAsia"/>
              </w:rPr>
              <w:t>條號</w:t>
            </w:r>
          </w:p>
        </w:tc>
        <w:tc>
          <w:tcPr>
            <w:tcW w:w="3630" w:type="dxa"/>
          </w:tcPr>
          <w:p w:rsidR="00863424" w:rsidRPr="00D41A24" w:rsidRDefault="00863424" w:rsidP="00A017F4">
            <w:pPr>
              <w:rPr>
                <w:rFonts w:ascii="標楷體" w:eastAsia="標楷體" w:hAnsi="標楷體"/>
              </w:rPr>
            </w:pPr>
            <w:r w:rsidRPr="00D41A24">
              <w:rPr>
                <w:rFonts w:ascii="標楷體" w:eastAsia="標楷體" w:hAnsi="標楷體" w:hint="eastAsia"/>
              </w:rPr>
              <w:t>新法</w:t>
            </w:r>
          </w:p>
        </w:tc>
        <w:tc>
          <w:tcPr>
            <w:tcW w:w="3631" w:type="dxa"/>
          </w:tcPr>
          <w:p w:rsidR="00863424" w:rsidRPr="00D41A24" w:rsidRDefault="00863424" w:rsidP="00A017F4">
            <w:pPr>
              <w:rPr>
                <w:rFonts w:ascii="標楷體" w:eastAsia="標楷體" w:hAnsi="標楷體"/>
              </w:rPr>
            </w:pPr>
            <w:r w:rsidRPr="00D41A24">
              <w:rPr>
                <w:rFonts w:ascii="標楷體" w:eastAsia="標楷體" w:hAnsi="標楷體" w:hint="eastAsia"/>
              </w:rPr>
              <w:t>舊法</w:t>
            </w:r>
          </w:p>
        </w:tc>
      </w:tr>
      <w:tr w:rsidR="00863424" w:rsidTr="00A017F4">
        <w:tc>
          <w:tcPr>
            <w:tcW w:w="1101" w:type="dxa"/>
          </w:tcPr>
          <w:p w:rsidR="00863424" w:rsidRPr="00D41A24" w:rsidRDefault="00863424" w:rsidP="00A017F4">
            <w:pPr>
              <w:rPr>
                <w:rFonts w:ascii="標楷體" w:eastAsia="標楷體" w:hAnsi="標楷體"/>
              </w:rPr>
            </w:pPr>
            <w:r w:rsidRPr="00D41A24">
              <w:rPr>
                <w:rFonts w:ascii="標楷體" w:eastAsia="標楷體" w:hAnsi="標楷體" w:hint="eastAsia"/>
              </w:rPr>
              <w:t>第26條</w:t>
            </w:r>
          </w:p>
        </w:tc>
        <w:tc>
          <w:tcPr>
            <w:tcW w:w="3630"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下列人員出境，應經其（原）服務機關或委託機關首長或其授權之人核准：</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一、國家機密核定人員。</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二、辦理國家機密事項業務人員。</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三、前二款退離職或移交國家機密未滿三年之人員。</w:t>
            </w:r>
          </w:p>
          <w:p w:rsidR="00863424" w:rsidRPr="00D41A24" w:rsidRDefault="00863424" w:rsidP="00A017F4">
            <w:pPr>
              <w:widowControl/>
              <w:rPr>
                <w:rFonts w:ascii="標楷體" w:eastAsia="標楷體" w:hAnsi="標楷體"/>
              </w:rPr>
            </w:pPr>
            <w:r w:rsidRPr="00792312">
              <w:rPr>
                <w:rFonts w:ascii="標楷體" w:eastAsia="標楷體" w:hAnsi="標楷體" w:cs="新細明體" w:hint="eastAsia"/>
                <w:color w:val="000000"/>
                <w:kern w:val="0"/>
                <w:szCs w:val="24"/>
                <w:shd w:val="clear" w:color="auto" w:fill="FFFFFF"/>
              </w:rPr>
              <w:t>前項第三款之期間，國家機密核定機關得視情形延長之。延長之期限，除</w:t>
            </w:r>
            <w:r w:rsidRPr="00D41A24">
              <w:rPr>
                <w:rFonts w:ascii="標楷體" w:eastAsia="標楷體" w:hAnsi="標楷體" w:cs="新細明體" w:hint="eastAsia"/>
                <w:color w:val="000000"/>
                <w:kern w:val="0"/>
                <w:szCs w:val="24"/>
                <w:shd w:val="clear" w:color="auto" w:fill="FFFFFF"/>
              </w:rPr>
              <w:t>有第十二條第一項情形者外，不得逾三年，並以一次為限。</w:t>
            </w:r>
          </w:p>
        </w:tc>
        <w:tc>
          <w:tcPr>
            <w:tcW w:w="3631"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下列人員出境，應經其 (原) 服務機關或委託機關首長或其授權之人核准：</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一、國家機密核定人員。</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二、辦理國家機密事項業務人員。</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三、前二款退、離職或移交國家機密未滿三年之人員。</w:t>
            </w:r>
          </w:p>
          <w:p w:rsidR="00863424" w:rsidRPr="00D41A24" w:rsidRDefault="00863424" w:rsidP="00A017F4">
            <w:pPr>
              <w:rPr>
                <w:rFonts w:ascii="標楷體" w:eastAsia="標楷體" w:hAnsi="標楷體"/>
              </w:rPr>
            </w:pPr>
            <w:r w:rsidRPr="00D41A24">
              <w:rPr>
                <w:rFonts w:ascii="標楷體" w:eastAsia="標楷體" w:hAnsi="標楷體" w:cs="新細明體" w:hint="eastAsia"/>
                <w:color w:val="000000"/>
                <w:kern w:val="0"/>
                <w:szCs w:val="24"/>
                <w:shd w:val="clear" w:color="auto" w:fill="FFFFFF"/>
              </w:rPr>
              <w:t>前項第三款之期間，國家機密核定機關得視情形縮短或延長之。</w:t>
            </w:r>
          </w:p>
        </w:tc>
      </w:tr>
      <w:tr w:rsidR="00863424" w:rsidTr="00A017F4">
        <w:tc>
          <w:tcPr>
            <w:tcW w:w="1101" w:type="dxa"/>
          </w:tcPr>
          <w:p w:rsidR="00863424" w:rsidRPr="00D41A24" w:rsidRDefault="00863424" w:rsidP="00A017F4">
            <w:pPr>
              <w:rPr>
                <w:rFonts w:ascii="標楷體" w:eastAsia="標楷體" w:hAnsi="標楷體"/>
              </w:rPr>
            </w:pPr>
            <w:r w:rsidRPr="00D41A24">
              <w:rPr>
                <w:rFonts w:ascii="標楷體" w:eastAsia="標楷體" w:hAnsi="標楷體" w:hint="eastAsia"/>
              </w:rPr>
              <w:t>第32條</w:t>
            </w:r>
          </w:p>
        </w:tc>
        <w:tc>
          <w:tcPr>
            <w:tcW w:w="3630" w:type="dxa"/>
          </w:tcPr>
          <w:p w:rsidR="00863424" w:rsidRPr="00F36DF7" w:rsidRDefault="00863424" w:rsidP="00A017F4">
            <w:pPr>
              <w:widowControl/>
              <w:spacing w:line="342" w:lineRule="atLeast"/>
              <w:rPr>
                <w:rFonts w:ascii="標楷體" w:eastAsia="標楷體" w:hAnsi="標楷體" w:cs="Arial"/>
                <w:color w:val="333333"/>
                <w:kern w:val="0"/>
                <w:szCs w:val="24"/>
              </w:rPr>
            </w:pPr>
            <w:r w:rsidRPr="00F36DF7">
              <w:rPr>
                <w:rFonts w:ascii="標楷體" w:eastAsia="標楷體" w:hAnsi="標楷體" w:cs="Arial" w:hint="eastAsia"/>
                <w:color w:val="333333"/>
                <w:kern w:val="0"/>
                <w:szCs w:val="24"/>
              </w:rPr>
              <w:t>洩漏或交付經依本法核定之國家機密者，處一年以上七年以下有期徒刑。</w:t>
            </w:r>
          </w:p>
          <w:p w:rsidR="00863424" w:rsidRPr="00F36DF7" w:rsidRDefault="00863424" w:rsidP="00A017F4">
            <w:pPr>
              <w:widowControl/>
              <w:spacing w:line="342" w:lineRule="atLeast"/>
              <w:rPr>
                <w:rFonts w:ascii="標楷體" w:eastAsia="標楷體" w:hAnsi="標楷體" w:cs="Arial"/>
                <w:color w:val="333333"/>
                <w:kern w:val="0"/>
                <w:szCs w:val="24"/>
              </w:rPr>
            </w:pPr>
            <w:r w:rsidRPr="00F36DF7">
              <w:rPr>
                <w:rFonts w:ascii="標楷體" w:eastAsia="標楷體" w:hAnsi="標楷體" w:cs="Arial" w:hint="eastAsia"/>
                <w:color w:val="333333"/>
                <w:kern w:val="0"/>
                <w:szCs w:val="24"/>
              </w:rPr>
              <w:t>洩漏或交付前項之國家機密於外國、大陸地區、香港、澳門、境外敵對勢力或其派遣之人者，處三年以上十年以下有期徒刑。</w:t>
            </w:r>
          </w:p>
          <w:p w:rsidR="00863424" w:rsidRPr="00F36DF7" w:rsidRDefault="00863424" w:rsidP="00A017F4">
            <w:pPr>
              <w:widowControl/>
              <w:spacing w:line="342" w:lineRule="atLeast"/>
              <w:rPr>
                <w:rFonts w:ascii="標楷體" w:eastAsia="標楷體" w:hAnsi="標楷體" w:cs="Arial"/>
                <w:color w:val="333333"/>
                <w:kern w:val="0"/>
                <w:szCs w:val="24"/>
              </w:rPr>
            </w:pPr>
            <w:r w:rsidRPr="00F36DF7">
              <w:rPr>
                <w:rFonts w:ascii="標楷體" w:eastAsia="標楷體" w:hAnsi="標楷體" w:cs="Arial" w:hint="eastAsia"/>
                <w:color w:val="333333"/>
                <w:kern w:val="0"/>
                <w:szCs w:val="24"/>
              </w:rPr>
              <w:t>因過失犯前二項之罪者，處二年以下有期徒刑、拘役或科或併科新臺幣二十萬元以下罰金。</w:t>
            </w:r>
          </w:p>
          <w:p w:rsidR="00863424" w:rsidRPr="00F36DF7" w:rsidRDefault="00863424" w:rsidP="00A017F4">
            <w:pPr>
              <w:widowControl/>
              <w:spacing w:line="342" w:lineRule="atLeast"/>
              <w:rPr>
                <w:rFonts w:ascii="標楷體" w:eastAsia="標楷體" w:hAnsi="標楷體" w:cs="Arial"/>
                <w:color w:val="333333"/>
                <w:kern w:val="0"/>
                <w:szCs w:val="24"/>
              </w:rPr>
            </w:pPr>
            <w:r w:rsidRPr="00F36DF7">
              <w:rPr>
                <w:rFonts w:ascii="標楷體" w:eastAsia="標楷體" w:hAnsi="標楷體" w:cs="Arial" w:hint="eastAsia"/>
                <w:color w:val="333333"/>
                <w:kern w:val="0"/>
                <w:szCs w:val="24"/>
              </w:rPr>
              <w:t>第一項及第二項之未遂犯罰之。</w:t>
            </w:r>
          </w:p>
          <w:p w:rsidR="00863424" w:rsidRPr="00F36DF7" w:rsidRDefault="00863424" w:rsidP="00A017F4">
            <w:pPr>
              <w:widowControl/>
              <w:spacing w:line="342" w:lineRule="atLeast"/>
              <w:rPr>
                <w:rFonts w:ascii="標楷體" w:eastAsia="標楷體" w:hAnsi="標楷體" w:cs="Arial"/>
                <w:color w:val="333333"/>
                <w:kern w:val="0"/>
                <w:szCs w:val="24"/>
              </w:rPr>
            </w:pPr>
            <w:r w:rsidRPr="00F36DF7">
              <w:rPr>
                <w:rFonts w:ascii="標楷體" w:eastAsia="標楷體" w:hAnsi="標楷體" w:cs="Arial" w:hint="eastAsia"/>
                <w:color w:val="333333"/>
                <w:kern w:val="0"/>
                <w:szCs w:val="24"/>
              </w:rPr>
              <w:t>預備或陰謀犯第一項或第二項之罪者，處二年以下有期徒刑。</w:t>
            </w:r>
          </w:p>
          <w:p w:rsidR="00863424" w:rsidRPr="00D41A24" w:rsidRDefault="00863424" w:rsidP="00A017F4">
            <w:pPr>
              <w:widowControl/>
              <w:rPr>
                <w:rFonts w:ascii="標楷體" w:eastAsia="標楷體" w:hAnsi="標楷體" w:cs="新細明體"/>
                <w:color w:val="000000"/>
                <w:kern w:val="0"/>
                <w:szCs w:val="24"/>
                <w:shd w:val="clear" w:color="auto" w:fill="FFFFFF"/>
              </w:rPr>
            </w:pPr>
            <w:r w:rsidRPr="00F36DF7">
              <w:rPr>
                <w:rFonts w:ascii="標楷體" w:eastAsia="標楷體" w:hAnsi="標楷體" w:cs="Arial" w:hint="eastAsia"/>
                <w:color w:val="333333"/>
                <w:kern w:val="0"/>
                <w:szCs w:val="24"/>
              </w:rPr>
              <w:t>犯前五項之罪，所洩漏或交付屬絕對機密者，加重其刑至二分之一。</w:t>
            </w:r>
          </w:p>
        </w:tc>
        <w:tc>
          <w:tcPr>
            <w:tcW w:w="3631"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洩漏或交付經依本法核定之國家機密者，處一年以上七年以下有期徒刑。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因過失犯前項之罪者，處二年以下有期徒刑、拘役或科或併科新臺幣二十萬元以下罰金。</w:t>
            </w:r>
          </w:p>
          <w:p w:rsidR="00863424" w:rsidRPr="00D41A24" w:rsidRDefault="00863424" w:rsidP="00A017F4">
            <w:pPr>
              <w:widowControl/>
              <w:rPr>
                <w:rFonts w:ascii="標楷體" w:eastAsia="標楷體" w:hAnsi="標楷體" w:cs="新細明體"/>
                <w:color w:val="000000"/>
                <w:kern w:val="0"/>
                <w:szCs w:val="24"/>
                <w:shd w:val="clear" w:color="auto" w:fill="FFFFFF"/>
              </w:rPr>
            </w:pPr>
            <w:r w:rsidRPr="00D41A24">
              <w:rPr>
                <w:rFonts w:ascii="標楷體" w:eastAsia="標楷體" w:hAnsi="標楷體" w:cs="新細明體" w:hint="eastAsia"/>
                <w:color w:val="000000"/>
                <w:kern w:val="0"/>
                <w:szCs w:val="24"/>
                <w:shd w:val="clear" w:color="auto" w:fill="FFFFFF"/>
              </w:rPr>
              <w:t>第一項之未遂犯罰之。</w:t>
            </w:r>
          </w:p>
        </w:tc>
      </w:tr>
      <w:tr w:rsidR="00863424" w:rsidTr="00A017F4">
        <w:tc>
          <w:tcPr>
            <w:tcW w:w="1101" w:type="dxa"/>
          </w:tcPr>
          <w:p w:rsidR="00863424" w:rsidRPr="00D41A24" w:rsidRDefault="00863424" w:rsidP="00A017F4">
            <w:pPr>
              <w:rPr>
                <w:rFonts w:ascii="標楷體" w:eastAsia="標楷體" w:hAnsi="標楷體"/>
              </w:rPr>
            </w:pPr>
            <w:r w:rsidRPr="00D41A24">
              <w:rPr>
                <w:rFonts w:ascii="標楷體" w:eastAsia="標楷體" w:hAnsi="標楷體" w:hint="eastAsia"/>
              </w:rPr>
              <w:t>第33條</w:t>
            </w:r>
          </w:p>
        </w:tc>
        <w:tc>
          <w:tcPr>
            <w:tcW w:w="3630"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洩漏或交付依第六條規定報請核定國家機密之事項者，處五年以下有期徒刑。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洩漏或交付依第六條規定報請核定國家機密之事項於外國、大陸地區、香港、澳門、境外敵對勢力或其派遣之人者，處一年以上七年以下有期徒刑。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lastRenderedPageBreak/>
              <w:t>因過失犯前二項之罪者，處一年以下有期徒刑、拘役或科或併科新臺幣十萬元以下罰金。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第一項及第二項之未遂犯罰之。</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預備或陰謀犯第一項或第二項之罪者，處一年以下有期徒刑。</w:t>
            </w:r>
          </w:p>
          <w:p w:rsidR="00863424" w:rsidRPr="00D41A24" w:rsidRDefault="00863424" w:rsidP="00A017F4">
            <w:pPr>
              <w:widowControl/>
              <w:rPr>
                <w:rFonts w:ascii="標楷體" w:eastAsia="標楷體" w:hAnsi="標楷體"/>
                <w:szCs w:val="24"/>
              </w:rPr>
            </w:pPr>
            <w:r w:rsidRPr="00792312">
              <w:rPr>
                <w:rFonts w:ascii="標楷體" w:eastAsia="標楷體" w:hAnsi="標楷體" w:cs="新細明體" w:hint="eastAsia"/>
                <w:color w:val="000000"/>
                <w:kern w:val="0"/>
                <w:szCs w:val="24"/>
                <w:shd w:val="clear" w:color="auto" w:fill="FFFFFF"/>
              </w:rPr>
              <w:t>犯前五項之罪，所洩漏或交付屬擬訂等級為絕對機密之事項者，加重其刑</w:t>
            </w:r>
            <w:r w:rsidRPr="00D41A24">
              <w:rPr>
                <w:rFonts w:ascii="標楷體" w:eastAsia="標楷體" w:hAnsi="標楷體" w:cs="新細明體" w:hint="eastAsia"/>
                <w:color w:val="000000"/>
                <w:kern w:val="0"/>
                <w:szCs w:val="24"/>
                <w:shd w:val="clear" w:color="auto" w:fill="FFFFFF"/>
              </w:rPr>
              <w:t>至二分之一。</w:t>
            </w:r>
          </w:p>
        </w:tc>
        <w:tc>
          <w:tcPr>
            <w:tcW w:w="3631"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lastRenderedPageBreak/>
              <w:t>洩漏或交付依第六條規定報請核定國家機密之事項者，處五年以下有期徒刑。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因過失犯前項之罪者，處一年以下有期徒刑、拘役或科或併科新臺幣十萬元以下罰金。</w:t>
            </w:r>
          </w:p>
          <w:p w:rsidR="00863424" w:rsidRPr="00D41A24" w:rsidRDefault="00863424" w:rsidP="00A017F4">
            <w:pPr>
              <w:widowControl/>
              <w:rPr>
                <w:rFonts w:ascii="標楷體" w:eastAsia="標楷體" w:hAnsi="標楷體" w:cs="新細明體"/>
                <w:color w:val="000000"/>
                <w:kern w:val="0"/>
                <w:szCs w:val="24"/>
                <w:shd w:val="clear" w:color="auto" w:fill="FFFFFF"/>
              </w:rPr>
            </w:pPr>
            <w:r w:rsidRPr="00D41A24">
              <w:rPr>
                <w:rFonts w:ascii="標楷體" w:eastAsia="標楷體" w:hAnsi="標楷體" w:cs="新細明體" w:hint="eastAsia"/>
                <w:color w:val="000000"/>
                <w:kern w:val="0"/>
                <w:szCs w:val="24"/>
                <w:shd w:val="clear" w:color="auto" w:fill="FFFFFF"/>
              </w:rPr>
              <w:t>第一項之未遂犯罰之。</w:t>
            </w:r>
          </w:p>
        </w:tc>
      </w:tr>
      <w:tr w:rsidR="00863424" w:rsidTr="00A017F4">
        <w:tc>
          <w:tcPr>
            <w:tcW w:w="1101" w:type="dxa"/>
          </w:tcPr>
          <w:p w:rsidR="00863424" w:rsidRPr="00D41A24" w:rsidRDefault="00863424" w:rsidP="00A017F4">
            <w:pPr>
              <w:rPr>
                <w:rFonts w:ascii="標楷體" w:eastAsia="標楷體" w:hAnsi="標楷體"/>
              </w:rPr>
            </w:pPr>
            <w:r w:rsidRPr="00D41A24">
              <w:rPr>
                <w:rFonts w:ascii="標楷體" w:eastAsia="標楷體" w:hAnsi="標楷體" w:hint="eastAsia"/>
              </w:rPr>
              <w:lastRenderedPageBreak/>
              <w:t>第34條</w:t>
            </w:r>
          </w:p>
        </w:tc>
        <w:tc>
          <w:tcPr>
            <w:tcW w:w="3630"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刺探或收集經依本法核定之國家機密者，處五年以下有期徒刑。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刺探或收集依第六條規定報請核定國家機密之事項者，處三年以下有期徒刑。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為外國、大陸地區、香港、澳門、境外敵對勢力或其派遣之人刺探或收集經依本法核定之國家機密或依第六條規定報請核定國家機密之事項者，處一年以上七年以下有期徒刑。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前三項之未遂犯罰之。</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預備或陰謀犯第一項、第二項或第三項之罪者，處一年以下有期徒刑。</w:t>
            </w:r>
          </w:p>
          <w:p w:rsidR="00863424" w:rsidRPr="00D41A24"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犯前五項之罪，所刺探或收集屬絕對機密或其擬訂等級屬絕對機密之事項</w:t>
            </w:r>
            <w:r w:rsidRPr="00D41A24">
              <w:rPr>
                <w:rFonts w:ascii="標楷體" w:eastAsia="標楷體" w:hAnsi="標楷體" w:cs="新細明體" w:hint="eastAsia"/>
                <w:color w:val="000000"/>
                <w:kern w:val="0"/>
                <w:szCs w:val="24"/>
                <w:shd w:val="clear" w:color="auto" w:fill="FFFFFF"/>
              </w:rPr>
              <w:t>者，加重其刑至二分之一。</w:t>
            </w:r>
          </w:p>
        </w:tc>
        <w:tc>
          <w:tcPr>
            <w:tcW w:w="3631" w:type="dxa"/>
          </w:tcPr>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刺探或收集經依本法核定之國家機密者，處五年以下有期徒刑。</w:t>
            </w:r>
          </w:p>
          <w:p w:rsidR="00863424" w:rsidRPr="00792312" w:rsidRDefault="00863424" w:rsidP="00A017F4">
            <w:pPr>
              <w:widowControl/>
              <w:rPr>
                <w:rFonts w:ascii="標楷體" w:eastAsia="標楷體" w:hAnsi="標楷體" w:cs="新細明體"/>
                <w:color w:val="000000"/>
                <w:kern w:val="0"/>
                <w:szCs w:val="24"/>
                <w:shd w:val="clear" w:color="auto" w:fill="FFFFFF"/>
              </w:rPr>
            </w:pPr>
            <w:r w:rsidRPr="00792312">
              <w:rPr>
                <w:rFonts w:ascii="標楷體" w:eastAsia="標楷體" w:hAnsi="標楷體" w:cs="新細明體" w:hint="eastAsia"/>
                <w:color w:val="000000"/>
                <w:kern w:val="0"/>
                <w:szCs w:val="24"/>
                <w:shd w:val="clear" w:color="auto" w:fill="FFFFFF"/>
              </w:rPr>
              <w:t>刺探或收集依第六條規定報請核定國家機密之事項者，處三年以下有期徒刑。</w:t>
            </w:r>
          </w:p>
          <w:p w:rsidR="00863424" w:rsidRPr="00D41A24" w:rsidRDefault="00863424" w:rsidP="00A017F4">
            <w:pPr>
              <w:widowControl/>
              <w:rPr>
                <w:rFonts w:ascii="標楷體" w:eastAsia="標楷體" w:hAnsi="標楷體" w:cs="新細明體"/>
                <w:color w:val="000000"/>
                <w:kern w:val="0"/>
                <w:szCs w:val="24"/>
                <w:shd w:val="clear" w:color="auto" w:fill="FFFFFF"/>
              </w:rPr>
            </w:pPr>
            <w:r w:rsidRPr="00D41A24">
              <w:rPr>
                <w:rFonts w:ascii="標楷體" w:eastAsia="標楷體" w:hAnsi="標楷體" w:cs="新細明體" w:hint="eastAsia"/>
                <w:color w:val="000000"/>
                <w:kern w:val="0"/>
                <w:szCs w:val="24"/>
                <w:shd w:val="clear" w:color="auto" w:fill="FFFFFF"/>
              </w:rPr>
              <w:t>前二項之未遂犯罰之。</w:t>
            </w:r>
          </w:p>
        </w:tc>
      </w:tr>
    </w:tbl>
    <w:p w:rsidR="00863424" w:rsidRDefault="00863424" w:rsidP="00863424"/>
    <w:p w:rsidR="00863424" w:rsidRPr="00863424" w:rsidRDefault="00863424"/>
    <w:sectPr w:rsidR="00863424" w:rsidRPr="00863424" w:rsidSect="004460C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424"/>
    <w:rsid w:val="00195A07"/>
    <w:rsid w:val="004460C6"/>
    <w:rsid w:val="00863424"/>
    <w:rsid w:val="00950505"/>
    <w:rsid w:val="0097356D"/>
    <w:rsid w:val="00EF58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3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3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sp1699</dc:creator>
  <cp:lastModifiedBy>user</cp:lastModifiedBy>
  <cp:revision>2</cp:revision>
  <dcterms:created xsi:type="dcterms:W3CDTF">2019-06-21T06:36:00Z</dcterms:created>
  <dcterms:modified xsi:type="dcterms:W3CDTF">2019-06-21T06:36:00Z</dcterms:modified>
</cp:coreProperties>
</file>