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DD" w:rsidRPr="0040342F" w:rsidRDefault="0040342F" w:rsidP="0040342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0342F">
        <w:rPr>
          <w:rFonts w:ascii="標楷體" w:eastAsia="標楷體" w:hAnsi="標楷體" w:hint="eastAsia"/>
          <w:b/>
          <w:sz w:val="32"/>
          <w:szCs w:val="32"/>
        </w:rPr>
        <w:t>花蓮縣政府辦理新住民國外(東南亞國家)國民中小學學歷採認作業規定對照表</w:t>
      </w:r>
      <w:bookmarkEnd w:id="0"/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755"/>
      </w:tblGrid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65536C" w:rsidRDefault="0040342F" w:rsidP="00EE3C2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    定</w:t>
            </w:r>
          </w:p>
        </w:tc>
        <w:tc>
          <w:tcPr>
            <w:tcW w:w="4755" w:type="dxa"/>
          </w:tcPr>
          <w:p w:rsidR="0040342F" w:rsidRPr="0065536C" w:rsidRDefault="0040342F" w:rsidP="00EE3C2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65536C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>一、花蓮縣政府（以下簡稱本府）為辦理新住民國外(東南亞國家)國民中小學之學歷採認，特訂定本作業規定。</w:t>
            </w:r>
          </w:p>
        </w:tc>
        <w:tc>
          <w:tcPr>
            <w:tcW w:w="4755" w:type="dxa"/>
          </w:tcPr>
          <w:p w:rsidR="0040342F" w:rsidRPr="0065536C" w:rsidRDefault="0040342F" w:rsidP="00EE3C2F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明定本</w:t>
            </w:r>
            <w:r w:rsidR="00190812">
              <w:rPr>
                <w:rFonts w:ascii="標楷體" w:eastAsia="標楷體" w:hAnsi="標楷體" w:hint="eastAsia"/>
                <w:szCs w:val="24"/>
              </w:rPr>
              <w:t>作業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  <w:r w:rsidRPr="0065536C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目的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0342F" w:rsidRPr="0065536C" w:rsidRDefault="0040342F" w:rsidP="00EE3C2F">
            <w:pPr>
              <w:pStyle w:val="a3"/>
              <w:ind w:leftChars="0" w:left="0"/>
              <w:jc w:val="both"/>
              <w:rPr>
                <w:rFonts w:ascii="標楷體" w:eastAsia="標楷體" w:hAnsi="標楷體" w:cs="細明體"/>
                <w:strike/>
                <w:szCs w:val="24"/>
              </w:rPr>
            </w:pP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40342F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二、本作業規定用詞，定義如下： </w:t>
            </w:r>
          </w:p>
          <w:p w:rsidR="0040342F" w:rsidRPr="0040342F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（一）新住民：係指本國國民配偶之現未入籍或已入籍之外國人、無國籍之人。</w:t>
            </w:r>
          </w:p>
          <w:p w:rsidR="0040342F" w:rsidRPr="0040342F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（二）採認：指申請人所檢附之國外(東南亞國家)學歷文件所為與國內同級同類學校相當學歷之認定。</w:t>
            </w:r>
          </w:p>
          <w:p w:rsidR="0040342F" w:rsidRPr="0065536C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（三）查證：指依國外(東南亞國家)學校之畢業證書、成績證明等證件，查明證實當地國政府權責機關對學校認可情形。</w:t>
            </w:r>
          </w:p>
        </w:tc>
        <w:tc>
          <w:tcPr>
            <w:tcW w:w="4755" w:type="dxa"/>
          </w:tcPr>
          <w:p w:rsidR="0040342F" w:rsidRPr="0065536C" w:rsidRDefault="0040342F" w:rsidP="00CA27E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明定本</w:t>
            </w:r>
            <w:r w:rsidR="00190812">
              <w:rPr>
                <w:rFonts w:ascii="標楷體" w:eastAsia="標楷體" w:hAnsi="標楷體" w:hint="eastAsia"/>
                <w:szCs w:val="24"/>
              </w:rPr>
              <w:t>作業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  <w:r w:rsidR="00CA27E7" w:rsidRPr="0065536C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用詞定義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40342F" w:rsidRDefault="0040342F" w:rsidP="0040342F">
            <w:pPr>
              <w:pStyle w:val="Default"/>
              <w:spacing w:line="400" w:lineRule="exact"/>
              <w:ind w:left="480" w:hangingChars="200" w:hanging="48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>三、設籍或居留證註記居住所在地為花蓮縣之申請人為申請新住民國外(東南亞國家)國民中小學學歷採認，應檢具</w:t>
            </w:r>
            <w:r w:rsidR="00190812">
              <w:rPr>
                <w:rFonts w:hAnsi="標楷體" w:cstheme="minorBidi" w:hint="eastAsia"/>
                <w:color w:val="auto"/>
                <w:kern w:val="2"/>
              </w:rPr>
              <w:t>申請表(如附件一)及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下列文件向本府申請採認：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ind w:left="960" w:hangingChars="400" w:hanging="96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（一）國民身分證或居留證正本及影本各一份，正本驗畢後歸還。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ind w:left="960" w:hangingChars="400" w:hanging="96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（二）學歷證件（畢業證書、成績證明等證件正本及影本各一份），正本驗畢後歸還。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（三）切結書</w:t>
            </w:r>
            <w:r w:rsidR="00190812">
              <w:rPr>
                <w:rFonts w:hAnsi="標楷體" w:cstheme="minorBidi" w:hint="eastAsia"/>
                <w:color w:val="auto"/>
                <w:kern w:val="2"/>
              </w:rPr>
              <w:t>(如附件二)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。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（四）</w:t>
            </w:r>
            <w:r w:rsidRPr="0040342F">
              <w:rPr>
                <w:rFonts w:hAnsi="標楷體" w:cstheme="minorBidi"/>
                <w:color w:val="auto"/>
                <w:kern w:val="2"/>
              </w:rPr>
              <w:t>近三個月內二吋照片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>一</w:t>
            </w:r>
            <w:r w:rsidRPr="0040342F">
              <w:rPr>
                <w:rFonts w:hAnsi="標楷體" w:cstheme="minorBidi"/>
                <w:color w:val="auto"/>
                <w:kern w:val="2"/>
              </w:rPr>
              <w:t>張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。 </w:t>
            </w:r>
          </w:p>
        </w:tc>
        <w:tc>
          <w:tcPr>
            <w:tcW w:w="4755" w:type="dxa"/>
          </w:tcPr>
          <w:p w:rsidR="0040342F" w:rsidRPr="0065536C" w:rsidRDefault="0040342F" w:rsidP="004034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明定申請</w:t>
            </w:r>
            <w:r w:rsidR="00CA27E7">
              <w:rPr>
                <w:rFonts w:ascii="標楷體" w:eastAsia="標楷體" w:hAnsi="標楷體" w:hint="eastAsia"/>
                <w:szCs w:val="24"/>
              </w:rPr>
              <w:t>學歷</w:t>
            </w:r>
            <w:r>
              <w:rPr>
                <w:rFonts w:ascii="標楷體" w:eastAsia="標楷體" w:hAnsi="標楷體" w:hint="eastAsia"/>
                <w:szCs w:val="24"/>
              </w:rPr>
              <w:t>採認</w:t>
            </w:r>
            <w:r w:rsidR="00CA27E7" w:rsidRPr="00CA27E7">
              <w:rPr>
                <w:rFonts w:ascii="標楷體" w:eastAsia="標楷體" w:hAnsi="標楷體"/>
                <w:szCs w:val="24"/>
              </w:rPr>
              <w:t>之要件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="00CA27E7">
              <w:rPr>
                <w:rFonts w:ascii="標楷體" w:eastAsia="標楷體" w:hAnsi="標楷體" w:hint="eastAsia"/>
                <w:szCs w:val="24"/>
              </w:rPr>
              <w:t>學歷</w:t>
            </w:r>
            <w:r>
              <w:rPr>
                <w:rFonts w:ascii="標楷體" w:eastAsia="標楷體" w:hAnsi="標楷體" w:hint="eastAsia"/>
                <w:szCs w:val="24"/>
              </w:rPr>
              <w:t>採認</w:t>
            </w:r>
            <w:r w:rsidR="00CA27E7">
              <w:rPr>
                <w:rFonts w:ascii="標楷體" w:eastAsia="標楷體" w:hAnsi="標楷體" w:hint="eastAsia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szCs w:val="24"/>
              </w:rPr>
              <w:t>檢具之文件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40342F" w:rsidRDefault="0040342F" w:rsidP="0040342F">
            <w:pPr>
              <w:pStyle w:val="Default"/>
              <w:spacing w:line="400" w:lineRule="exact"/>
              <w:ind w:left="480" w:hangingChars="200" w:hanging="48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四、申請人所提供之各項證件，有偽造、變造不實情事，經調查屬實者，應予撤銷其學歷之採認；涉及刑事責任者，移送司法機關依法辦理。 </w:t>
            </w:r>
          </w:p>
        </w:tc>
        <w:tc>
          <w:tcPr>
            <w:tcW w:w="4755" w:type="dxa"/>
          </w:tcPr>
          <w:p w:rsidR="0040342F" w:rsidRPr="0065536C" w:rsidRDefault="0040342F" w:rsidP="00CA27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</w:t>
            </w:r>
            <w:r w:rsidRPr="0040342F">
              <w:rPr>
                <w:rFonts w:ascii="標楷體" w:eastAsia="標楷體" w:hAnsi="標楷體"/>
                <w:szCs w:val="24"/>
              </w:rPr>
              <w:t>如有證件</w:t>
            </w:r>
            <w:r w:rsidRPr="0040342F">
              <w:rPr>
                <w:rFonts w:ascii="標楷體" w:eastAsia="標楷體" w:hAnsi="標楷體" w:hint="eastAsia"/>
                <w:szCs w:val="24"/>
              </w:rPr>
              <w:t>偽造</w:t>
            </w:r>
            <w:r w:rsidR="00190812">
              <w:rPr>
                <w:rFonts w:ascii="標楷體" w:eastAsia="標楷體" w:hAnsi="標楷體" w:hint="eastAsia"/>
                <w:szCs w:val="24"/>
              </w:rPr>
              <w:t>、變造</w:t>
            </w:r>
            <w:r w:rsidRPr="0040342F">
              <w:rPr>
                <w:rFonts w:ascii="標楷體" w:eastAsia="標楷體" w:hAnsi="標楷體"/>
                <w:szCs w:val="24"/>
              </w:rPr>
              <w:t>而取得學歷採認情事</w:t>
            </w:r>
            <w:r w:rsidR="00CA27E7" w:rsidRPr="0040342F">
              <w:rPr>
                <w:rFonts w:ascii="標楷體" w:eastAsia="標楷體" w:hAnsi="標楷體"/>
                <w:szCs w:val="24"/>
              </w:rPr>
              <w:t>之</w:t>
            </w:r>
            <w:r w:rsidR="00CA27E7">
              <w:rPr>
                <w:rFonts w:ascii="標楷體" w:eastAsia="標楷體" w:hAnsi="標楷體" w:hint="eastAsia"/>
                <w:szCs w:val="24"/>
              </w:rPr>
              <w:t>後續處理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40342F" w:rsidRPr="0040342F" w:rsidRDefault="0040342F" w:rsidP="0040342F">
      <w:pPr>
        <w:jc w:val="center"/>
        <w:rPr>
          <w:rFonts w:ascii="標楷體" w:eastAsia="標楷體" w:hAnsi="標楷體"/>
          <w:sz w:val="28"/>
          <w:szCs w:val="28"/>
        </w:rPr>
      </w:pPr>
    </w:p>
    <w:sectPr w:rsidR="0040342F" w:rsidRPr="0040342F" w:rsidSect="0040342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96" w:rsidRDefault="00916496" w:rsidP="00190812">
      <w:r>
        <w:separator/>
      </w:r>
    </w:p>
  </w:endnote>
  <w:endnote w:type="continuationSeparator" w:id="0">
    <w:p w:rsidR="00916496" w:rsidRDefault="00916496" w:rsidP="0019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96" w:rsidRDefault="00916496" w:rsidP="00190812">
      <w:r>
        <w:separator/>
      </w:r>
    </w:p>
  </w:footnote>
  <w:footnote w:type="continuationSeparator" w:id="0">
    <w:p w:rsidR="00916496" w:rsidRDefault="00916496" w:rsidP="0019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2F"/>
    <w:rsid w:val="0012615E"/>
    <w:rsid w:val="00190812"/>
    <w:rsid w:val="00241E37"/>
    <w:rsid w:val="0040342F"/>
    <w:rsid w:val="00581207"/>
    <w:rsid w:val="00916496"/>
    <w:rsid w:val="00C856DD"/>
    <w:rsid w:val="00CA27E7"/>
    <w:rsid w:val="00E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03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Times New Roman"/>
      <w:kern w:val="0"/>
      <w:sz w:val="22"/>
      <w:szCs w:val="20"/>
    </w:rPr>
  </w:style>
  <w:style w:type="character" w:customStyle="1" w:styleId="HTML0">
    <w:name w:val="HTML 預設格式 字元"/>
    <w:basedOn w:val="a0"/>
    <w:link w:val="HTML"/>
    <w:uiPriority w:val="99"/>
    <w:rsid w:val="0040342F"/>
    <w:rPr>
      <w:rFonts w:ascii="細明體" w:eastAsia="細明體" w:hAnsi="細明體" w:cs="Times New Roman"/>
      <w:kern w:val="0"/>
      <w:sz w:val="22"/>
      <w:szCs w:val="20"/>
    </w:rPr>
  </w:style>
  <w:style w:type="paragraph" w:styleId="a3">
    <w:name w:val="List Paragraph"/>
    <w:basedOn w:val="a"/>
    <w:qFormat/>
    <w:rsid w:val="0040342F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403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08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08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03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Times New Roman"/>
      <w:kern w:val="0"/>
      <w:sz w:val="22"/>
      <w:szCs w:val="20"/>
    </w:rPr>
  </w:style>
  <w:style w:type="character" w:customStyle="1" w:styleId="HTML0">
    <w:name w:val="HTML 預設格式 字元"/>
    <w:basedOn w:val="a0"/>
    <w:link w:val="HTML"/>
    <w:uiPriority w:val="99"/>
    <w:rsid w:val="0040342F"/>
    <w:rPr>
      <w:rFonts w:ascii="細明體" w:eastAsia="細明體" w:hAnsi="細明體" w:cs="Times New Roman"/>
      <w:kern w:val="0"/>
      <w:sz w:val="22"/>
      <w:szCs w:val="20"/>
    </w:rPr>
  </w:style>
  <w:style w:type="paragraph" w:styleId="a3">
    <w:name w:val="List Paragraph"/>
    <w:basedOn w:val="a"/>
    <w:qFormat/>
    <w:rsid w:val="0040342F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403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08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08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2018-07-13T08:37:00Z</cp:lastPrinted>
  <dcterms:created xsi:type="dcterms:W3CDTF">2018-07-30T04:19:00Z</dcterms:created>
  <dcterms:modified xsi:type="dcterms:W3CDTF">2018-07-30T04:19:00Z</dcterms:modified>
</cp:coreProperties>
</file>