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F0" w:rsidRDefault="00C22BF0" w:rsidP="004D3769">
      <w:pPr>
        <w:jc w:val="center"/>
        <w:rPr>
          <w:rFonts w:eastAsia="標楷體" w:cs="Times New Roman"/>
          <w:color w:val="373E4D"/>
        </w:rPr>
      </w:pPr>
      <w:bookmarkStart w:id="0" w:name="_GoBack"/>
      <w:r>
        <w:rPr>
          <w:rFonts w:eastAsia="標楷體" w:cs="標楷體" w:hint="eastAsia"/>
          <w:color w:val="373E4D"/>
        </w:rPr>
        <w:t>「桌遊調味繪本之</w:t>
      </w:r>
      <w:r w:rsidRPr="00860D2D">
        <w:rPr>
          <w:rFonts w:eastAsia="標楷體" w:cs="標楷體" w:hint="eastAsia"/>
          <w:color w:val="373E4D"/>
        </w:rPr>
        <w:t>聽繪拼盤上菜</w:t>
      </w:r>
      <w:r>
        <w:rPr>
          <w:rFonts w:eastAsia="標楷體" w:cs="標楷體" w:hint="eastAsia"/>
          <w:color w:val="373E4D"/>
        </w:rPr>
        <w:t>」實施計畫</w:t>
      </w:r>
      <w:bookmarkEnd w:id="0"/>
    </w:p>
    <w:p w:rsidR="00C22BF0" w:rsidRDefault="00C22BF0">
      <w:pPr>
        <w:rPr>
          <w:rFonts w:eastAsia="標楷體" w:cs="Times New Roman"/>
          <w:color w:val="373E4D"/>
        </w:rPr>
      </w:pPr>
    </w:p>
    <w:p w:rsidR="00C22BF0" w:rsidRDefault="00C22BF0">
      <w:pPr>
        <w:rPr>
          <w:rFonts w:eastAsia="標楷體" w:cs="Times New Roman"/>
          <w:color w:val="373E4D"/>
        </w:rPr>
      </w:pPr>
      <w:r>
        <w:rPr>
          <w:rFonts w:eastAsia="標楷體" w:cs="標楷體" w:hint="eastAsia"/>
          <w:color w:val="373E4D"/>
        </w:rPr>
        <w:t>主辦單位：</w:t>
      </w:r>
      <w:r w:rsidRPr="006D5ACC">
        <w:rPr>
          <w:rFonts w:eastAsia="標楷體" w:cs="標楷體" w:hint="eastAsia"/>
          <w:color w:val="373E4D"/>
        </w:rPr>
        <w:t>教育部學前及國民教育</w:t>
      </w:r>
      <w:r>
        <w:rPr>
          <w:rFonts w:eastAsia="標楷體" w:cs="標楷體" w:hint="eastAsia"/>
          <w:color w:val="373E4D"/>
        </w:rPr>
        <w:t>署</w:t>
      </w:r>
    </w:p>
    <w:p w:rsidR="00C22BF0" w:rsidRPr="00306A86" w:rsidRDefault="00C22BF0">
      <w:pPr>
        <w:rPr>
          <w:rFonts w:eastAsia="標楷體" w:cs="Times New Roman"/>
          <w:color w:val="373E4D"/>
        </w:rPr>
      </w:pPr>
      <w:r>
        <w:rPr>
          <w:rFonts w:eastAsia="標楷體" w:cs="標楷體" w:hint="eastAsia"/>
          <w:color w:val="373E4D"/>
        </w:rPr>
        <w:t>協辦單位：</w:t>
      </w:r>
      <w:r w:rsidRPr="00407518">
        <w:rPr>
          <w:rFonts w:eastAsia="標楷體" w:cs="標楷體" w:hint="eastAsia"/>
          <w:color w:val="373E4D"/>
        </w:rPr>
        <w:t>國立東華大學群英行腳辦公</w:t>
      </w:r>
      <w:r>
        <w:rPr>
          <w:rFonts w:eastAsia="標楷體" w:cs="標楷體" w:hint="eastAsia"/>
          <w:color w:val="373E4D"/>
        </w:rPr>
        <w:t>室</w:t>
      </w:r>
    </w:p>
    <w:p w:rsidR="00C22BF0" w:rsidRDefault="00C22BF0" w:rsidP="00731097">
      <w:pPr>
        <w:rPr>
          <w:rFonts w:eastAsia="標楷體" w:cs="Times New Roman"/>
          <w:color w:val="373E4D"/>
        </w:rPr>
      </w:pPr>
    </w:p>
    <w:p w:rsidR="00C22BF0" w:rsidRPr="00306A86" w:rsidRDefault="00C22BF0" w:rsidP="00731097">
      <w:pPr>
        <w:rPr>
          <w:rFonts w:eastAsia="標楷體" w:cs="Times New Roman"/>
          <w:color w:val="373E4D"/>
        </w:rPr>
      </w:pPr>
      <w:r w:rsidRPr="00306A86">
        <w:rPr>
          <w:rFonts w:eastAsia="標楷體" w:cs="標楷體" w:hint="eastAsia"/>
          <w:color w:val="373E4D"/>
        </w:rPr>
        <w:t>時間：</w:t>
      </w:r>
      <w:r w:rsidRPr="00306A86">
        <w:rPr>
          <w:rFonts w:eastAsia="標楷體"/>
          <w:color w:val="373E4D"/>
        </w:rPr>
        <w:t>105</w:t>
      </w:r>
      <w:r w:rsidRPr="00306A86">
        <w:rPr>
          <w:rFonts w:eastAsia="標楷體" w:cs="標楷體" w:hint="eastAsia"/>
          <w:color w:val="373E4D"/>
        </w:rPr>
        <w:t>年</w:t>
      </w:r>
      <w:r>
        <w:rPr>
          <w:rFonts w:eastAsia="標楷體"/>
          <w:color w:val="373E4D"/>
        </w:rPr>
        <w:t>10</w:t>
      </w:r>
      <w:r w:rsidRPr="00306A86">
        <w:rPr>
          <w:rFonts w:eastAsia="標楷體" w:cs="標楷體" w:hint="eastAsia"/>
          <w:color w:val="373E4D"/>
        </w:rPr>
        <w:t>月</w:t>
      </w:r>
      <w:r>
        <w:rPr>
          <w:rFonts w:eastAsia="標楷體"/>
          <w:color w:val="373E4D"/>
        </w:rPr>
        <w:t>2</w:t>
      </w:r>
      <w:r w:rsidRPr="00306A86">
        <w:rPr>
          <w:rFonts w:eastAsia="標楷體"/>
          <w:color w:val="373E4D"/>
        </w:rPr>
        <w:t>9</w:t>
      </w:r>
      <w:r w:rsidRPr="00306A86">
        <w:rPr>
          <w:rFonts w:eastAsia="標楷體" w:cs="標楷體" w:hint="eastAsia"/>
          <w:color w:val="373E4D"/>
        </w:rPr>
        <w:t>日至</w:t>
      </w:r>
      <w:r>
        <w:rPr>
          <w:rFonts w:eastAsia="標楷體"/>
          <w:color w:val="373E4D"/>
        </w:rPr>
        <w:t>3</w:t>
      </w:r>
      <w:r w:rsidRPr="00306A86">
        <w:rPr>
          <w:rFonts w:eastAsia="標楷體"/>
          <w:color w:val="373E4D"/>
        </w:rPr>
        <w:t>0</w:t>
      </w:r>
      <w:r w:rsidRPr="00306A86">
        <w:rPr>
          <w:rFonts w:eastAsia="標楷體" w:cs="標楷體" w:hint="eastAsia"/>
          <w:color w:val="373E4D"/>
        </w:rPr>
        <w:t>日</w:t>
      </w:r>
    </w:p>
    <w:p w:rsidR="00C22BF0" w:rsidRPr="00306A86" w:rsidRDefault="00C22BF0" w:rsidP="00731097">
      <w:pPr>
        <w:rPr>
          <w:rFonts w:eastAsia="標楷體" w:cs="Times New Roman"/>
          <w:color w:val="373E4D"/>
        </w:rPr>
      </w:pPr>
      <w:r w:rsidRPr="00306A86">
        <w:rPr>
          <w:rFonts w:eastAsia="標楷體" w:cs="標楷體" w:hint="eastAsia"/>
          <w:color w:val="373E4D"/>
        </w:rPr>
        <w:t>地點：國立東華大學</w:t>
      </w:r>
      <w:r w:rsidRPr="00306A86">
        <w:rPr>
          <w:rFonts w:eastAsia="標楷體"/>
          <w:color w:val="373E4D"/>
        </w:rPr>
        <w:t xml:space="preserve"> </w:t>
      </w:r>
      <w:r w:rsidRPr="00306A86">
        <w:rPr>
          <w:rFonts w:eastAsia="標楷體" w:cs="標楷體" w:hint="eastAsia"/>
          <w:color w:val="373E4D"/>
        </w:rPr>
        <w:t>理工二館</w:t>
      </w:r>
      <w:r w:rsidRPr="005A10F5">
        <w:rPr>
          <w:rFonts w:eastAsia="標楷體"/>
          <w:color w:val="373E4D"/>
        </w:rPr>
        <w:t>C40</w:t>
      </w:r>
      <w:r>
        <w:rPr>
          <w:rFonts w:eastAsia="標楷體"/>
          <w:color w:val="373E4D"/>
        </w:rPr>
        <w:t>3</w:t>
      </w:r>
      <w:r w:rsidRPr="00306A86">
        <w:rPr>
          <w:rFonts w:eastAsia="標楷體" w:cs="標楷體" w:hint="eastAsia"/>
          <w:color w:val="373E4D"/>
        </w:rPr>
        <w:t>室</w:t>
      </w:r>
    </w:p>
    <w:p w:rsidR="00C22BF0" w:rsidRDefault="00C22BF0" w:rsidP="00731097">
      <w:pPr>
        <w:rPr>
          <w:rFonts w:eastAsia="標楷體" w:cs="Times New Roman"/>
          <w:color w:val="373E4D"/>
        </w:rPr>
      </w:pPr>
    </w:p>
    <w:p w:rsidR="00C22BF0" w:rsidRDefault="00C22BF0" w:rsidP="00731097">
      <w:pPr>
        <w:rPr>
          <w:rFonts w:eastAsia="標楷體" w:cs="Times New Roman"/>
          <w:color w:val="373E4D"/>
        </w:rPr>
      </w:pPr>
      <w:r w:rsidRPr="00306A86">
        <w:rPr>
          <w:rFonts w:eastAsia="標楷體" w:cs="標楷體" w:hint="eastAsia"/>
          <w:color w:val="373E4D"/>
        </w:rPr>
        <w:t>講師：</w:t>
      </w:r>
      <w:r>
        <w:rPr>
          <w:rFonts w:eastAsia="標楷體" w:cs="標楷體" w:hint="eastAsia"/>
          <w:color w:val="373E4D"/>
        </w:rPr>
        <w:t>彰化明正國小退休楊耀琦老師</w:t>
      </w:r>
    </w:p>
    <w:p w:rsidR="00C22BF0" w:rsidRPr="00306A86" w:rsidRDefault="00C22BF0" w:rsidP="00731097">
      <w:pPr>
        <w:rPr>
          <w:rFonts w:eastAsia="標楷體" w:cs="Times New Roman"/>
          <w:color w:val="373E4D"/>
        </w:rPr>
      </w:pPr>
      <w:r>
        <w:rPr>
          <w:rFonts w:eastAsia="標楷體"/>
          <w:color w:val="373E4D"/>
        </w:rPr>
        <w:t xml:space="preserve">      </w:t>
      </w:r>
      <w:r>
        <w:rPr>
          <w:rFonts w:eastAsia="標楷體" w:cs="標楷體" w:hint="eastAsia"/>
          <w:color w:val="373E4D"/>
        </w:rPr>
        <w:t>高雄文藻大學英文系葉采旻老師</w:t>
      </w:r>
    </w:p>
    <w:p w:rsidR="00C22BF0" w:rsidRPr="00306A86" w:rsidRDefault="00C22BF0" w:rsidP="00731097">
      <w:pPr>
        <w:rPr>
          <w:rFonts w:eastAsia="標楷體" w:cs="Times New Roman"/>
          <w:color w:val="373E4D"/>
        </w:rPr>
      </w:pPr>
      <w:r w:rsidRPr="00306A86">
        <w:rPr>
          <w:rFonts w:eastAsia="標楷體" w:cs="標楷體" w:hint="eastAsia"/>
          <w:color w:val="373E4D"/>
        </w:rPr>
        <w:t>內容：</w:t>
      </w:r>
    </w:p>
    <w:p w:rsidR="00C22BF0" w:rsidRPr="004B1B42" w:rsidRDefault="00C22BF0" w:rsidP="00831231">
      <w:pPr>
        <w:pStyle w:val="ListParagraph"/>
        <w:numPr>
          <w:ilvl w:val="0"/>
          <w:numId w:val="1"/>
        </w:numPr>
        <w:ind w:leftChars="0"/>
        <w:rPr>
          <w:rFonts w:eastAsia="標楷體" w:cs="Times New Roman"/>
        </w:rPr>
      </w:pPr>
      <w:r>
        <w:rPr>
          <w:rFonts w:eastAsia="標楷體"/>
        </w:rPr>
        <w:t>phonics</w:t>
      </w:r>
      <w:r w:rsidRPr="00306A86">
        <w:rPr>
          <w:rFonts w:eastAsia="標楷體" w:cs="標楷體" w:hint="eastAsia"/>
          <w:color w:val="373E4D"/>
        </w:rPr>
        <w:t>學習可以不一樣</w:t>
      </w:r>
    </w:p>
    <w:p w:rsidR="00C22BF0" w:rsidRPr="00306A86" w:rsidRDefault="00C22BF0" w:rsidP="00831231">
      <w:pPr>
        <w:pStyle w:val="ListParagraph"/>
        <w:numPr>
          <w:ilvl w:val="0"/>
          <w:numId w:val="1"/>
        </w:numPr>
        <w:ind w:leftChars="0"/>
        <w:rPr>
          <w:rFonts w:eastAsia="標楷體" w:cs="Times New Roman"/>
        </w:rPr>
      </w:pPr>
      <w:r w:rsidRPr="00860D2D">
        <w:rPr>
          <w:rFonts w:eastAsia="標楷體" w:cs="標楷體" w:hint="eastAsia"/>
          <w:color w:val="373E4D"/>
        </w:rPr>
        <w:t>繪本</w:t>
      </w:r>
      <w:r>
        <w:rPr>
          <w:rFonts w:eastAsia="標楷體" w:cs="標楷體" w:hint="eastAsia"/>
          <w:color w:val="373E4D"/>
        </w:rPr>
        <w:t>如何玩出</w:t>
      </w:r>
      <w:r w:rsidRPr="00306A86">
        <w:rPr>
          <w:rFonts w:eastAsia="標楷體" w:cs="標楷體" w:hint="eastAsia"/>
          <w:color w:val="373E4D"/>
        </w:rPr>
        <w:t>名堂</w:t>
      </w:r>
      <w:r>
        <w:rPr>
          <w:rFonts w:eastAsia="標楷體" w:cs="標楷體" w:hint="eastAsia"/>
          <w:color w:val="373E4D"/>
        </w:rPr>
        <w:t>來</w:t>
      </w:r>
    </w:p>
    <w:p w:rsidR="00C22BF0" w:rsidRPr="00831231" w:rsidRDefault="00C22BF0" w:rsidP="00831231">
      <w:pPr>
        <w:pStyle w:val="ListParagraph"/>
        <w:numPr>
          <w:ilvl w:val="0"/>
          <w:numId w:val="1"/>
        </w:numPr>
        <w:ind w:leftChars="0"/>
        <w:rPr>
          <w:rFonts w:eastAsia="標楷體" w:cs="Times New Roman"/>
        </w:rPr>
      </w:pPr>
      <w:r w:rsidRPr="00860D2D">
        <w:rPr>
          <w:rFonts w:eastAsia="標楷體" w:cs="標楷體" w:hint="eastAsia"/>
          <w:color w:val="373E4D"/>
        </w:rPr>
        <w:t>繪本</w:t>
      </w:r>
      <w:r>
        <w:rPr>
          <w:rFonts w:eastAsia="標楷體" w:cs="標楷體" w:hint="eastAsia"/>
          <w:color w:val="373E4D"/>
        </w:rPr>
        <w:t>與讀者劇場的火花</w:t>
      </w:r>
    </w:p>
    <w:p w:rsidR="00C22BF0" w:rsidRPr="00306A86" w:rsidRDefault="00C22BF0" w:rsidP="00831231">
      <w:pPr>
        <w:pStyle w:val="ListParagraph"/>
        <w:numPr>
          <w:ilvl w:val="0"/>
          <w:numId w:val="1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  <w:color w:val="373E4D"/>
        </w:rPr>
        <w:t>桌遊玩法</w:t>
      </w:r>
      <w:r w:rsidRPr="00306A86">
        <w:rPr>
          <w:rFonts w:eastAsia="標楷體" w:cs="標楷體" w:hint="eastAsia"/>
          <w:color w:val="373E4D"/>
        </w:rPr>
        <w:t>大不同</w:t>
      </w:r>
    </w:p>
    <w:p w:rsidR="00C22BF0" w:rsidRPr="00831231" w:rsidRDefault="00C22BF0" w:rsidP="00CD555F">
      <w:pPr>
        <w:pStyle w:val="ListParagraph"/>
        <w:numPr>
          <w:ilvl w:val="0"/>
          <w:numId w:val="1"/>
        </w:numPr>
        <w:spacing w:after="240"/>
        <w:ind w:leftChars="0"/>
        <w:rPr>
          <w:rFonts w:eastAsia="標楷體" w:cs="Times New Roman"/>
        </w:rPr>
      </w:pPr>
      <w:r>
        <w:rPr>
          <w:rFonts w:eastAsia="標楷體" w:cs="標楷體" w:hint="eastAsia"/>
          <w:color w:val="373E4D"/>
        </w:rPr>
        <w:t>兒童英語桌遊總匯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433"/>
        <w:gridCol w:w="3421"/>
      </w:tblGrid>
      <w:tr w:rsidR="00C22BF0" w:rsidRPr="00DD0FE9">
        <w:trPr>
          <w:trHeight w:val="478"/>
        </w:trPr>
        <w:tc>
          <w:tcPr>
            <w:tcW w:w="5000" w:type="pct"/>
            <w:gridSpan w:val="3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b/>
                <w:bCs/>
                <w:color w:val="373E4D"/>
              </w:rPr>
            </w:pPr>
            <w:r w:rsidRPr="00DD0FE9">
              <w:rPr>
                <w:rFonts w:eastAsia="標楷體" w:cs="標楷體" w:hint="eastAsia"/>
                <w:b/>
                <w:bCs/>
                <w:color w:val="373E4D"/>
              </w:rPr>
              <w:t>桌遊調味繪本之聽繪拼盤上菜</w:t>
            </w:r>
          </w:p>
        </w:tc>
      </w:tr>
      <w:tr w:rsidR="00C22BF0" w:rsidRPr="00DD0FE9">
        <w:trPr>
          <w:trHeight w:val="478"/>
        </w:trPr>
        <w:tc>
          <w:tcPr>
            <w:tcW w:w="979" w:type="pct"/>
            <w:vMerge w:val="restar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主持人</w:t>
            </w:r>
            <w:r w:rsidRPr="00DD0FE9">
              <w:rPr>
                <w:rFonts w:ascii="新細明體" w:hAnsi="新細明體" w:cs="新細明體" w:hint="eastAsia"/>
                <w:color w:val="373E4D"/>
              </w:rPr>
              <w:t>：</w:t>
            </w:r>
            <w:r w:rsidRPr="00DD0FE9">
              <w:rPr>
                <w:rFonts w:ascii="新細明體" w:cs="Times New Roman"/>
                <w:color w:val="373E4D"/>
              </w:rPr>
              <w:br/>
            </w:r>
            <w:r w:rsidRPr="00DD0FE9">
              <w:rPr>
                <w:rFonts w:eastAsia="標楷體" w:cs="標楷體" w:hint="eastAsia"/>
                <w:color w:val="373E4D"/>
              </w:rPr>
              <w:t>國立東華大學</w:t>
            </w:r>
            <w:r w:rsidRPr="00DD0FE9">
              <w:rPr>
                <w:rFonts w:eastAsia="標楷體"/>
                <w:color w:val="373E4D"/>
              </w:rPr>
              <w:t xml:space="preserve"> </w:t>
            </w:r>
            <w:r w:rsidRPr="00DD0FE9">
              <w:rPr>
                <w:rFonts w:eastAsia="標楷體" w:cs="標楷體" w:hint="eastAsia"/>
                <w:color w:val="373E4D"/>
              </w:rPr>
              <w:t>嚴愛群老師</w:t>
            </w:r>
          </w:p>
        </w:tc>
        <w:tc>
          <w:tcPr>
            <w:tcW w:w="2014" w:type="pc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/>
                <w:color w:val="373E4D"/>
              </w:rPr>
              <w:t>10</w:t>
            </w:r>
            <w:r w:rsidRPr="00DD0FE9">
              <w:rPr>
                <w:rFonts w:eastAsia="標楷體" w:cs="標楷體" w:hint="eastAsia"/>
                <w:color w:val="373E4D"/>
              </w:rPr>
              <w:t>月</w:t>
            </w:r>
            <w:r w:rsidRPr="00DD0FE9">
              <w:rPr>
                <w:rFonts w:eastAsia="標楷體"/>
                <w:color w:val="373E4D"/>
              </w:rPr>
              <w:t>29</w:t>
            </w:r>
            <w:r w:rsidRPr="00DD0FE9">
              <w:rPr>
                <w:rFonts w:eastAsia="標楷體" w:cs="標楷體" w:hint="eastAsia"/>
                <w:color w:val="373E4D"/>
              </w:rPr>
              <w:t>日</w:t>
            </w:r>
          </w:p>
        </w:tc>
        <w:tc>
          <w:tcPr>
            <w:tcW w:w="2007" w:type="pc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/>
                <w:color w:val="373E4D"/>
              </w:rPr>
              <w:t>10</w:t>
            </w:r>
            <w:r w:rsidRPr="00DD0FE9">
              <w:rPr>
                <w:rFonts w:eastAsia="標楷體" w:cs="標楷體" w:hint="eastAsia"/>
                <w:color w:val="373E4D"/>
              </w:rPr>
              <w:t>月</w:t>
            </w:r>
            <w:r w:rsidRPr="00DD0FE9">
              <w:rPr>
                <w:rFonts w:eastAsia="標楷體"/>
                <w:color w:val="373E4D"/>
              </w:rPr>
              <w:t>30</w:t>
            </w:r>
            <w:r w:rsidRPr="00DD0FE9">
              <w:rPr>
                <w:rFonts w:eastAsia="標楷體" w:cs="標楷體" w:hint="eastAsia"/>
                <w:color w:val="373E4D"/>
              </w:rPr>
              <w:t>日</w:t>
            </w:r>
          </w:p>
        </w:tc>
      </w:tr>
      <w:tr w:rsidR="00C22BF0" w:rsidRPr="00DD0FE9">
        <w:trPr>
          <w:trHeight w:val="478"/>
        </w:trPr>
        <w:tc>
          <w:tcPr>
            <w:tcW w:w="979" w:type="pct"/>
            <w:vMerge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主講人</w:t>
            </w:r>
            <w:r w:rsidRPr="00DD0FE9">
              <w:rPr>
                <w:rFonts w:ascii="新細明體" w:hAnsi="新細明體" w:cs="新細明體" w:hint="eastAsia"/>
                <w:color w:val="373E4D"/>
              </w:rPr>
              <w:t>：</w:t>
            </w:r>
            <w:r w:rsidRPr="00DD0FE9">
              <w:rPr>
                <w:rFonts w:eastAsia="標楷體" w:cs="標楷體" w:hint="eastAsia"/>
                <w:color w:val="373E4D"/>
              </w:rPr>
              <w:t>楊耀琦老師</w:t>
            </w:r>
          </w:p>
        </w:tc>
        <w:tc>
          <w:tcPr>
            <w:tcW w:w="2007" w:type="pc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主講人</w:t>
            </w:r>
            <w:r w:rsidRPr="00DD0FE9">
              <w:rPr>
                <w:rFonts w:ascii="新細明體" w:hAnsi="新細明體" w:cs="新細明體" w:hint="eastAsia"/>
                <w:color w:val="373E4D"/>
              </w:rPr>
              <w:t>：</w:t>
            </w:r>
            <w:r w:rsidRPr="00DD0FE9">
              <w:rPr>
                <w:rFonts w:eastAsia="標楷體" w:cs="標楷體" w:hint="eastAsia"/>
                <w:color w:val="373E4D"/>
              </w:rPr>
              <w:t>葉采旻老師</w:t>
            </w:r>
          </w:p>
        </w:tc>
      </w:tr>
      <w:tr w:rsidR="00C22BF0" w:rsidRPr="00DD0FE9">
        <w:trPr>
          <w:trHeight w:val="478"/>
        </w:trPr>
        <w:tc>
          <w:tcPr>
            <w:tcW w:w="979" w:type="pct"/>
            <w:vMerge w:val="restar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b/>
                <w:bCs/>
                <w:color w:val="373E4D"/>
              </w:rPr>
            </w:pPr>
            <w:r w:rsidRPr="00DD0FE9">
              <w:rPr>
                <w:rFonts w:eastAsia="標楷體" w:cs="標楷體" w:hint="eastAsia"/>
                <w:b/>
                <w:bCs/>
                <w:color w:val="373E4D"/>
              </w:rPr>
              <w:t>時間</w:t>
            </w:r>
          </w:p>
        </w:tc>
        <w:tc>
          <w:tcPr>
            <w:tcW w:w="4021" w:type="pct"/>
            <w:gridSpan w:val="2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b/>
                <w:bCs/>
                <w:color w:val="373E4D"/>
              </w:rPr>
            </w:pPr>
            <w:r w:rsidRPr="00DD0FE9">
              <w:rPr>
                <w:rFonts w:eastAsia="標楷體" w:cs="標楷體" w:hint="eastAsia"/>
                <w:b/>
                <w:bCs/>
                <w:color w:val="373E4D"/>
              </w:rPr>
              <w:t>單元主題</w:t>
            </w:r>
          </w:p>
        </w:tc>
      </w:tr>
      <w:tr w:rsidR="00C22BF0" w:rsidRPr="00DD0FE9">
        <w:tc>
          <w:tcPr>
            <w:tcW w:w="979" w:type="pct"/>
            <w:vMerge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b/>
                <w:bCs/>
                <w:color w:val="373E4D"/>
              </w:rPr>
            </w:pPr>
          </w:p>
        </w:tc>
        <w:tc>
          <w:tcPr>
            <w:tcW w:w="2014" w:type="pct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b/>
                <w:bCs/>
                <w:color w:val="373E4D"/>
              </w:rPr>
            </w:pPr>
            <w:r w:rsidRPr="00DD0FE9">
              <w:rPr>
                <w:rFonts w:eastAsia="標楷體" w:cs="標楷體" w:hint="eastAsia"/>
                <w:b/>
                <w:bCs/>
                <w:color w:val="373E4D"/>
              </w:rPr>
              <w:t>拼讀。閱讀。繪本讀劇</w:t>
            </w:r>
          </w:p>
        </w:tc>
        <w:tc>
          <w:tcPr>
            <w:tcW w:w="2007" w:type="pct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b/>
                <w:bCs/>
                <w:color w:val="373E4D"/>
              </w:rPr>
            </w:pPr>
            <w:r w:rsidRPr="00DD0FE9">
              <w:rPr>
                <w:rFonts w:eastAsia="標楷體" w:cs="標楷體" w:hint="eastAsia"/>
                <w:b/>
                <w:bCs/>
                <w:color w:val="373E4D"/>
              </w:rPr>
              <w:t>英語桌遊魔力紅</w:t>
            </w:r>
          </w:p>
        </w:tc>
      </w:tr>
      <w:tr w:rsidR="00C22BF0" w:rsidRPr="00DD0FE9">
        <w:trPr>
          <w:trHeight w:val="679"/>
        </w:trPr>
        <w:tc>
          <w:tcPr>
            <w:tcW w:w="979" w:type="pct"/>
            <w:vMerge w:val="restar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/>
                <w:color w:val="373E4D"/>
              </w:rPr>
            </w:pPr>
            <w:r w:rsidRPr="00DD0FE9">
              <w:rPr>
                <w:rFonts w:eastAsia="標楷體"/>
                <w:color w:val="373E4D"/>
              </w:rPr>
              <w:t>09:10~12:00</w:t>
            </w:r>
          </w:p>
        </w:tc>
        <w:tc>
          <w:tcPr>
            <w:tcW w:w="2014" w:type="pct"/>
            <w:vAlign w:val="center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/>
                <w:color w:val="373E4D"/>
              </w:rPr>
              <w:t>phonics</w:t>
            </w:r>
            <w:r w:rsidRPr="00DD0FE9">
              <w:rPr>
                <w:rFonts w:eastAsia="標楷體" w:cs="標楷體" w:hint="eastAsia"/>
                <w:color w:val="373E4D"/>
              </w:rPr>
              <w:t>學習可以不一樣</w:t>
            </w:r>
          </w:p>
        </w:tc>
        <w:tc>
          <w:tcPr>
            <w:tcW w:w="2007" w:type="pct"/>
            <w:vMerge w:val="restart"/>
            <w:vAlign w:val="center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桌遊玩法大不同</w:t>
            </w:r>
          </w:p>
        </w:tc>
      </w:tr>
      <w:tr w:rsidR="00C22BF0" w:rsidRPr="00DD0FE9">
        <w:trPr>
          <w:trHeight w:val="751"/>
        </w:trPr>
        <w:tc>
          <w:tcPr>
            <w:tcW w:w="979" w:type="pct"/>
            <w:vMerge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繪本如何玩出名堂來</w:t>
            </w:r>
          </w:p>
        </w:tc>
        <w:tc>
          <w:tcPr>
            <w:tcW w:w="2007" w:type="pct"/>
            <w:vMerge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 w:cs="Times New Roman"/>
                <w:color w:val="373E4D"/>
              </w:rPr>
            </w:pPr>
          </w:p>
        </w:tc>
      </w:tr>
      <w:tr w:rsidR="00C22BF0" w:rsidRPr="00DD0FE9">
        <w:trPr>
          <w:trHeight w:val="237"/>
        </w:trPr>
        <w:tc>
          <w:tcPr>
            <w:tcW w:w="979" w:type="pct"/>
            <w:vAlign w:val="center"/>
          </w:tcPr>
          <w:p w:rsidR="00C22BF0" w:rsidRPr="00DD0FE9" w:rsidRDefault="00C22BF0" w:rsidP="00DD0FE9">
            <w:pPr>
              <w:jc w:val="center"/>
              <w:rPr>
                <w:rFonts w:eastAsia="標楷體"/>
                <w:color w:val="373E4D"/>
              </w:rPr>
            </w:pPr>
            <w:r w:rsidRPr="00DD0FE9">
              <w:rPr>
                <w:rFonts w:eastAsia="標楷體"/>
                <w:color w:val="373E4D"/>
              </w:rPr>
              <w:t>13:10~16:00</w:t>
            </w:r>
          </w:p>
        </w:tc>
        <w:tc>
          <w:tcPr>
            <w:tcW w:w="2014" w:type="pct"/>
            <w:vAlign w:val="center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繪本與讀者劇場的火花</w:t>
            </w:r>
          </w:p>
        </w:tc>
        <w:tc>
          <w:tcPr>
            <w:tcW w:w="2007" w:type="pct"/>
            <w:vAlign w:val="center"/>
          </w:tcPr>
          <w:p w:rsidR="00C22BF0" w:rsidRPr="00DD0FE9" w:rsidRDefault="00C22BF0" w:rsidP="00C22BF0">
            <w:pPr>
              <w:pStyle w:val="ListParagraph"/>
              <w:ind w:leftChars="0" w:left="-139" w:rightChars="-82" w:right="31680"/>
              <w:jc w:val="center"/>
              <w:rPr>
                <w:rFonts w:eastAsia="標楷體" w:cs="Times New Roman"/>
                <w:color w:val="373E4D"/>
              </w:rPr>
            </w:pPr>
            <w:r w:rsidRPr="00DD0FE9">
              <w:rPr>
                <w:rFonts w:eastAsia="標楷體" w:cs="標楷體" w:hint="eastAsia"/>
                <w:color w:val="373E4D"/>
              </w:rPr>
              <w:t>兒童英語桌遊總匯</w:t>
            </w:r>
          </w:p>
        </w:tc>
      </w:tr>
    </w:tbl>
    <w:p w:rsidR="00C22BF0" w:rsidRPr="00306A86" w:rsidRDefault="00C22BF0" w:rsidP="00731097">
      <w:pPr>
        <w:rPr>
          <w:rFonts w:eastAsia="標楷體" w:cs="Times New Roman"/>
        </w:rPr>
      </w:pPr>
    </w:p>
    <w:p w:rsidR="00C22BF0" w:rsidRPr="00306A86" w:rsidRDefault="00C22BF0">
      <w:pPr>
        <w:rPr>
          <w:rFonts w:eastAsia="標楷體" w:cs="Times New Roman"/>
        </w:rPr>
      </w:pPr>
    </w:p>
    <w:sectPr w:rsidR="00C22BF0" w:rsidRPr="00306A86" w:rsidSect="00A15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F0" w:rsidRDefault="00C22BF0" w:rsidP="001E14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2BF0" w:rsidRDefault="00C22BF0" w:rsidP="001E14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F0" w:rsidRDefault="00C22BF0" w:rsidP="001E14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2BF0" w:rsidRDefault="00C22BF0" w:rsidP="001E14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328"/>
    <w:multiLevelType w:val="hybridMultilevel"/>
    <w:tmpl w:val="FD506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97"/>
    <w:rsid w:val="00046195"/>
    <w:rsid w:val="000668B3"/>
    <w:rsid w:val="000F717C"/>
    <w:rsid w:val="001446EE"/>
    <w:rsid w:val="0014472C"/>
    <w:rsid w:val="001950AC"/>
    <w:rsid w:val="001E142A"/>
    <w:rsid w:val="00202FB6"/>
    <w:rsid w:val="002076D5"/>
    <w:rsid w:val="00245AC5"/>
    <w:rsid w:val="00306A86"/>
    <w:rsid w:val="00336312"/>
    <w:rsid w:val="00372B36"/>
    <w:rsid w:val="00394FA7"/>
    <w:rsid w:val="00407518"/>
    <w:rsid w:val="00441F6A"/>
    <w:rsid w:val="0044331D"/>
    <w:rsid w:val="00457168"/>
    <w:rsid w:val="00460FEE"/>
    <w:rsid w:val="00490E96"/>
    <w:rsid w:val="004B1B42"/>
    <w:rsid w:val="004D3769"/>
    <w:rsid w:val="004F59A8"/>
    <w:rsid w:val="005448A3"/>
    <w:rsid w:val="00545B63"/>
    <w:rsid w:val="005515AF"/>
    <w:rsid w:val="00554170"/>
    <w:rsid w:val="005A10F5"/>
    <w:rsid w:val="006421A1"/>
    <w:rsid w:val="0066198E"/>
    <w:rsid w:val="006D5ACC"/>
    <w:rsid w:val="00731097"/>
    <w:rsid w:val="0076419B"/>
    <w:rsid w:val="007C4D02"/>
    <w:rsid w:val="007C6CC2"/>
    <w:rsid w:val="00822A61"/>
    <w:rsid w:val="00831231"/>
    <w:rsid w:val="00860D2D"/>
    <w:rsid w:val="00877FFA"/>
    <w:rsid w:val="008C04FD"/>
    <w:rsid w:val="00916297"/>
    <w:rsid w:val="00946A27"/>
    <w:rsid w:val="00970B89"/>
    <w:rsid w:val="00991EFA"/>
    <w:rsid w:val="00996A9C"/>
    <w:rsid w:val="009A149B"/>
    <w:rsid w:val="009A4594"/>
    <w:rsid w:val="00A04571"/>
    <w:rsid w:val="00A15C98"/>
    <w:rsid w:val="00A57FC9"/>
    <w:rsid w:val="00A82999"/>
    <w:rsid w:val="00A964BA"/>
    <w:rsid w:val="00AC5177"/>
    <w:rsid w:val="00B05569"/>
    <w:rsid w:val="00B7199F"/>
    <w:rsid w:val="00BB1B24"/>
    <w:rsid w:val="00BE4C35"/>
    <w:rsid w:val="00C22BF0"/>
    <w:rsid w:val="00C45B15"/>
    <w:rsid w:val="00C52E0E"/>
    <w:rsid w:val="00C66542"/>
    <w:rsid w:val="00CB2C27"/>
    <w:rsid w:val="00CD555F"/>
    <w:rsid w:val="00CE778E"/>
    <w:rsid w:val="00D82197"/>
    <w:rsid w:val="00DA1F0F"/>
    <w:rsid w:val="00DB0566"/>
    <w:rsid w:val="00DD0FE9"/>
    <w:rsid w:val="00DD740B"/>
    <w:rsid w:val="00DF0BA8"/>
    <w:rsid w:val="00E41A7D"/>
    <w:rsid w:val="00E44528"/>
    <w:rsid w:val="00E801F5"/>
    <w:rsid w:val="00EA51C4"/>
    <w:rsid w:val="00ED3CC2"/>
    <w:rsid w:val="00EE3E29"/>
    <w:rsid w:val="00F0514D"/>
    <w:rsid w:val="00F47B4B"/>
    <w:rsid w:val="00F8059E"/>
    <w:rsid w:val="00FC5954"/>
    <w:rsid w:val="00FE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9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1097"/>
    <w:pPr>
      <w:ind w:leftChars="200" w:left="480"/>
    </w:pPr>
  </w:style>
  <w:style w:type="table" w:styleId="TableGrid">
    <w:name w:val="Table Grid"/>
    <w:basedOn w:val="TableNormal"/>
    <w:uiPriority w:val="99"/>
    <w:rsid w:val="0073109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42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142A"/>
    <w:rPr>
      <w:sz w:val="20"/>
      <w:szCs w:val="20"/>
    </w:rPr>
  </w:style>
  <w:style w:type="character" w:customStyle="1" w:styleId="null">
    <w:name w:val="null"/>
    <w:basedOn w:val="DefaultParagraphFont"/>
    <w:uiPriority w:val="99"/>
    <w:rsid w:val="00372B36"/>
  </w:style>
  <w:style w:type="character" w:customStyle="1" w:styleId="5yl5">
    <w:name w:val="_5yl5"/>
    <w:basedOn w:val="DefaultParagraphFont"/>
    <w:uiPriority w:val="99"/>
    <w:rsid w:val="00202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「桌遊調味繪本之聽繪拼盤上菜」實施計畫</dc:title>
  <dc:subject/>
  <dc:creator>USER</dc:creator>
  <cp:keywords/>
  <dc:description/>
  <cp:lastModifiedBy>s</cp:lastModifiedBy>
  <cp:revision>2</cp:revision>
  <cp:lastPrinted>2016-09-29T06:07:00Z</cp:lastPrinted>
  <dcterms:created xsi:type="dcterms:W3CDTF">2016-10-07T13:02:00Z</dcterms:created>
  <dcterms:modified xsi:type="dcterms:W3CDTF">2016-10-07T13:02:00Z</dcterms:modified>
</cp:coreProperties>
</file>