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C1" w:rsidRPr="004D0879" w:rsidRDefault="000B45C1" w:rsidP="000B45C1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4D0879">
        <w:rPr>
          <w:rFonts w:eastAsia="標楷體" w:hAnsi="標楷體" w:hint="eastAsia"/>
          <w:b/>
          <w:sz w:val="32"/>
          <w:szCs w:val="32"/>
        </w:rPr>
        <w:t>105</w:t>
      </w:r>
      <w:r w:rsidRPr="004D0879">
        <w:rPr>
          <w:rFonts w:eastAsia="標楷體" w:hAnsi="標楷體" w:hint="eastAsia"/>
          <w:b/>
          <w:sz w:val="32"/>
          <w:szCs w:val="32"/>
        </w:rPr>
        <w:t>年</w:t>
      </w:r>
      <w:r w:rsidRPr="004D0879">
        <w:rPr>
          <w:rFonts w:eastAsia="標楷體" w:hAnsi="標楷體"/>
          <w:b/>
          <w:sz w:val="32"/>
          <w:szCs w:val="32"/>
        </w:rPr>
        <w:t>國中學生學習成就評量標準推廣與培訓計畫</w:t>
      </w:r>
    </w:p>
    <w:p w:rsidR="000B45C1" w:rsidRPr="004D0879" w:rsidRDefault="000B45C1" w:rsidP="000B45C1">
      <w:pPr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緣起</w:t>
      </w:r>
    </w:p>
    <w:p w:rsidR="000B45C1" w:rsidRPr="004D0879" w:rsidRDefault="000B45C1" w:rsidP="000B45C1">
      <w:pPr>
        <w:widowControl/>
        <w:spacing w:line="480" w:lineRule="exact"/>
        <w:ind w:firstLine="480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為配合十二年國民基本教育，使學生得以在無升學考試壓力下，同時兼顧學習品質，因此研發了國民中學學生學習成就評量標準（以下簡稱評量標準）。評量標準旨在建置與九年一貫課程綱要能力指標相對應之評等標準，以作為全國教師在進行教學評量時的統一參照依據。為加以推廣評量標準相關概念，國立臺灣師範大學心理與教育測驗研究發展中心（以下簡稱心測中心），已</w:t>
      </w:r>
      <w:r w:rsidRPr="004D0879">
        <w:rPr>
          <w:rFonts w:eastAsia="標楷體" w:hAnsi="標楷體" w:hint="eastAsia"/>
          <w:sz w:val="28"/>
          <w:szCs w:val="28"/>
        </w:rPr>
        <w:t>自</w:t>
      </w:r>
      <w:r w:rsidRPr="004D0879">
        <w:rPr>
          <w:rFonts w:eastAsia="標楷體"/>
          <w:sz w:val="28"/>
          <w:szCs w:val="28"/>
        </w:rPr>
        <w:t>103</w:t>
      </w:r>
      <w:r w:rsidRPr="004D0879">
        <w:rPr>
          <w:rFonts w:eastAsia="標楷體" w:hAnsi="標楷體"/>
          <w:sz w:val="28"/>
          <w:szCs w:val="28"/>
        </w:rPr>
        <w:t>年培訓</w:t>
      </w:r>
      <w:r w:rsidRPr="004D0879">
        <w:rPr>
          <w:rFonts w:eastAsia="標楷體" w:hAnsi="標楷體" w:hint="eastAsia"/>
          <w:sz w:val="28"/>
          <w:szCs w:val="28"/>
        </w:rPr>
        <w:t>八</w:t>
      </w:r>
      <w:r w:rsidRPr="004D0879">
        <w:rPr>
          <w:rFonts w:eastAsia="標楷體" w:hAnsi="標楷體"/>
          <w:sz w:val="28"/>
          <w:szCs w:val="28"/>
        </w:rPr>
        <w:t>大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 w:rsidRPr="004D0879">
        <w:rPr>
          <w:rStyle w:val="a6"/>
          <w:rFonts w:eastAsia="標楷體" w:hAnsi="標楷體"/>
          <w:sz w:val="28"/>
          <w:szCs w:val="28"/>
        </w:rPr>
        <w:footnoteReference w:id="1"/>
      </w:r>
      <w:r w:rsidRPr="004D0879">
        <w:rPr>
          <w:rFonts w:eastAsia="標楷體" w:hAnsi="標楷體"/>
          <w:sz w:val="28"/>
          <w:szCs w:val="28"/>
        </w:rPr>
        <w:t>第一批種子教師，作為未來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）教育局（處）</w:t>
      </w:r>
      <w:r w:rsidRPr="004D0879">
        <w:rPr>
          <w:rFonts w:eastAsia="標楷體" w:hAnsi="標楷體"/>
          <w:sz w:val="28"/>
          <w:szCs w:val="28"/>
        </w:rPr>
        <w:t>推廣之人才。</w:t>
      </w:r>
    </w:p>
    <w:p w:rsidR="000B45C1" w:rsidRPr="004D0879" w:rsidRDefault="000B45C1" w:rsidP="000B45C1">
      <w:pPr>
        <w:widowControl/>
        <w:spacing w:line="480" w:lineRule="exact"/>
        <w:ind w:firstLine="480"/>
        <w:jc w:val="both"/>
        <w:rPr>
          <w:rFonts w:eastAsia="標楷體" w:hAnsi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為持續推廣評量標準相關概念，本計畫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 w:rsidRPr="004D0879">
        <w:rPr>
          <w:rFonts w:eastAsia="標楷體" w:hAnsi="標楷體"/>
          <w:sz w:val="28"/>
          <w:szCs w:val="28"/>
        </w:rPr>
        <w:t>評量標準諮詢團隊規劃系列性課程</w:t>
      </w:r>
      <w:r w:rsidRPr="004D0879">
        <w:rPr>
          <w:rFonts w:eastAsia="標楷體" w:hAnsi="標楷體" w:hint="eastAsia"/>
          <w:sz w:val="28"/>
          <w:szCs w:val="28"/>
        </w:rPr>
        <w:t>。首先</w:t>
      </w:r>
      <w:r w:rsidRPr="004D0879">
        <w:rPr>
          <w:rFonts w:eastAsia="標楷體" w:hAnsi="標楷體"/>
          <w:sz w:val="28"/>
          <w:szCs w:val="28"/>
        </w:rPr>
        <w:t>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/>
          <w:bCs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辦理初階課程，協助提升教師專業能力</w:t>
      </w:r>
      <w:r>
        <w:rPr>
          <w:rFonts w:eastAsia="標楷體" w:hAnsi="標楷體" w:hint="eastAsia"/>
          <w:sz w:val="28"/>
          <w:szCs w:val="28"/>
        </w:rPr>
        <w:t>，並幫助</w:t>
      </w:r>
      <w:r w:rsidRPr="004D0879">
        <w:rPr>
          <w:rFonts w:eastAsia="標楷體" w:hAnsi="標楷體"/>
          <w:sz w:val="28"/>
          <w:szCs w:val="28"/>
        </w:rPr>
        <w:t>教師瞭解評量標準概念與內涵</w:t>
      </w:r>
      <w:r w:rsidRPr="004D0879">
        <w:rPr>
          <w:rFonts w:eastAsia="標楷體" w:hAnsi="標楷體" w:hint="eastAsia"/>
          <w:sz w:val="28"/>
          <w:szCs w:val="28"/>
        </w:rPr>
        <w:t>。</w:t>
      </w:r>
      <w:proofErr w:type="gramStart"/>
      <w:r w:rsidRPr="004D0879">
        <w:rPr>
          <w:rFonts w:eastAsia="標楷體" w:hAnsi="標楷體"/>
          <w:sz w:val="28"/>
          <w:szCs w:val="28"/>
        </w:rPr>
        <w:t>透過</w:t>
      </w:r>
      <w:r w:rsidRPr="004D0879">
        <w:rPr>
          <w:rFonts w:eastAsia="標楷體" w:hAnsi="標楷體" w:hint="eastAsia"/>
          <w:sz w:val="28"/>
          <w:szCs w:val="28"/>
        </w:rPr>
        <w:t>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所培訓之</w:t>
      </w:r>
      <w:r w:rsidRPr="004D0879">
        <w:rPr>
          <w:rFonts w:eastAsia="標楷體" w:hAnsi="標楷體"/>
          <w:sz w:val="28"/>
          <w:szCs w:val="28"/>
        </w:rPr>
        <w:t>種子教師，將評量標準之內涵與實作方式逐步且全面</w:t>
      </w:r>
      <w:r w:rsidRPr="004D0879">
        <w:rPr>
          <w:rFonts w:eastAsia="標楷體" w:hAnsi="標楷體" w:hint="eastAsia"/>
          <w:sz w:val="28"/>
          <w:szCs w:val="28"/>
        </w:rPr>
        <w:t>地</w:t>
      </w:r>
      <w:r w:rsidRPr="004D0879">
        <w:rPr>
          <w:rFonts w:eastAsia="標楷體" w:hAnsi="標楷體"/>
          <w:sz w:val="28"/>
          <w:szCs w:val="28"/>
        </w:rPr>
        <w:t>推廣至國中教學現場，以鼓勵學生展現多元智能與提高學習動機，進一步達到維繫基本學力表現，縮減學習成就落差，並提升學生學習品質的任務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ind w:firstLine="480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其次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辦理中階和高階課程，藉由各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>
        <w:rPr>
          <w:rFonts w:eastAsia="標楷體" w:hAnsi="標楷體" w:hint="eastAsia"/>
          <w:sz w:val="28"/>
          <w:szCs w:val="28"/>
        </w:rPr>
        <w:t>培訓小組</w:t>
      </w:r>
      <w:r w:rsidRPr="004D0879">
        <w:rPr>
          <w:rFonts w:eastAsia="標楷體" w:hAnsi="標楷體"/>
          <w:sz w:val="28"/>
          <w:szCs w:val="28"/>
        </w:rPr>
        <w:t>的</w:t>
      </w:r>
      <w:r w:rsidRPr="004D0879">
        <w:rPr>
          <w:rFonts w:eastAsia="標楷體" w:hAnsi="標楷體" w:hint="eastAsia"/>
          <w:sz w:val="28"/>
          <w:szCs w:val="28"/>
        </w:rPr>
        <w:t>帶領</w:t>
      </w:r>
      <w:r w:rsidRPr="004D0879">
        <w:rPr>
          <w:rFonts w:eastAsia="標楷體" w:hAnsi="標楷體"/>
          <w:sz w:val="28"/>
          <w:szCs w:val="28"/>
        </w:rPr>
        <w:t>，發展相關評量實作</w:t>
      </w:r>
      <w:r w:rsidRPr="004D0879">
        <w:rPr>
          <w:rFonts w:eastAsia="標楷體" w:hAnsi="標楷體" w:hint="eastAsia"/>
          <w:sz w:val="28"/>
          <w:szCs w:val="28"/>
        </w:rPr>
        <w:t>作業</w:t>
      </w:r>
      <w:r w:rsidRPr="004D0879">
        <w:rPr>
          <w:rFonts w:eastAsia="標楷體" w:hAnsi="標楷體"/>
          <w:sz w:val="28"/>
          <w:szCs w:val="28"/>
        </w:rPr>
        <w:t>與教學實施方式</w:t>
      </w:r>
      <w:r w:rsidRPr="004D0879">
        <w:rPr>
          <w:rFonts w:eastAsia="標楷體" w:hAnsi="標楷體" w:hint="eastAsia"/>
          <w:sz w:val="28"/>
          <w:szCs w:val="28"/>
        </w:rPr>
        <w:t>，並培養宣揚</w:t>
      </w:r>
      <w:r w:rsidRPr="004D0879">
        <w:rPr>
          <w:rFonts w:eastAsia="標楷體" w:hAnsi="標楷體"/>
          <w:sz w:val="28"/>
          <w:szCs w:val="28"/>
        </w:rPr>
        <w:t>評量標準</w:t>
      </w:r>
      <w:r w:rsidRPr="004D0879">
        <w:rPr>
          <w:rFonts w:eastAsia="標楷體" w:hAnsi="標楷體" w:hint="eastAsia"/>
          <w:sz w:val="28"/>
          <w:szCs w:val="28"/>
        </w:rPr>
        <w:t>相關概念之能力。本計畫所</w:t>
      </w:r>
      <w:r w:rsidRPr="004D0879">
        <w:rPr>
          <w:rFonts w:eastAsia="標楷體" w:hAnsi="標楷體"/>
          <w:sz w:val="28"/>
          <w:szCs w:val="28"/>
        </w:rPr>
        <w:t>培訓</w:t>
      </w:r>
      <w:r w:rsidRPr="004D0879">
        <w:rPr>
          <w:rFonts w:eastAsia="標楷體" w:hAnsi="標楷體" w:hint="eastAsia"/>
          <w:sz w:val="28"/>
          <w:szCs w:val="28"/>
        </w:rPr>
        <w:t>之</w:t>
      </w:r>
      <w:r w:rsidRPr="004D0879">
        <w:rPr>
          <w:rFonts w:eastAsia="標楷體" w:hAnsi="標楷體"/>
          <w:sz w:val="28"/>
          <w:szCs w:val="28"/>
        </w:rPr>
        <w:t>種子教師，</w:t>
      </w:r>
      <w:r w:rsidRPr="004D0879">
        <w:rPr>
          <w:rFonts w:eastAsia="標楷體" w:hAnsi="標楷體" w:hint="eastAsia"/>
          <w:sz w:val="28"/>
          <w:szCs w:val="28"/>
        </w:rPr>
        <w:t>將</w:t>
      </w:r>
      <w:r w:rsidRPr="004D0879">
        <w:rPr>
          <w:rFonts w:eastAsia="標楷體" w:hAnsi="標楷體"/>
          <w:sz w:val="28"/>
          <w:szCs w:val="28"/>
        </w:rPr>
        <w:t>作為未來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）試辦學校辦理推廣與增能研習會，以及</w:t>
      </w:r>
      <w:r w:rsidRPr="004D0879">
        <w:rPr>
          <w:rFonts w:eastAsia="標楷體" w:hAnsi="標楷體"/>
          <w:sz w:val="28"/>
          <w:szCs w:val="28"/>
        </w:rPr>
        <w:t>全面實施</w:t>
      </w:r>
      <w:r w:rsidRPr="004D0879">
        <w:rPr>
          <w:rFonts w:eastAsia="標楷體" w:hAnsi="標楷體" w:hint="eastAsia"/>
          <w:sz w:val="28"/>
          <w:szCs w:val="28"/>
        </w:rPr>
        <w:t>評量標準</w:t>
      </w:r>
      <w:r w:rsidRPr="004D0879">
        <w:rPr>
          <w:rFonts w:eastAsia="標楷體" w:hAnsi="標楷體"/>
          <w:sz w:val="28"/>
          <w:szCs w:val="28"/>
        </w:rPr>
        <w:t>時之專業師資群，</w:t>
      </w:r>
      <w:r w:rsidRPr="004D0879">
        <w:rPr>
          <w:rFonts w:eastAsia="標楷體" w:hAnsi="標楷體" w:hint="eastAsia"/>
          <w:sz w:val="28"/>
          <w:szCs w:val="28"/>
        </w:rPr>
        <w:t>並</w:t>
      </w:r>
      <w:r w:rsidRPr="004D0879">
        <w:rPr>
          <w:rFonts w:eastAsia="標楷體" w:hAnsi="標楷體"/>
          <w:sz w:val="28"/>
          <w:szCs w:val="28"/>
        </w:rPr>
        <w:t>逐步充實學習成就評量標準人才資料庫。</w:t>
      </w: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Pr="004D0879">
        <w:rPr>
          <w:rFonts w:eastAsia="標楷體" w:hAnsi="標楷體"/>
          <w:sz w:val="28"/>
          <w:szCs w:val="28"/>
        </w:rPr>
        <w:lastRenderedPageBreak/>
        <w:t>目的</w:t>
      </w:r>
    </w:p>
    <w:p w:rsidR="000B45C1" w:rsidRPr="004D0879" w:rsidRDefault="000B45C1" w:rsidP="000B45C1">
      <w:pPr>
        <w:pStyle w:val="a3"/>
        <w:numPr>
          <w:ilvl w:val="0"/>
          <w:numId w:val="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/>
          <w:sz w:val="28"/>
          <w:szCs w:val="28"/>
        </w:rPr>
        <w:t>提升教師專業知能：透過初階與中階課程，發展國中各</w:t>
      </w:r>
      <w:r w:rsidRPr="004D0879">
        <w:rPr>
          <w:rFonts w:eastAsia="標楷體" w:hint="eastAsia"/>
          <w:sz w:val="28"/>
          <w:szCs w:val="28"/>
        </w:rPr>
        <w:t>學習類別</w:t>
      </w:r>
      <w:r w:rsidRPr="004D0879">
        <w:rPr>
          <w:rFonts w:eastAsia="標楷體"/>
          <w:sz w:val="28"/>
          <w:szCs w:val="28"/>
        </w:rPr>
        <w:t>評量標準的理念與實務工作之相關課程，以協助國中教師瞭解評量標準的意義與實務應用。</w:t>
      </w:r>
    </w:p>
    <w:p w:rsidR="000B45C1" w:rsidRPr="004D0879" w:rsidRDefault="000B45C1" w:rsidP="000B45C1">
      <w:pPr>
        <w:pStyle w:val="a3"/>
        <w:numPr>
          <w:ilvl w:val="0"/>
          <w:numId w:val="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/>
          <w:sz w:val="28"/>
          <w:szCs w:val="28"/>
        </w:rPr>
        <w:t>持續培訓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</w:t>
      </w:r>
      <w:r w:rsidRPr="004D0879">
        <w:rPr>
          <w:rFonts w:eastAsia="標楷體"/>
          <w:sz w:val="28"/>
          <w:szCs w:val="28"/>
        </w:rPr>
        <w:t>種子教師：透過高階課程，培訓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</w:t>
      </w:r>
      <w:r w:rsidRPr="004D0879">
        <w:rPr>
          <w:rFonts w:eastAsia="標楷體"/>
          <w:sz w:val="28"/>
          <w:szCs w:val="28"/>
        </w:rPr>
        <w:t>各</w:t>
      </w:r>
      <w:r w:rsidRPr="004D0879">
        <w:rPr>
          <w:rFonts w:eastAsia="標楷體" w:hint="eastAsia"/>
          <w:sz w:val="28"/>
          <w:szCs w:val="28"/>
        </w:rPr>
        <w:t>學習類別</w:t>
      </w:r>
      <w:r w:rsidRPr="004D0879">
        <w:rPr>
          <w:rFonts w:eastAsia="標楷體"/>
          <w:sz w:val="28"/>
          <w:szCs w:val="28"/>
        </w:rPr>
        <w:t>（學科）國中種子教師，以儲備評量標準研習課程講師人力，並建立完整講師資料庫。</w:t>
      </w: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辦理單位：教育部國民及學前教育署、</w:t>
      </w:r>
      <w:proofErr w:type="gramStart"/>
      <w:r w:rsidRPr="004D0879">
        <w:rPr>
          <w:rFonts w:eastAsia="標楷體" w:hAnsi="標楷體"/>
          <w:sz w:val="28"/>
          <w:szCs w:val="28"/>
        </w:rPr>
        <w:t>心測中心</w:t>
      </w:r>
      <w:proofErr w:type="gramEnd"/>
      <w:r w:rsidRPr="004D0879">
        <w:rPr>
          <w:rFonts w:eastAsia="標楷體" w:hAnsi="標楷體"/>
          <w:sz w:val="28"/>
          <w:szCs w:val="28"/>
        </w:rPr>
        <w:t>、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/>
          <w:bCs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567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實施期程：</w:t>
      </w:r>
    </w:p>
    <w:p w:rsidR="000B45C1" w:rsidRPr="004D0879" w:rsidRDefault="000B45C1" w:rsidP="000B45C1">
      <w:pPr>
        <w:pStyle w:val="a3"/>
        <w:widowControl/>
        <w:numPr>
          <w:ilvl w:val="0"/>
          <w:numId w:val="6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初階課程：</w:t>
      </w:r>
      <w:r w:rsidRPr="004D0879">
        <w:rPr>
          <w:rFonts w:eastAsia="標楷體" w:hAnsi="標楷體"/>
          <w:sz w:val="28"/>
          <w:szCs w:val="28"/>
        </w:rPr>
        <w:t>自</w:t>
      </w:r>
      <w:r w:rsidRPr="004D0879">
        <w:rPr>
          <w:rFonts w:eastAsia="標楷體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年起，由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/>
          <w:bCs/>
          <w:sz w:val="28"/>
          <w:szCs w:val="28"/>
        </w:rPr>
        <w:t>政府教育局（處）</w:t>
      </w:r>
      <w:r w:rsidRPr="004D0879">
        <w:rPr>
          <w:rFonts w:eastAsia="標楷體" w:hAnsi="標楷體" w:hint="eastAsia"/>
          <w:sz w:val="28"/>
          <w:szCs w:val="28"/>
        </w:rPr>
        <w:t>辦理</w:t>
      </w:r>
      <w:r w:rsidRPr="004D0879">
        <w:rPr>
          <w:rFonts w:eastAsia="標楷體" w:hAnsi="標楷體"/>
          <w:sz w:val="28"/>
          <w:szCs w:val="28"/>
        </w:rPr>
        <w:t>初階研習課程</w:t>
      </w:r>
      <w:r w:rsidRPr="004D0879">
        <w:rPr>
          <w:rFonts w:eastAsia="標楷體" w:hAnsi="標楷體" w:hint="eastAsia"/>
          <w:sz w:val="28"/>
          <w:szCs w:val="28"/>
        </w:rPr>
        <w:t>，辦理研習課程之場次數依各直轄市、縣</w:t>
      </w:r>
      <w:r w:rsidRPr="004D0879">
        <w:rPr>
          <w:rFonts w:eastAsia="標楷體" w:hAnsi="標楷體" w:hint="eastAsia"/>
          <w:bCs/>
          <w:sz w:val="28"/>
          <w:szCs w:val="28"/>
        </w:rPr>
        <w:t>（</w:t>
      </w:r>
      <w:r w:rsidRPr="004D0879">
        <w:rPr>
          <w:rFonts w:eastAsia="標楷體" w:hAnsi="標楷體"/>
          <w:bCs/>
          <w:sz w:val="28"/>
          <w:szCs w:val="28"/>
        </w:rPr>
        <w:t>市</w:t>
      </w:r>
      <w:r w:rsidRPr="004D0879">
        <w:rPr>
          <w:rFonts w:eastAsia="標楷體" w:hAnsi="標楷體" w:hint="eastAsia"/>
          <w:bCs/>
          <w:sz w:val="28"/>
          <w:szCs w:val="28"/>
        </w:rPr>
        <w:t>）政府所轄之總校數為基準：</w:t>
      </w:r>
    </w:p>
    <w:p w:rsidR="000B45C1" w:rsidRPr="004D0879" w:rsidRDefault="000B45C1" w:rsidP="000B45C1">
      <w:pPr>
        <w:pStyle w:val="a3"/>
        <w:widowControl/>
        <w:numPr>
          <w:ilvl w:val="0"/>
          <w:numId w:val="14"/>
        </w:numPr>
        <w:spacing w:line="480" w:lineRule="exact"/>
        <w:ind w:leftChars="0" w:left="1560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bCs/>
          <w:sz w:val="28"/>
          <w:szCs w:val="28"/>
        </w:rPr>
        <w:t>總校數</w:t>
      </w:r>
      <w:r w:rsidRPr="004D0879">
        <w:rPr>
          <w:rFonts w:eastAsia="標楷體" w:hAnsi="標楷體" w:hint="eastAsia"/>
          <w:bCs/>
          <w:sz w:val="28"/>
          <w:szCs w:val="28"/>
        </w:rPr>
        <w:t>50</w:t>
      </w:r>
      <w:r w:rsidRPr="004D0879">
        <w:rPr>
          <w:rFonts w:eastAsia="標楷體" w:hAnsi="標楷體" w:hint="eastAsia"/>
          <w:bCs/>
          <w:sz w:val="28"/>
          <w:szCs w:val="28"/>
        </w:rPr>
        <w:t>所</w:t>
      </w:r>
      <w:r w:rsidRPr="004D0879">
        <w:rPr>
          <w:rFonts w:eastAsia="標楷體" w:hAnsi="標楷體" w:hint="eastAsia"/>
          <w:bCs/>
          <w:sz w:val="28"/>
          <w:szCs w:val="28"/>
        </w:rPr>
        <w:t>(</w:t>
      </w:r>
      <w:r w:rsidRPr="004D0879">
        <w:rPr>
          <w:rFonts w:eastAsia="標楷體" w:hAnsi="標楷體" w:hint="eastAsia"/>
          <w:bCs/>
          <w:sz w:val="28"/>
          <w:szCs w:val="28"/>
        </w:rPr>
        <w:t>含</w:t>
      </w:r>
      <w:r w:rsidRPr="004D0879">
        <w:rPr>
          <w:rFonts w:eastAsia="標楷體" w:hAnsi="標楷體" w:hint="eastAsia"/>
          <w:bCs/>
          <w:sz w:val="28"/>
          <w:szCs w:val="28"/>
        </w:rPr>
        <w:t>)</w:t>
      </w:r>
      <w:r w:rsidRPr="004D0879">
        <w:rPr>
          <w:rFonts w:eastAsia="標楷體" w:hAnsi="標楷體" w:hint="eastAsia"/>
          <w:bCs/>
          <w:sz w:val="28"/>
          <w:szCs w:val="28"/>
        </w:rPr>
        <w:t>以下</w:t>
      </w:r>
      <w:r w:rsidRPr="004D0879">
        <w:rPr>
          <w:rFonts w:ascii="標楷體" w:eastAsia="標楷體" w:hAnsi="標楷體" w:hint="eastAsia"/>
          <w:bCs/>
          <w:sz w:val="28"/>
          <w:szCs w:val="28"/>
        </w:rPr>
        <w:t>：</w:t>
      </w:r>
      <w:r w:rsidRPr="004D0879">
        <w:rPr>
          <w:rFonts w:eastAsia="標楷體" w:hAnsi="標楷體" w:hint="eastAsia"/>
          <w:sz w:val="28"/>
          <w:szCs w:val="28"/>
        </w:rPr>
        <w:t>每一年度辦理兩個</w:t>
      </w:r>
      <w:r w:rsidRPr="004D0879">
        <w:rPr>
          <w:rFonts w:eastAsia="標楷體" w:hint="eastAsia"/>
          <w:sz w:val="28"/>
          <w:szCs w:val="28"/>
        </w:rPr>
        <w:t>梯</w:t>
      </w:r>
      <w:r w:rsidRPr="004D0879">
        <w:rPr>
          <w:rFonts w:eastAsia="標楷體" w:hAnsi="標楷體"/>
          <w:sz w:val="28"/>
          <w:szCs w:val="28"/>
        </w:rPr>
        <w:t>次，每一</w:t>
      </w:r>
      <w:r w:rsidRPr="004D0879">
        <w:rPr>
          <w:rFonts w:eastAsia="標楷體" w:hAnsi="標楷體" w:hint="eastAsia"/>
          <w:sz w:val="28"/>
          <w:szCs w:val="28"/>
        </w:rPr>
        <w:t>梯</w:t>
      </w:r>
      <w:r w:rsidRPr="004D0879">
        <w:rPr>
          <w:rFonts w:eastAsia="標楷體" w:hAnsi="標楷體"/>
          <w:sz w:val="28"/>
          <w:szCs w:val="28"/>
        </w:rPr>
        <w:t>次</w:t>
      </w:r>
      <w:r w:rsidRPr="004D0879">
        <w:rPr>
          <w:rFonts w:eastAsia="標楷體" w:hAnsi="標楷體" w:hint="eastAsia"/>
          <w:sz w:val="28"/>
          <w:szCs w:val="28"/>
        </w:rPr>
        <w:t>至少包含</w:t>
      </w:r>
      <w:r w:rsidRPr="004D0879">
        <w:rPr>
          <w:rFonts w:eastAsia="標楷體"/>
          <w:sz w:val="28"/>
          <w:szCs w:val="28"/>
        </w:rPr>
        <w:t>2</w:t>
      </w:r>
      <w:r w:rsidRPr="004D0879">
        <w:rPr>
          <w:rFonts w:eastAsia="標楷體" w:hAnsi="標楷體"/>
          <w:sz w:val="28"/>
          <w:szCs w:val="28"/>
        </w:rPr>
        <w:t>個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類別，</w:t>
      </w:r>
      <w:r w:rsidRPr="004D0879">
        <w:rPr>
          <w:rFonts w:eastAsia="標楷體" w:hAnsi="標楷體" w:hint="eastAsia"/>
          <w:sz w:val="28"/>
          <w:szCs w:val="28"/>
        </w:rPr>
        <w:t>故每一年度應至少辦理</w:t>
      </w:r>
      <w:r w:rsidRPr="004D0879">
        <w:rPr>
          <w:rFonts w:eastAsia="標楷體"/>
          <w:sz w:val="28"/>
          <w:szCs w:val="28"/>
        </w:rPr>
        <w:t>4</w:t>
      </w:r>
      <w:r w:rsidRPr="004D0879">
        <w:rPr>
          <w:rFonts w:eastAsia="標楷體" w:hAnsi="標楷體" w:hint="eastAsia"/>
          <w:sz w:val="28"/>
          <w:szCs w:val="28"/>
        </w:rPr>
        <w:t>場</w:t>
      </w:r>
      <w:r w:rsidRPr="004D0879">
        <w:rPr>
          <w:rFonts w:eastAsia="標楷體" w:hAnsi="標楷體"/>
          <w:sz w:val="28"/>
          <w:szCs w:val="28"/>
        </w:rPr>
        <w:t>初階研習</w:t>
      </w:r>
      <w:r w:rsidRPr="004D0879">
        <w:rPr>
          <w:rFonts w:eastAsia="標楷體" w:hAnsi="標楷體" w:hint="eastAsia"/>
          <w:sz w:val="28"/>
          <w:szCs w:val="28"/>
        </w:rPr>
        <w:t>課程，辦理之類別以不重複為原則，</w:t>
      </w:r>
      <w:r w:rsidRPr="004D0879">
        <w:rPr>
          <w:rFonts w:eastAsia="標楷體"/>
          <w:bCs/>
          <w:sz w:val="28"/>
          <w:szCs w:val="28"/>
        </w:rPr>
        <w:t>每一類別</w:t>
      </w:r>
      <w:r w:rsidRPr="004D0879">
        <w:rPr>
          <w:rFonts w:eastAsia="標楷體" w:hint="eastAsia"/>
          <w:bCs/>
          <w:sz w:val="28"/>
          <w:szCs w:val="28"/>
        </w:rPr>
        <w:t>參與教師應</w:t>
      </w:r>
      <w:r w:rsidRPr="004D0879">
        <w:rPr>
          <w:rFonts w:eastAsia="標楷體"/>
          <w:bCs/>
          <w:sz w:val="28"/>
          <w:szCs w:val="28"/>
        </w:rPr>
        <w:t>至少</w:t>
      </w:r>
      <w:r w:rsidRPr="004D0879">
        <w:rPr>
          <w:rFonts w:eastAsia="標楷體"/>
          <w:bCs/>
          <w:sz w:val="28"/>
          <w:szCs w:val="28"/>
        </w:rPr>
        <w:t>50</w:t>
      </w:r>
      <w:r w:rsidRPr="004D0879">
        <w:rPr>
          <w:rFonts w:eastAsia="標楷體"/>
          <w:bCs/>
          <w:sz w:val="28"/>
          <w:szCs w:val="28"/>
        </w:rPr>
        <w:t>人次（離島地區人數不在此限）</w:t>
      </w:r>
      <w:r w:rsidRPr="004D0879">
        <w:rPr>
          <w:rFonts w:eastAsia="標楷體" w:hAnsi="標楷體" w:hint="eastAsia"/>
          <w:sz w:val="28"/>
          <w:szCs w:val="28"/>
        </w:rPr>
        <w:t>，預計</w:t>
      </w:r>
      <w:r w:rsidRPr="004D0879">
        <w:rPr>
          <w:rFonts w:eastAsia="標楷體" w:hAnsi="標楷體" w:hint="eastAsia"/>
          <w:sz w:val="28"/>
          <w:szCs w:val="28"/>
        </w:rPr>
        <w:t>104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月起至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月止每類別應至少辦理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場。</w:t>
      </w:r>
    </w:p>
    <w:p w:rsidR="000B45C1" w:rsidRPr="004D0879" w:rsidRDefault="000B45C1" w:rsidP="000B45C1">
      <w:pPr>
        <w:pStyle w:val="a3"/>
        <w:widowControl/>
        <w:numPr>
          <w:ilvl w:val="0"/>
          <w:numId w:val="14"/>
        </w:numPr>
        <w:spacing w:line="480" w:lineRule="exact"/>
        <w:ind w:leftChars="0" w:left="1560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總</w:t>
      </w:r>
      <w:r w:rsidRPr="004D0879">
        <w:rPr>
          <w:rFonts w:eastAsia="標楷體" w:hAnsi="標楷體" w:hint="eastAsia"/>
          <w:bCs/>
          <w:sz w:val="28"/>
          <w:szCs w:val="28"/>
        </w:rPr>
        <w:t>校數</w:t>
      </w:r>
      <w:r w:rsidRPr="004D0879">
        <w:rPr>
          <w:rFonts w:eastAsia="標楷體" w:hAnsi="標楷體" w:hint="eastAsia"/>
          <w:bCs/>
          <w:sz w:val="28"/>
          <w:szCs w:val="28"/>
        </w:rPr>
        <w:t>51</w:t>
      </w:r>
      <w:r w:rsidRPr="004D0879">
        <w:rPr>
          <w:rFonts w:eastAsia="標楷體" w:hAnsi="標楷體" w:hint="eastAsia"/>
          <w:bCs/>
          <w:sz w:val="28"/>
          <w:szCs w:val="28"/>
        </w:rPr>
        <w:t>所</w:t>
      </w:r>
      <w:r w:rsidRPr="004D0879">
        <w:rPr>
          <w:rFonts w:eastAsia="標楷體" w:hAnsi="標楷體" w:hint="eastAsia"/>
          <w:bCs/>
          <w:sz w:val="28"/>
          <w:szCs w:val="28"/>
        </w:rPr>
        <w:t>(</w:t>
      </w:r>
      <w:r w:rsidRPr="004D0879">
        <w:rPr>
          <w:rFonts w:eastAsia="標楷體" w:hAnsi="標楷體" w:hint="eastAsia"/>
          <w:bCs/>
          <w:sz w:val="28"/>
          <w:szCs w:val="28"/>
        </w:rPr>
        <w:t>含</w:t>
      </w:r>
      <w:r w:rsidRPr="004D0879">
        <w:rPr>
          <w:rFonts w:eastAsia="標楷體" w:hAnsi="標楷體" w:hint="eastAsia"/>
          <w:bCs/>
          <w:sz w:val="28"/>
          <w:szCs w:val="28"/>
        </w:rPr>
        <w:t>)</w:t>
      </w:r>
      <w:r w:rsidRPr="004D0879">
        <w:rPr>
          <w:rFonts w:eastAsia="標楷體" w:hAnsi="標楷體" w:hint="eastAsia"/>
          <w:bCs/>
          <w:sz w:val="28"/>
          <w:szCs w:val="28"/>
        </w:rPr>
        <w:t>以上</w:t>
      </w:r>
      <w:r w:rsidRPr="004D0879">
        <w:rPr>
          <w:rFonts w:ascii="標楷體" w:eastAsia="標楷體" w:hAnsi="標楷體" w:hint="eastAsia"/>
          <w:bCs/>
          <w:sz w:val="28"/>
          <w:szCs w:val="28"/>
        </w:rPr>
        <w:t>：</w:t>
      </w:r>
      <w:r w:rsidRPr="004D0879">
        <w:rPr>
          <w:rFonts w:eastAsia="標楷體" w:hAnsi="標楷體" w:hint="eastAsia"/>
          <w:sz w:val="28"/>
          <w:szCs w:val="28"/>
        </w:rPr>
        <w:t>每一年度辦理兩個梯</w:t>
      </w:r>
      <w:r w:rsidRPr="004D0879">
        <w:rPr>
          <w:rFonts w:eastAsia="標楷體" w:hAnsi="標楷體"/>
          <w:sz w:val="28"/>
          <w:szCs w:val="28"/>
        </w:rPr>
        <w:t>次，</w:t>
      </w:r>
      <w:r w:rsidRPr="004D0879">
        <w:rPr>
          <w:rFonts w:eastAsia="標楷體" w:hAnsi="標楷體" w:hint="eastAsia"/>
          <w:sz w:val="28"/>
          <w:szCs w:val="28"/>
        </w:rPr>
        <w:t>每一梯次至少包含</w:t>
      </w:r>
      <w:r w:rsidRPr="004D0879">
        <w:rPr>
          <w:rFonts w:eastAsia="標楷體" w:hAnsi="標楷體" w:hint="eastAsia"/>
          <w:sz w:val="28"/>
          <w:szCs w:val="28"/>
        </w:rPr>
        <w:t>4</w:t>
      </w:r>
      <w:r w:rsidRPr="004D0879">
        <w:rPr>
          <w:rFonts w:eastAsia="標楷體" w:hAnsi="標楷體" w:hint="eastAsia"/>
          <w:sz w:val="28"/>
          <w:szCs w:val="28"/>
        </w:rPr>
        <w:t>個學習類別，故每一年度應至少辦理</w:t>
      </w:r>
      <w:r w:rsidRPr="004D0879">
        <w:rPr>
          <w:rFonts w:eastAsia="標楷體" w:hAnsi="標楷體" w:hint="eastAsia"/>
          <w:sz w:val="28"/>
          <w:szCs w:val="28"/>
        </w:rPr>
        <w:t>8</w:t>
      </w:r>
      <w:r w:rsidRPr="004D0879">
        <w:rPr>
          <w:rFonts w:eastAsia="標楷體" w:hAnsi="標楷體" w:hint="eastAsia"/>
          <w:sz w:val="28"/>
          <w:szCs w:val="28"/>
        </w:rPr>
        <w:t>場初階研習課程</w:t>
      </w:r>
      <w:r w:rsidR="00C93D59" w:rsidRPr="004D0879">
        <w:rPr>
          <w:rFonts w:eastAsia="標楷體" w:hAnsi="標楷體" w:hint="eastAsia"/>
          <w:sz w:val="28"/>
          <w:szCs w:val="28"/>
        </w:rPr>
        <w:t>，辦理之類別以不重複為原則</w:t>
      </w:r>
      <w:r w:rsidRPr="004D0879">
        <w:rPr>
          <w:rFonts w:eastAsia="標楷體" w:hAnsi="標楷體" w:hint="eastAsia"/>
          <w:sz w:val="28"/>
          <w:szCs w:val="28"/>
        </w:rPr>
        <w:t>，</w:t>
      </w:r>
      <w:r w:rsidRPr="004D0879">
        <w:rPr>
          <w:rFonts w:eastAsia="標楷體"/>
          <w:bCs/>
          <w:sz w:val="28"/>
          <w:szCs w:val="28"/>
        </w:rPr>
        <w:t>每一類別</w:t>
      </w:r>
      <w:r w:rsidRPr="004D0879">
        <w:rPr>
          <w:rFonts w:eastAsia="標楷體" w:hint="eastAsia"/>
          <w:bCs/>
          <w:sz w:val="28"/>
          <w:szCs w:val="28"/>
        </w:rPr>
        <w:t>參與教師應</w:t>
      </w:r>
      <w:r w:rsidRPr="004D0879">
        <w:rPr>
          <w:rFonts w:eastAsia="標楷體"/>
          <w:bCs/>
          <w:sz w:val="28"/>
          <w:szCs w:val="28"/>
        </w:rPr>
        <w:t>至少</w:t>
      </w:r>
      <w:r w:rsidRPr="004D0879">
        <w:rPr>
          <w:rFonts w:eastAsia="標楷體"/>
          <w:bCs/>
          <w:sz w:val="28"/>
          <w:szCs w:val="28"/>
        </w:rPr>
        <w:t>50</w:t>
      </w:r>
      <w:r w:rsidRPr="004D0879">
        <w:rPr>
          <w:rFonts w:eastAsia="標楷體"/>
          <w:bCs/>
          <w:sz w:val="28"/>
          <w:szCs w:val="28"/>
        </w:rPr>
        <w:t>人次（離島地區人數不在此限）</w:t>
      </w:r>
      <w:r w:rsidRPr="004D0879">
        <w:rPr>
          <w:rFonts w:eastAsia="標楷體" w:hAnsi="標楷體" w:hint="eastAsia"/>
          <w:sz w:val="28"/>
          <w:szCs w:val="28"/>
        </w:rPr>
        <w:t>，預計</w:t>
      </w:r>
      <w:r w:rsidRPr="004D0879">
        <w:rPr>
          <w:rFonts w:eastAsia="標楷體" w:hAnsi="標楷體" w:hint="eastAsia"/>
          <w:sz w:val="28"/>
          <w:szCs w:val="28"/>
        </w:rPr>
        <w:t>104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月起至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月止每類別應至少辦理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場。時程規劃與安排如表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lastRenderedPageBreak/>
        <w:t>表</w:t>
      </w:r>
      <w:r w:rsidRPr="004D0879">
        <w:rPr>
          <w:rFonts w:eastAsia="標楷體" w:hint="eastAsia"/>
          <w:sz w:val="28"/>
          <w:szCs w:val="28"/>
        </w:rPr>
        <w:t>1</w:t>
      </w:r>
      <w:r w:rsidRPr="004D0879">
        <w:rPr>
          <w:rFonts w:eastAsia="標楷體" w:hint="eastAsia"/>
          <w:sz w:val="28"/>
          <w:szCs w:val="28"/>
        </w:rPr>
        <w:t xml:space="preserve">　</w:t>
      </w:r>
      <w:r w:rsidRPr="004D0879">
        <w:rPr>
          <w:rFonts w:eastAsia="標楷體" w:hint="eastAsia"/>
          <w:sz w:val="28"/>
          <w:szCs w:val="28"/>
        </w:rPr>
        <w:t>104</w:t>
      </w:r>
      <w:r w:rsidRPr="004D0879">
        <w:rPr>
          <w:rFonts w:eastAsia="標楷體" w:hint="eastAsia"/>
          <w:sz w:val="28"/>
          <w:szCs w:val="28"/>
        </w:rPr>
        <w:t>～</w:t>
      </w:r>
      <w:r w:rsidRPr="004D0879">
        <w:rPr>
          <w:rFonts w:eastAsia="標楷體" w:hint="eastAsia"/>
          <w:sz w:val="28"/>
          <w:szCs w:val="28"/>
        </w:rPr>
        <w:t>105</w:t>
      </w:r>
      <w:r w:rsidRPr="004D0879">
        <w:rPr>
          <w:rFonts w:eastAsia="標楷體" w:hint="eastAsia"/>
          <w:sz w:val="28"/>
          <w:szCs w:val="28"/>
        </w:rPr>
        <w:t>年評量標準推廣與培訓初階研習時程規劃</w:t>
      </w: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640"/>
        <w:gridCol w:w="1203"/>
        <w:gridCol w:w="2410"/>
        <w:gridCol w:w="2410"/>
        <w:gridCol w:w="1559"/>
        <w:gridCol w:w="2063"/>
      </w:tblGrid>
      <w:tr w:rsidR="000B45C1" w:rsidRPr="004D0879" w:rsidTr="002319E2">
        <w:trPr>
          <w:trHeight w:val="474"/>
          <w:jc w:val="center"/>
        </w:trPr>
        <w:tc>
          <w:tcPr>
            <w:tcW w:w="846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課程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820" w:type="dxa"/>
            <w:gridSpan w:val="2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/>
                <w:bCs/>
                <w:sz w:val="28"/>
                <w:szCs w:val="28"/>
              </w:rPr>
              <w:t>梯</w:t>
            </w:r>
            <w:r w:rsidRPr="004D0879">
              <w:rPr>
                <w:rFonts w:eastAsia="標楷體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1559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辦理單位</w:t>
            </w:r>
          </w:p>
        </w:tc>
        <w:tc>
          <w:tcPr>
            <w:tcW w:w="2063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研習人數</w:t>
            </w:r>
          </w:p>
        </w:tc>
      </w:tr>
      <w:tr w:rsidR="000B45C1" w:rsidRPr="004D0879" w:rsidTr="002319E2">
        <w:trPr>
          <w:trHeight w:val="42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rPr>
                <w:rFonts w:eastAsia="標楷體"/>
                <w:b/>
                <w:bCs/>
              </w:rPr>
            </w:pPr>
            <w:r w:rsidRPr="004D0879">
              <w:rPr>
                <w:rFonts w:eastAsia="標楷體" w:hint="eastAsia"/>
                <w:b/>
                <w:bCs/>
              </w:rPr>
              <w:t>總校數</w:t>
            </w:r>
            <w:r w:rsidRPr="004D0879">
              <w:rPr>
                <w:rFonts w:eastAsia="標楷體" w:hint="eastAsia"/>
                <w:b/>
                <w:bCs/>
              </w:rPr>
              <w:t>50</w:t>
            </w:r>
            <w:r w:rsidRPr="004D0879">
              <w:rPr>
                <w:rFonts w:eastAsia="標楷體" w:hint="eastAsia"/>
                <w:b/>
                <w:bCs/>
              </w:rPr>
              <w:t>所</w:t>
            </w:r>
            <w:r w:rsidRPr="004D0879">
              <w:rPr>
                <w:rFonts w:eastAsia="標楷體" w:hint="eastAsia"/>
                <w:b/>
                <w:bCs/>
              </w:rPr>
              <w:t>(</w:t>
            </w:r>
            <w:r w:rsidRPr="004D0879">
              <w:rPr>
                <w:rFonts w:eastAsia="標楷體" w:hint="eastAsia"/>
                <w:b/>
                <w:bCs/>
              </w:rPr>
              <w:t>含</w:t>
            </w:r>
            <w:r w:rsidRPr="004D0879">
              <w:rPr>
                <w:rFonts w:eastAsia="標楷體" w:hint="eastAsia"/>
                <w:b/>
                <w:bCs/>
              </w:rPr>
              <w:t>)</w:t>
            </w:r>
            <w:r w:rsidRPr="004D0879">
              <w:rPr>
                <w:rFonts w:eastAsia="標楷體" w:hint="eastAsia"/>
                <w:b/>
                <w:bCs/>
              </w:rPr>
              <w:t>以下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4D0879">
              <w:rPr>
                <w:rFonts w:eastAsia="標楷體" w:hint="eastAsia"/>
                <w:b/>
                <w:bCs/>
              </w:rPr>
              <w:t>總校數</w:t>
            </w:r>
            <w:r w:rsidRPr="004D0879">
              <w:rPr>
                <w:rFonts w:eastAsia="標楷體" w:hint="eastAsia"/>
                <w:b/>
                <w:bCs/>
              </w:rPr>
              <w:t>51</w:t>
            </w:r>
            <w:r w:rsidRPr="004D0879">
              <w:rPr>
                <w:rFonts w:eastAsia="標楷體" w:hint="eastAsia"/>
                <w:b/>
                <w:bCs/>
              </w:rPr>
              <w:t>所</w:t>
            </w:r>
            <w:r w:rsidRPr="004D0879">
              <w:rPr>
                <w:rFonts w:eastAsia="標楷體" w:hint="eastAsia"/>
                <w:b/>
                <w:bCs/>
              </w:rPr>
              <w:t>(</w:t>
            </w:r>
            <w:r w:rsidRPr="004D0879">
              <w:rPr>
                <w:rFonts w:eastAsia="標楷體" w:hint="eastAsia"/>
                <w:b/>
                <w:bCs/>
              </w:rPr>
              <w:t>含</w:t>
            </w:r>
            <w:r w:rsidRPr="004D0879">
              <w:rPr>
                <w:rFonts w:eastAsia="標楷體" w:hint="eastAsia"/>
                <w:b/>
                <w:bCs/>
              </w:rPr>
              <w:t>)</w:t>
            </w:r>
            <w:r w:rsidRPr="004D0879">
              <w:rPr>
                <w:rFonts w:eastAsia="標楷體" w:hint="eastAsia"/>
                <w:b/>
                <w:bCs/>
              </w:rPr>
              <w:t>以上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初階</w:t>
            </w:r>
          </w:p>
        </w:tc>
        <w:tc>
          <w:tcPr>
            <w:tcW w:w="640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104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1~6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</w:t>
            </w:r>
            <w:r w:rsidRPr="004D0879">
              <w:rPr>
                <w:rFonts w:eastAsia="標楷體"/>
                <w:sz w:val="28"/>
                <w:szCs w:val="28"/>
              </w:rPr>
              <w:t>一</w:t>
            </w:r>
            <w:r w:rsidRPr="004D0879">
              <w:rPr>
                <w:rFonts w:eastAsia="標楷體" w:hint="eastAsia"/>
                <w:sz w:val="28"/>
                <w:szCs w:val="28"/>
              </w:rPr>
              <w:t>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Style w:val="a6"/>
                <w:rFonts w:eastAsia="標楷體"/>
                <w:sz w:val="28"/>
                <w:szCs w:val="28"/>
              </w:rPr>
              <w:footnoteReference w:id="2"/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D0879">
              <w:rPr>
                <w:rFonts w:eastAsia="標楷體" w:hAnsi="標楷體" w:hint="eastAsia"/>
                <w:sz w:val="28"/>
                <w:szCs w:val="28"/>
              </w:rPr>
              <w:t>第一梯次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D0879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4D0879">
              <w:rPr>
                <w:rFonts w:eastAsia="標楷體" w:hAnsi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 w:hAnsi="標楷體"/>
                <w:sz w:val="28"/>
                <w:szCs w:val="28"/>
              </w:rPr>
              <w:t>類別</w:t>
            </w:r>
            <w:r w:rsidRPr="004D0879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Ansi="標楷體" w:hint="eastAsia"/>
                <w:sz w:val="28"/>
                <w:szCs w:val="28"/>
              </w:rPr>
              <w:t>各直轄市、</w:t>
            </w:r>
            <w:r w:rsidRPr="004D0879">
              <w:rPr>
                <w:rFonts w:eastAsia="標楷體"/>
                <w:bCs/>
                <w:sz w:val="28"/>
                <w:szCs w:val="28"/>
              </w:rPr>
              <w:t>縣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/>
                <w:bCs/>
                <w:sz w:val="28"/>
                <w:szCs w:val="28"/>
              </w:rPr>
              <w:t>市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  <w:r w:rsidRPr="004D0879">
              <w:rPr>
                <w:rFonts w:eastAsia="標楷體"/>
                <w:bCs/>
                <w:sz w:val="28"/>
                <w:szCs w:val="28"/>
              </w:rPr>
              <w:t>政府教育局（處）</w:t>
            </w:r>
          </w:p>
        </w:tc>
        <w:tc>
          <w:tcPr>
            <w:tcW w:w="2063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每一類別至少培訓</w:t>
            </w:r>
            <w:r w:rsidRPr="004D0879">
              <w:rPr>
                <w:rFonts w:eastAsia="標楷體"/>
                <w:bCs/>
                <w:sz w:val="28"/>
                <w:szCs w:val="28"/>
              </w:rPr>
              <w:t>50</w:t>
            </w:r>
            <w:r w:rsidRPr="004D0879">
              <w:rPr>
                <w:rFonts w:eastAsia="標楷體"/>
                <w:bCs/>
                <w:sz w:val="28"/>
                <w:szCs w:val="28"/>
              </w:rPr>
              <w:t>人次（離島地區人數不在此限）</w:t>
            </w: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40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7~12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個</w:t>
            </w:r>
            <w:r w:rsidRPr="004D0879">
              <w:rPr>
                <w:rFonts w:eastAsia="標楷體"/>
                <w:bCs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105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1~6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</w:t>
            </w:r>
            <w:r w:rsidRPr="004D0879">
              <w:rPr>
                <w:rFonts w:eastAsia="標楷體"/>
                <w:sz w:val="28"/>
                <w:szCs w:val="28"/>
              </w:rPr>
              <w:t>一</w:t>
            </w:r>
            <w:r w:rsidRPr="004D0879">
              <w:rPr>
                <w:rFonts w:eastAsia="標楷體" w:hint="eastAsia"/>
                <w:sz w:val="28"/>
                <w:szCs w:val="28"/>
              </w:rPr>
              <w:t>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第一梯次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個</w:t>
            </w:r>
            <w:r w:rsidRPr="004D0879">
              <w:rPr>
                <w:rFonts w:eastAsia="標楷體"/>
                <w:bCs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40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7~12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個</w:t>
            </w:r>
            <w:r w:rsidRPr="004D0879">
              <w:rPr>
                <w:rFonts w:eastAsia="標楷體"/>
                <w:bCs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0B45C1" w:rsidRPr="004D0879" w:rsidRDefault="000B45C1" w:rsidP="000B45C1">
      <w:pPr>
        <w:widowControl/>
        <w:spacing w:line="480" w:lineRule="exact"/>
        <w:ind w:left="426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6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中階和高階課程</w:t>
      </w:r>
      <w:r w:rsidRPr="004D0879">
        <w:rPr>
          <w:rFonts w:eastAsia="標楷體" w:hAnsi="標楷體" w:hint="eastAsia"/>
          <w:sz w:val="28"/>
          <w:szCs w:val="28"/>
        </w:rPr>
        <w:t>：</w:t>
      </w:r>
      <w:r w:rsidRPr="004D0879">
        <w:rPr>
          <w:rFonts w:eastAsia="標楷體" w:hAnsi="標楷體"/>
          <w:sz w:val="28"/>
          <w:szCs w:val="28"/>
        </w:rPr>
        <w:t>自</w:t>
      </w:r>
      <w:r w:rsidRPr="004D0879">
        <w:rPr>
          <w:rFonts w:eastAsia="標楷體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年起</w:t>
      </w:r>
      <w:r w:rsidRPr="004D0879">
        <w:rPr>
          <w:rFonts w:eastAsia="標楷體" w:hAnsi="標楷體" w:hint="eastAsia"/>
          <w:sz w:val="28"/>
          <w:szCs w:val="28"/>
        </w:rPr>
        <w:t>至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/>
          <w:sz w:val="28"/>
          <w:szCs w:val="28"/>
        </w:rPr>
        <w:t>，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</w:rPr>
        <w:t>，預計每一年度各學習類別分別辦理一個梯次，實際情況視報名人數而定</w:t>
      </w:r>
      <w:r w:rsidRPr="004D0879">
        <w:rPr>
          <w:rFonts w:eastAsia="標楷體" w:hAnsi="標楷體"/>
          <w:sz w:val="28"/>
          <w:szCs w:val="28"/>
        </w:rPr>
        <w:t>。</w:t>
      </w:r>
      <w:r w:rsidRPr="004D0879">
        <w:rPr>
          <w:rFonts w:eastAsia="標楷體" w:hAnsi="標楷體" w:hint="eastAsia"/>
          <w:sz w:val="28"/>
          <w:szCs w:val="28"/>
        </w:rPr>
        <w:t>時程規劃與安排如表</w:t>
      </w:r>
      <w:r w:rsidRPr="004D0879">
        <w:rPr>
          <w:rFonts w:eastAsia="標楷體" w:hAnsi="標楷體" w:hint="eastAsia"/>
          <w:sz w:val="28"/>
          <w:szCs w:val="28"/>
        </w:rPr>
        <w:t>2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widowControl/>
        <w:spacing w:line="480" w:lineRule="exact"/>
        <w:jc w:val="center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表</w:t>
      </w:r>
      <w:r w:rsidRPr="004D0879">
        <w:rPr>
          <w:rFonts w:eastAsia="標楷體" w:hint="eastAsia"/>
          <w:sz w:val="28"/>
          <w:szCs w:val="28"/>
        </w:rPr>
        <w:t>2</w:t>
      </w:r>
      <w:r w:rsidRPr="004D0879">
        <w:rPr>
          <w:rFonts w:eastAsia="標楷體" w:hint="eastAsia"/>
          <w:sz w:val="28"/>
          <w:szCs w:val="28"/>
        </w:rPr>
        <w:t xml:space="preserve">　</w:t>
      </w:r>
      <w:r w:rsidRPr="004D0879">
        <w:rPr>
          <w:rFonts w:eastAsia="標楷體" w:hint="eastAsia"/>
          <w:sz w:val="28"/>
          <w:szCs w:val="28"/>
        </w:rPr>
        <w:t>104</w:t>
      </w:r>
      <w:r w:rsidRPr="004D0879">
        <w:rPr>
          <w:rFonts w:eastAsia="標楷體" w:hint="eastAsia"/>
          <w:sz w:val="28"/>
          <w:szCs w:val="28"/>
        </w:rPr>
        <w:t>～</w:t>
      </w:r>
      <w:r w:rsidRPr="004D0879">
        <w:rPr>
          <w:rFonts w:eastAsia="標楷體" w:hint="eastAsia"/>
          <w:sz w:val="28"/>
          <w:szCs w:val="28"/>
        </w:rPr>
        <w:t>105</w:t>
      </w:r>
      <w:r w:rsidRPr="004D0879">
        <w:rPr>
          <w:rFonts w:eastAsia="標楷體" w:hint="eastAsia"/>
          <w:sz w:val="28"/>
          <w:szCs w:val="28"/>
        </w:rPr>
        <w:t>年評量標準推廣與培訓中階與高階研習時程規劃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1982"/>
        <w:gridCol w:w="3118"/>
        <w:gridCol w:w="1418"/>
        <w:gridCol w:w="2766"/>
      </w:tblGrid>
      <w:tr w:rsidR="000B45C1" w:rsidRPr="004D0879" w:rsidTr="002319E2">
        <w:trPr>
          <w:trHeight w:val="567"/>
          <w:jc w:val="center"/>
        </w:trPr>
        <w:tc>
          <w:tcPr>
            <w:tcW w:w="985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課程</w:t>
            </w:r>
          </w:p>
        </w:tc>
        <w:tc>
          <w:tcPr>
            <w:tcW w:w="1982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1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/>
                <w:bCs/>
                <w:sz w:val="28"/>
                <w:szCs w:val="28"/>
              </w:rPr>
              <w:t>梯</w:t>
            </w:r>
            <w:r w:rsidRPr="004D0879">
              <w:rPr>
                <w:rFonts w:eastAsia="標楷體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14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辦理單位</w:t>
            </w:r>
          </w:p>
        </w:tc>
        <w:tc>
          <w:tcPr>
            <w:tcW w:w="2766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研習人數</w:t>
            </w:r>
          </w:p>
        </w:tc>
      </w:tr>
      <w:tr w:rsidR="000B45C1" w:rsidRPr="004D0879" w:rsidTr="002319E2">
        <w:trPr>
          <w:trHeight w:val="854"/>
          <w:jc w:val="center"/>
        </w:trPr>
        <w:tc>
          <w:tcPr>
            <w:tcW w:w="985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中階</w:t>
            </w:r>
          </w:p>
        </w:tc>
        <w:tc>
          <w:tcPr>
            <w:tcW w:w="1982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104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  <w:r w:rsidRPr="004D0879">
              <w:rPr>
                <w:rFonts w:eastAsia="標楷體"/>
                <w:bCs/>
                <w:sz w:val="28"/>
                <w:szCs w:val="28"/>
              </w:rPr>
              <w:t>~10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31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/>
                <w:sz w:val="28"/>
                <w:szCs w:val="28"/>
              </w:rPr>
              <w:t>各類別</w:t>
            </w:r>
            <w:r w:rsidRPr="004D0879">
              <w:rPr>
                <w:rFonts w:eastAsia="標楷體"/>
                <w:sz w:val="28"/>
                <w:szCs w:val="28"/>
              </w:rPr>
              <w:t>1</w:t>
            </w:r>
            <w:r w:rsidRPr="004D0879">
              <w:rPr>
                <w:rFonts w:eastAsia="標楷體" w:hint="eastAsia"/>
                <w:sz w:val="28"/>
                <w:szCs w:val="28"/>
              </w:rPr>
              <w:t>個梯次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D0879">
              <w:rPr>
                <w:rFonts w:eastAsia="標楷體" w:hint="eastAsia"/>
                <w:sz w:val="28"/>
                <w:szCs w:val="28"/>
              </w:rPr>
              <w:t>（每年共計辦理</w:t>
            </w:r>
            <w:r w:rsidRPr="004D0879">
              <w:rPr>
                <w:rFonts w:eastAsia="標楷體" w:hint="eastAsia"/>
                <w:sz w:val="28"/>
                <w:szCs w:val="28"/>
              </w:rPr>
              <w:t>8</w:t>
            </w:r>
            <w:r w:rsidRPr="004D0879">
              <w:rPr>
                <w:rFonts w:eastAsia="標楷體" w:hint="eastAsia"/>
                <w:sz w:val="28"/>
                <w:szCs w:val="28"/>
              </w:rPr>
              <w:t>場）</w:t>
            </w:r>
          </w:p>
        </w:tc>
        <w:tc>
          <w:tcPr>
            <w:tcW w:w="1418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4D0879">
              <w:rPr>
                <w:rFonts w:eastAsia="標楷體"/>
                <w:bCs/>
                <w:sz w:val="28"/>
                <w:szCs w:val="28"/>
              </w:rPr>
              <w:t>心測中心</w:t>
            </w:r>
            <w:proofErr w:type="gramEnd"/>
          </w:p>
        </w:tc>
        <w:tc>
          <w:tcPr>
            <w:tcW w:w="2766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視實際報名人數而定</w:t>
            </w:r>
          </w:p>
        </w:tc>
      </w:tr>
      <w:tr w:rsidR="000B45C1" w:rsidRPr="004D0879" w:rsidTr="002319E2">
        <w:trPr>
          <w:trHeight w:val="966"/>
          <w:jc w:val="center"/>
        </w:trPr>
        <w:tc>
          <w:tcPr>
            <w:tcW w:w="985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高階</w:t>
            </w:r>
          </w:p>
        </w:tc>
        <w:tc>
          <w:tcPr>
            <w:tcW w:w="1982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104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  <w:r w:rsidRPr="004D0879">
              <w:rPr>
                <w:rFonts w:eastAsia="標楷體"/>
                <w:bCs/>
                <w:sz w:val="28"/>
                <w:szCs w:val="28"/>
              </w:rPr>
              <w:t>~10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31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/>
                <w:sz w:val="28"/>
                <w:szCs w:val="28"/>
              </w:rPr>
              <w:t>各類別</w:t>
            </w:r>
            <w:r w:rsidRPr="004D0879">
              <w:rPr>
                <w:rFonts w:eastAsia="標楷體"/>
                <w:sz w:val="28"/>
                <w:szCs w:val="28"/>
              </w:rPr>
              <w:t>1</w:t>
            </w:r>
            <w:r w:rsidRPr="004D0879">
              <w:rPr>
                <w:rFonts w:eastAsia="標楷體" w:hint="eastAsia"/>
                <w:sz w:val="28"/>
                <w:szCs w:val="28"/>
              </w:rPr>
              <w:t>個梯次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D0879">
              <w:rPr>
                <w:rFonts w:eastAsia="標楷體" w:hint="eastAsia"/>
                <w:sz w:val="28"/>
                <w:szCs w:val="28"/>
              </w:rPr>
              <w:t>（每年共計辦理</w:t>
            </w:r>
            <w:r w:rsidRPr="004D0879">
              <w:rPr>
                <w:rFonts w:eastAsia="標楷體" w:hint="eastAsia"/>
                <w:sz w:val="28"/>
                <w:szCs w:val="28"/>
              </w:rPr>
              <w:t>8</w:t>
            </w:r>
            <w:r w:rsidRPr="004D0879">
              <w:rPr>
                <w:rFonts w:eastAsia="標楷體" w:hint="eastAsia"/>
                <w:sz w:val="28"/>
                <w:szCs w:val="28"/>
              </w:rPr>
              <w:t>場）</w:t>
            </w:r>
          </w:p>
        </w:tc>
        <w:tc>
          <w:tcPr>
            <w:tcW w:w="1418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視實際報名人數而定</w:t>
            </w:r>
          </w:p>
        </w:tc>
      </w:tr>
    </w:tbl>
    <w:p w:rsidR="000B45C1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lastRenderedPageBreak/>
        <w:t>執行策略：</w:t>
      </w:r>
      <w:r w:rsidRPr="004D0879">
        <w:rPr>
          <w:rFonts w:eastAsia="標楷體"/>
          <w:sz w:val="28"/>
          <w:szCs w:val="28"/>
        </w:rPr>
        <w:t xml:space="preserve"> </w:t>
      </w:r>
    </w:p>
    <w:p w:rsidR="000B45C1" w:rsidRPr="004D0879" w:rsidRDefault="000B45C1" w:rsidP="000B45C1">
      <w:pPr>
        <w:pStyle w:val="a3"/>
        <w:widowControl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漸進式實施期程：自</w:t>
      </w:r>
      <w:r w:rsidRPr="004D0879">
        <w:rPr>
          <w:rFonts w:eastAsia="標楷體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年起，規劃評量標準系列性課程，分為初階、中階和高階課程，循序漸進增強教師專業能力，並培養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種子教師。</w:t>
      </w:r>
    </w:p>
    <w:p w:rsidR="000B45C1" w:rsidRPr="004D0879" w:rsidRDefault="000B45C1" w:rsidP="000B45C1">
      <w:pPr>
        <w:pStyle w:val="a3"/>
        <w:widowControl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雙軌制培訓課程：</w:t>
      </w:r>
      <w:proofErr w:type="gramStart"/>
      <w:r w:rsidRPr="004D0879">
        <w:rPr>
          <w:rFonts w:eastAsia="標楷體" w:hAnsi="標楷體"/>
          <w:sz w:val="28"/>
          <w:szCs w:val="28"/>
        </w:rPr>
        <w:t>心測中心</w:t>
      </w:r>
      <w:proofErr w:type="gramEnd"/>
      <w:r w:rsidRPr="004D0879">
        <w:rPr>
          <w:rFonts w:eastAsia="標楷體" w:hAnsi="標楷體"/>
          <w:sz w:val="28"/>
          <w:szCs w:val="28"/>
        </w:rPr>
        <w:t>與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政府教育局（處）合作，一方面</w:t>
      </w:r>
      <w:r w:rsidRPr="004D0879">
        <w:rPr>
          <w:rFonts w:eastAsia="標楷體" w:hAnsi="標楷體" w:hint="eastAsia"/>
          <w:sz w:val="28"/>
          <w:szCs w:val="28"/>
        </w:rPr>
        <w:t>透過各直轄市、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）之</w:t>
      </w:r>
      <w:r w:rsidRPr="004D0879">
        <w:rPr>
          <w:rFonts w:eastAsia="標楷體" w:hAnsi="標楷體" w:hint="eastAsia"/>
          <w:sz w:val="28"/>
          <w:szCs w:val="28"/>
        </w:rPr>
        <w:t>種子教師</w:t>
      </w:r>
      <w:r w:rsidRPr="004D0879">
        <w:rPr>
          <w:rFonts w:eastAsia="標楷體" w:hAnsi="標楷體"/>
          <w:sz w:val="28"/>
          <w:szCs w:val="28"/>
        </w:rPr>
        <w:t>廣泛</w:t>
      </w:r>
      <w:r w:rsidRPr="004D0879">
        <w:rPr>
          <w:rFonts w:eastAsia="標楷體" w:hAnsi="標楷體" w:hint="eastAsia"/>
          <w:sz w:val="28"/>
          <w:szCs w:val="28"/>
        </w:rPr>
        <w:t>宣導</w:t>
      </w:r>
      <w:r w:rsidRPr="004D0879">
        <w:rPr>
          <w:rFonts w:eastAsia="標楷體" w:hAnsi="標楷體"/>
          <w:sz w:val="28"/>
          <w:szCs w:val="28"/>
        </w:rPr>
        <w:t>評量標準相關概念</w:t>
      </w:r>
      <w:r w:rsidRPr="004D0879">
        <w:rPr>
          <w:rFonts w:eastAsia="標楷體" w:hAnsi="標楷體" w:hint="eastAsia"/>
          <w:sz w:val="28"/>
          <w:szCs w:val="28"/>
        </w:rPr>
        <w:t>，拓展國中教師教學評量之專業能力，並推派教師參加進階研習</w:t>
      </w:r>
      <w:r w:rsidRPr="004D0879">
        <w:rPr>
          <w:rFonts w:eastAsia="標楷體" w:hAnsi="標楷體"/>
          <w:sz w:val="28"/>
          <w:szCs w:val="28"/>
        </w:rPr>
        <w:t>；另一方面</w:t>
      </w:r>
      <w:r w:rsidRPr="004D0879">
        <w:rPr>
          <w:rFonts w:eastAsia="標楷體" w:hAnsi="標楷體" w:hint="eastAsia"/>
          <w:sz w:val="28"/>
          <w:szCs w:val="28"/>
        </w:rPr>
        <w:t>則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持續</w:t>
      </w:r>
      <w:r w:rsidRPr="004D0879">
        <w:rPr>
          <w:rFonts w:eastAsia="標楷體" w:hAnsi="標楷體"/>
          <w:sz w:val="28"/>
          <w:szCs w:val="28"/>
        </w:rPr>
        <w:t>深耕教師專業知能</w:t>
      </w:r>
      <w:r w:rsidRPr="004D0879">
        <w:rPr>
          <w:rFonts w:eastAsia="標楷體" w:hAnsi="標楷體" w:hint="eastAsia"/>
          <w:sz w:val="28"/>
          <w:szCs w:val="28"/>
        </w:rPr>
        <w:t>，「妥善運用地方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與心測中心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之人力，同時進行培訓課程」</w:t>
      </w:r>
      <w:r w:rsidRPr="004D0879">
        <w:rPr>
          <w:rFonts w:eastAsia="標楷體" w:hAnsi="標楷體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ind w:left="426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參加對象</w:t>
      </w:r>
    </w:p>
    <w:p w:rsidR="000B45C1" w:rsidRPr="004D0879" w:rsidRDefault="000B45C1" w:rsidP="000B45C1">
      <w:pPr>
        <w:pStyle w:val="a3"/>
        <w:widowControl/>
        <w:numPr>
          <w:ilvl w:val="0"/>
          <w:numId w:val="4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初階課程：全體國民中學在職教師。</w:t>
      </w:r>
    </w:p>
    <w:p w:rsidR="000B45C1" w:rsidRPr="003F70A6" w:rsidRDefault="000B45C1" w:rsidP="000B45C1">
      <w:pPr>
        <w:pStyle w:val="a3"/>
        <w:widowControl/>
        <w:numPr>
          <w:ilvl w:val="0"/>
          <w:numId w:val="4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3F70A6">
        <w:rPr>
          <w:rFonts w:eastAsia="標楷體"/>
          <w:sz w:val="28"/>
          <w:szCs w:val="28"/>
        </w:rPr>
        <w:t>中階課程：</w:t>
      </w:r>
    </w:p>
    <w:p w:rsidR="000B45C1" w:rsidRPr="00EE2209" w:rsidRDefault="000B45C1" w:rsidP="000B45C1">
      <w:pPr>
        <w:pStyle w:val="a3"/>
        <w:widowControl/>
        <w:numPr>
          <w:ilvl w:val="0"/>
          <w:numId w:val="18"/>
        </w:numPr>
        <w:spacing w:line="480" w:lineRule="exact"/>
        <w:ind w:leftChars="0" w:left="1843" w:hanging="709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通過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年至</w:t>
      </w:r>
      <w:r w:rsidRPr="00EE2209">
        <w:rPr>
          <w:rFonts w:eastAsia="標楷體"/>
          <w:sz w:val="28"/>
          <w:szCs w:val="28"/>
        </w:rPr>
        <w:t>105</w:t>
      </w:r>
      <w:r w:rsidRPr="00EE2209">
        <w:rPr>
          <w:rFonts w:eastAsia="標楷體"/>
          <w:sz w:val="28"/>
          <w:szCs w:val="28"/>
        </w:rPr>
        <w:t>年各直轄市、縣</w:t>
      </w:r>
      <w:r>
        <w:rPr>
          <w:rFonts w:eastAsia="標楷體"/>
          <w:sz w:val="28"/>
          <w:szCs w:val="28"/>
        </w:rPr>
        <w:t>（市）</w:t>
      </w:r>
      <w:r w:rsidRPr="00EE2209">
        <w:rPr>
          <w:rFonts w:eastAsia="標楷體"/>
          <w:sz w:val="28"/>
          <w:szCs w:val="28"/>
        </w:rPr>
        <w:t>所辦理之初階課程培訓，並取得</w:t>
      </w:r>
      <w:r w:rsidRPr="00EE2209">
        <w:rPr>
          <w:rFonts w:eastAsia="標楷體"/>
          <w:sz w:val="28"/>
          <w:szCs w:val="28"/>
        </w:rPr>
        <w:t>6</w:t>
      </w:r>
      <w:r w:rsidRPr="00EE2209">
        <w:rPr>
          <w:rFonts w:eastAsia="標楷體"/>
          <w:sz w:val="28"/>
          <w:szCs w:val="28"/>
        </w:rPr>
        <w:t>小時研習時數之教師。</w:t>
      </w:r>
    </w:p>
    <w:p w:rsidR="000B45C1" w:rsidRPr="00EE2209" w:rsidRDefault="000B45C1" w:rsidP="000B45C1">
      <w:pPr>
        <w:pStyle w:val="a3"/>
        <w:widowControl/>
        <w:numPr>
          <w:ilvl w:val="0"/>
          <w:numId w:val="18"/>
        </w:numPr>
        <w:spacing w:line="480" w:lineRule="exact"/>
        <w:ind w:leftChars="0" w:left="1843" w:hanging="709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曾參與</w:t>
      </w:r>
      <w:r w:rsidRPr="00EE2209">
        <w:rPr>
          <w:rFonts w:eastAsia="標楷體"/>
          <w:sz w:val="28"/>
          <w:szCs w:val="28"/>
        </w:rPr>
        <w:t>103</w:t>
      </w:r>
      <w:r w:rsidRPr="00EE2209">
        <w:rPr>
          <w:rFonts w:eastAsia="標楷體"/>
          <w:sz w:val="28"/>
          <w:szCs w:val="28"/>
        </w:rPr>
        <w:t>年推廣與培訓研習會、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年推廣與培訓中高階研習會，未能取得種子教師</w:t>
      </w:r>
      <w:r w:rsidRPr="00EE2209">
        <w:rPr>
          <w:rFonts w:eastAsia="標楷體" w:hint="eastAsia"/>
          <w:sz w:val="28"/>
          <w:szCs w:val="28"/>
        </w:rPr>
        <w:t>合格</w:t>
      </w:r>
      <w:r w:rsidRPr="00EE2209">
        <w:rPr>
          <w:rFonts w:eastAsia="標楷體"/>
          <w:sz w:val="28"/>
          <w:szCs w:val="28"/>
        </w:rPr>
        <w:t>證書之教師。</w:t>
      </w:r>
    </w:p>
    <w:p w:rsidR="000B45C1" w:rsidRPr="00EE2209" w:rsidRDefault="000B45C1" w:rsidP="000B45C1">
      <w:pPr>
        <w:pStyle w:val="a3"/>
        <w:widowControl/>
        <w:numPr>
          <w:ilvl w:val="0"/>
          <w:numId w:val="4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EE2209">
        <w:rPr>
          <w:rFonts w:eastAsia="標楷體" w:hAnsi="標楷體"/>
          <w:sz w:val="28"/>
          <w:szCs w:val="28"/>
        </w:rPr>
        <w:t>高階課程：</w:t>
      </w:r>
      <w:r w:rsidRPr="00EE2209">
        <w:rPr>
          <w:rFonts w:eastAsia="標楷體" w:hAnsi="標楷體" w:hint="eastAsia"/>
          <w:sz w:val="28"/>
          <w:szCs w:val="28"/>
        </w:rPr>
        <w:t>完成</w:t>
      </w:r>
      <w:r w:rsidRPr="00EE2209">
        <w:rPr>
          <w:rFonts w:eastAsia="標楷體" w:hAnsi="標楷體" w:hint="eastAsia"/>
          <w:sz w:val="28"/>
          <w:szCs w:val="28"/>
        </w:rPr>
        <w:t>105</w:t>
      </w:r>
      <w:r w:rsidRPr="00EE2209">
        <w:rPr>
          <w:rFonts w:eastAsia="標楷體" w:hAnsi="標楷體" w:hint="eastAsia"/>
          <w:sz w:val="28"/>
          <w:szCs w:val="28"/>
        </w:rPr>
        <w:t>年中</w:t>
      </w:r>
      <w:r w:rsidRPr="00EE2209">
        <w:rPr>
          <w:rFonts w:eastAsia="標楷體" w:hAnsi="標楷體"/>
          <w:sz w:val="28"/>
          <w:szCs w:val="28"/>
        </w:rPr>
        <w:t>階課程</w:t>
      </w:r>
      <w:r w:rsidRPr="00EE2209">
        <w:rPr>
          <w:rFonts w:eastAsia="標楷體" w:hAnsi="標楷體" w:hint="eastAsia"/>
          <w:sz w:val="28"/>
          <w:szCs w:val="28"/>
        </w:rPr>
        <w:t>培訓</w:t>
      </w:r>
      <w:r w:rsidRPr="00EE2209">
        <w:rPr>
          <w:rFonts w:eastAsia="標楷體" w:hAnsi="標楷體"/>
          <w:sz w:val="28"/>
          <w:szCs w:val="28"/>
        </w:rPr>
        <w:t>之教師</w:t>
      </w:r>
      <w:r w:rsidRPr="00EE2209">
        <w:rPr>
          <w:rFonts w:eastAsia="標楷體" w:hAnsi="標楷體" w:hint="eastAsia"/>
          <w:sz w:val="28"/>
          <w:szCs w:val="28"/>
        </w:rPr>
        <w:t>（需取得</w:t>
      </w:r>
      <w:r w:rsidRPr="00EE2209">
        <w:rPr>
          <w:rFonts w:eastAsia="標楷體" w:hAnsi="標楷體" w:hint="eastAsia"/>
          <w:sz w:val="28"/>
          <w:szCs w:val="28"/>
        </w:rPr>
        <w:t>105</w:t>
      </w:r>
      <w:r w:rsidRPr="00EE2209">
        <w:rPr>
          <w:rFonts w:eastAsia="標楷體" w:hAnsi="標楷體" w:hint="eastAsia"/>
          <w:sz w:val="28"/>
          <w:szCs w:val="28"/>
        </w:rPr>
        <w:t>年中階研習時數</w:t>
      </w:r>
      <w:r w:rsidRPr="00EE2209">
        <w:rPr>
          <w:rFonts w:eastAsia="標楷體" w:hAnsi="標楷體" w:hint="eastAsia"/>
          <w:sz w:val="28"/>
          <w:szCs w:val="28"/>
        </w:rPr>
        <w:t>12</w:t>
      </w:r>
      <w:r w:rsidRPr="00EE2209">
        <w:rPr>
          <w:rFonts w:eastAsia="標楷體" w:hAnsi="標楷體" w:hint="eastAsia"/>
          <w:sz w:val="28"/>
          <w:szCs w:val="28"/>
        </w:rPr>
        <w:t>小時）</w:t>
      </w:r>
      <w:r w:rsidRPr="00EE2209">
        <w:rPr>
          <w:rFonts w:eastAsia="標楷體" w:hAnsi="標楷體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ind w:left="426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實施方式：</w:t>
      </w:r>
    </w:p>
    <w:p w:rsidR="000B45C1" w:rsidRPr="004D0879" w:rsidRDefault="000B45C1" w:rsidP="000B45C1">
      <w:pPr>
        <w:widowControl/>
        <w:spacing w:line="480" w:lineRule="exact"/>
        <w:ind w:firstLine="426"/>
        <w:jc w:val="both"/>
        <w:rPr>
          <w:rFonts w:eastAsia="標楷體" w:hAnsi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推廣與培訓研習分為初階、中階和高階三個階段，初階課程由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辦理，</w:t>
      </w:r>
      <w:r w:rsidRPr="004D0879">
        <w:rPr>
          <w:rFonts w:eastAsia="標楷體" w:hAnsi="標楷體" w:hint="eastAsia"/>
          <w:sz w:val="28"/>
          <w:szCs w:val="28"/>
        </w:rPr>
        <w:t>每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場次為期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天，研習時數</w:t>
      </w:r>
      <w:r w:rsidRPr="004D0879">
        <w:rPr>
          <w:rFonts w:eastAsia="標楷體" w:hAnsi="標楷體" w:hint="eastAsia"/>
          <w:sz w:val="28"/>
          <w:szCs w:val="28"/>
        </w:rPr>
        <w:t>6</w:t>
      </w:r>
      <w:r w:rsidRPr="004D0879">
        <w:rPr>
          <w:rFonts w:eastAsia="標楷體" w:hAnsi="標楷體" w:hint="eastAsia"/>
          <w:sz w:val="28"/>
          <w:szCs w:val="28"/>
        </w:rPr>
        <w:t>小時；</w:t>
      </w:r>
      <w:r w:rsidRPr="004D0879">
        <w:rPr>
          <w:rFonts w:eastAsia="標楷體" w:hAnsi="標楷體"/>
          <w:sz w:val="28"/>
          <w:szCs w:val="28"/>
        </w:rPr>
        <w:t>中階和高階課程</w:t>
      </w:r>
      <w:r w:rsidRPr="004D0879">
        <w:rPr>
          <w:rFonts w:eastAsia="標楷體" w:hAnsi="標楷體" w:hint="eastAsia"/>
          <w:sz w:val="28"/>
          <w:szCs w:val="28"/>
        </w:rPr>
        <w:t>皆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</w:rPr>
        <w:t>，中高階課程每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場次皆為期</w:t>
      </w:r>
      <w:r w:rsidRPr="004D0879">
        <w:rPr>
          <w:rFonts w:eastAsia="標楷體" w:hAnsi="標楷體" w:hint="eastAsia"/>
          <w:sz w:val="28"/>
          <w:szCs w:val="28"/>
        </w:rPr>
        <w:t>2</w:t>
      </w:r>
      <w:r w:rsidRPr="004D0879">
        <w:rPr>
          <w:rFonts w:eastAsia="標楷體" w:hAnsi="標楷體" w:hint="eastAsia"/>
          <w:sz w:val="28"/>
          <w:szCs w:val="28"/>
        </w:rPr>
        <w:t>天，研習時數各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小時，三個階段課程研習時數，合計</w:t>
      </w:r>
      <w:r w:rsidRPr="004D0879">
        <w:rPr>
          <w:rFonts w:eastAsia="標楷體" w:hAnsi="標楷體" w:hint="eastAsia"/>
          <w:sz w:val="28"/>
          <w:szCs w:val="28"/>
        </w:rPr>
        <w:t>30</w:t>
      </w:r>
      <w:r w:rsidRPr="004D0879">
        <w:rPr>
          <w:rFonts w:eastAsia="標楷體" w:hAnsi="標楷體" w:hint="eastAsia"/>
          <w:sz w:val="28"/>
          <w:szCs w:val="28"/>
        </w:rPr>
        <w:t>小時。</w:t>
      </w:r>
    </w:p>
    <w:p w:rsidR="000B45C1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2319E2" w:rsidRPr="004D0879" w:rsidRDefault="002319E2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7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lastRenderedPageBreak/>
        <w:t>初階課程：</w:t>
      </w:r>
    </w:p>
    <w:p w:rsidR="000B45C1" w:rsidRPr="004D0879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參加初階研習之教師，依實際出席情形由各直轄市、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核予</w:t>
      </w:r>
      <w:r>
        <w:rPr>
          <w:rFonts w:eastAsia="標楷體" w:hAnsi="標楷體" w:hint="eastAsia"/>
          <w:sz w:val="28"/>
          <w:szCs w:val="28"/>
        </w:rPr>
        <w:t>公</w:t>
      </w:r>
      <w:proofErr w:type="gramEnd"/>
      <w:r>
        <w:rPr>
          <w:rFonts w:eastAsia="標楷體" w:hAnsi="標楷體" w:hint="eastAsia"/>
          <w:sz w:val="28"/>
          <w:szCs w:val="28"/>
        </w:rPr>
        <w:t>（差）</w:t>
      </w:r>
      <w:r w:rsidRPr="004D0879">
        <w:rPr>
          <w:rFonts w:eastAsia="標楷體" w:hAnsi="標楷體" w:hint="eastAsia"/>
          <w:sz w:val="28"/>
          <w:szCs w:val="28"/>
        </w:rPr>
        <w:t>假。</w:t>
      </w:r>
    </w:p>
    <w:p w:rsidR="000B45C1" w:rsidRPr="004D0879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初階課程由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</w:rPr>
        <w:t>，邀請各直轄市、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）所屬之</w:t>
      </w:r>
      <w:r w:rsidRPr="004D0879">
        <w:rPr>
          <w:rFonts w:eastAsia="標楷體" w:hAnsi="標楷體" w:hint="eastAsia"/>
          <w:sz w:val="28"/>
          <w:szCs w:val="28"/>
        </w:rPr>
        <w:t>種子教師針對評量標準的基本概念進行宣講，並透過各學習類別示例的分享，瞭解評量標準的使用方式，進而練習研發作業示例，課程內容安排如表</w:t>
      </w:r>
      <w:r w:rsidRPr="004D0879">
        <w:rPr>
          <w:rFonts w:eastAsia="標楷體" w:hAnsi="標楷體" w:hint="eastAsia"/>
          <w:sz w:val="28"/>
          <w:szCs w:val="28"/>
        </w:rPr>
        <w:t>3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527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表</w:t>
      </w:r>
      <w:r w:rsidRPr="004D0879">
        <w:rPr>
          <w:rFonts w:eastAsia="標楷體" w:hint="eastAsia"/>
          <w:sz w:val="28"/>
          <w:szCs w:val="28"/>
        </w:rPr>
        <w:t>3</w:t>
      </w:r>
      <w:r w:rsidRPr="004D0879">
        <w:rPr>
          <w:rFonts w:eastAsia="標楷體" w:hint="eastAsia"/>
          <w:sz w:val="28"/>
          <w:szCs w:val="28"/>
        </w:rPr>
        <w:t xml:space="preserve">　評量標準推廣與培訓初階研習課程內容參考</w:t>
      </w:r>
    </w:p>
    <w:tbl>
      <w:tblPr>
        <w:tblW w:w="4936" w:type="pct"/>
        <w:jc w:val="center"/>
        <w:tblCellMar>
          <w:left w:w="28" w:type="dxa"/>
          <w:right w:w="28" w:type="dxa"/>
        </w:tblCellMar>
        <w:tblLook w:val="04A0"/>
      </w:tblPr>
      <w:tblGrid>
        <w:gridCol w:w="917"/>
        <w:gridCol w:w="1720"/>
        <w:gridCol w:w="4002"/>
        <w:gridCol w:w="1616"/>
      </w:tblGrid>
      <w:tr w:rsidR="000B45C1" w:rsidRPr="004D0879" w:rsidTr="002319E2">
        <w:trPr>
          <w:trHeight w:val="4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0B45C1" w:rsidRPr="004D0879" w:rsidTr="002319E2">
        <w:trPr>
          <w:trHeight w:val="600"/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初階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評量標準研發說明與概念簡介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0B45C1" w:rsidRPr="004D0879" w:rsidTr="002319E2">
        <w:trPr>
          <w:trHeight w:val="824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各學習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類別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評量標準基本理念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與發展現況</w:t>
            </w:r>
          </w:p>
        </w:tc>
        <w:tc>
          <w:tcPr>
            <w:tcW w:w="9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5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各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學習類別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作業示例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研發經驗與分享</w:t>
            </w:r>
          </w:p>
        </w:tc>
        <w:tc>
          <w:tcPr>
            <w:tcW w:w="9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2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各學習類別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作業示例研發練習（一）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46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各學習類別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作業示例研發練習（二）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B45C1" w:rsidRDefault="000B45C1" w:rsidP="000B45C1">
      <w:pPr>
        <w:widowControl/>
        <w:spacing w:line="480" w:lineRule="exact"/>
        <w:ind w:left="567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widowControl/>
        <w:spacing w:line="480" w:lineRule="exact"/>
        <w:ind w:left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0B45C1" w:rsidRPr="00F41AD4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lastRenderedPageBreak/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辦理初階研習會之講師，</w:t>
      </w:r>
      <w:r w:rsidRPr="004D0879">
        <w:rPr>
          <w:rFonts w:eastAsia="標楷體" w:hAnsi="標楷體" w:hint="eastAsia"/>
          <w:sz w:val="28"/>
          <w:szCs w:val="28"/>
        </w:rPr>
        <w:t>需為</w:t>
      </w:r>
      <w:r w:rsidRPr="004D0879">
        <w:rPr>
          <w:rFonts w:eastAsia="標楷體"/>
          <w:sz w:val="28"/>
          <w:szCs w:val="28"/>
        </w:rPr>
        <w:t>103</w:t>
      </w:r>
      <w:r w:rsidRPr="004D0879">
        <w:rPr>
          <w:rFonts w:eastAsia="標楷體" w:hint="eastAsia"/>
          <w:sz w:val="28"/>
          <w:szCs w:val="28"/>
        </w:rPr>
        <w:t>、</w:t>
      </w:r>
      <w:r w:rsidRPr="004D0879">
        <w:rPr>
          <w:rFonts w:eastAsia="標楷體" w:hint="eastAsia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年通過推廣與培訓研習會之種子教師</w:t>
      </w:r>
      <w:r w:rsidRPr="004D0879">
        <w:rPr>
          <w:rFonts w:eastAsia="標楷體" w:hAnsi="標楷體" w:hint="eastAsia"/>
          <w:sz w:val="28"/>
          <w:szCs w:val="28"/>
        </w:rPr>
        <w:t>，並</w:t>
      </w:r>
      <w:r w:rsidRPr="004D0879">
        <w:rPr>
          <w:rFonts w:eastAsia="標楷體" w:hAnsi="標楷體"/>
          <w:sz w:val="28"/>
          <w:szCs w:val="28"/>
        </w:rPr>
        <w:t>以</w:t>
      </w:r>
      <w:r w:rsidRPr="004D0879">
        <w:rPr>
          <w:rFonts w:eastAsia="標楷體" w:hAnsi="標楷體" w:hint="eastAsia"/>
          <w:sz w:val="28"/>
          <w:szCs w:val="28"/>
        </w:rPr>
        <w:t>所屬縣市之種子教師</w:t>
      </w:r>
      <w:r w:rsidRPr="004D0879">
        <w:rPr>
          <w:rFonts w:eastAsia="標楷體" w:hAnsi="標楷體"/>
          <w:sz w:val="28"/>
          <w:szCs w:val="28"/>
        </w:rPr>
        <w:t>為優先邀請對象。若</w:t>
      </w:r>
      <w:r w:rsidRPr="004D0879">
        <w:rPr>
          <w:rFonts w:eastAsia="標楷體" w:hAnsi="標楷體" w:hint="eastAsia"/>
          <w:sz w:val="28"/>
          <w:szCs w:val="28"/>
        </w:rPr>
        <w:t>發生</w:t>
      </w:r>
      <w:r w:rsidRPr="004D0879">
        <w:rPr>
          <w:rFonts w:eastAsia="標楷體" w:hAnsi="標楷體"/>
          <w:sz w:val="28"/>
          <w:szCs w:val="28"/>
        </w:rPr>
        <w:t>種子教師不足</w:t>
      </w:r>
      <w:r w:rsidRPr="004D0879">
        <w:rPr>
          <w:rFonts w:eastAsia="標楷體" w:hAnsi="標楷體" w:hint="eastAsia"/>
          <w:sz w:val="28"/>
          <w:szCs w:val="28"/>
        </w:rPr>
        <w:t>情形</w:t>
      </w:r>
      <w:r w:rsidRPr="004D0879">
        <w:rPr>
          <w:rFonts w:eastAsia="標楷體" w:hAnsi="標楷體"/>
          <w:sz w:val="28"/>
          <w:szCs w:val="28"/>
        </w:rPr>
        <w:t>，</w:t>
      </w:r>
      <w:r w:rsidRPr="004D0879">
        <w:rPr>
          <w:rFonts w:eastAsia="標楷體" w:hAnsi="標楷體" w:hint="eastAsia"/>
          <w:sz w:val="28"/>
          <w:szCs w:val="28"/>
        </w:rPr>
        <w:t>則由</w:t>
      </w: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自行協調</w:t>
      </w:r>
      <w:r w:rsidRPr="004D0879">
        <w:rPr>
          <w:rFonts w:eastAsia="標楷體" w:hAnsi="標楷體" w:hint="eastAsia"/>
          <w:sz w:val="28"/>
          <w:szCs w:val="28"/>
        </w:rPr>
        <w:t>跨縣市聘請</w:t>
      </w:r>
      <w:r w:rsidRPr="004D0879">
        <w:rPr>
          <w:rFonts w:eastAsia="標楷體" w:hAnsi="標楷體"/>
          <w:sz w:val="28"/>
          <w:szCs w:val="28"/>
        </w:rPr>
        <w:t>。</w:t>
      </w:r>
    </w:p>
    <w:p w:rsidR="00F41AD4" w:rsidRPr="00F41AD4" w:rsidRDefault="00F41AD4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b/>
          <w:sz w:val="28"/>
          <w:szCs w:val="28"/>
          <w:u w:val="single"/>
        </w:rPr>
      </w:pP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辦理初階研習會之講師</w:t>
      </w:r>
      <w:r>
        <w:rPr>
          <w:rFonts w:eastAsia="標楷體" w:hAnsi="標楷體" w:hint="eastAsia"/>
          <w:sz w:val="28"/>
          <w:szCs w:val="28"/>
        </w:rPr>
        <w:t>，原則上建議各子科安排至少一位講師，例如辦理社會學習類別課程時，分別由歷史、地理、公民科</w:t>
      </w:r>
      <w:r w:rsidR="000759F2">
        <w:rPr>
          <w:rFonts w:eastAsia="標楷體" w:hAnsi="標楷體" w:hint="eastAsia"/>
          <w:sz w:val="28"/>
          <w:szCs w:val="28"/>
        </w:rPr>
        <w:t>專業</w:t>
      </w:r>
      <w:r>
        <w:rPr>
          <w:rFonts w:eastAsia="標楷體" w:hAnsi="標楷體" w:hint="eastAsia"/>
          <w:sz w:val="28"/>
          <w:szCs w:val="28"/>
        </w:rPr>
        <w:t>講師帶領分組實作練習。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7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中階課程：</w:t>
      </w:r>
    </w:p>
    <w:p w:rsidR="000B45C1" w:rsidRPr="00893D72" w:rsidRDefault="000B45C1" w:rsidP="000B45C1">
      <w:pPr>
        <w:pStyle w:val="a3"/>
        <w:widowControl/>
        <w:numPr>
          <w:ilvl w:val="0"/>
          <w:numId w:val="11"/>
        </w:numPr>
        <w:spacing w:line="480" w:lineRule="exact"/>
        <w:ind w:leftChars="0" w:left="1418" w:hanging="851"/>
        <w:jc w:val="both"/>
        <w:rPr>
          <w:rFonts w:eastAsia="標楷體" w:hAnsi="標楷體"/>
          <w:b/>
          <w:sz w:val="28"/>
          <w:szCs w:val="28"/>
          <w:u w:val="single"/>
        </w:rPr>
      </w:pPr>
      <w:r w:rsidRPr="00893D72">
        <w:rPr>
          <w:rFonts w:eastAsia="標楷體" w:hAnsi="標楷體" w:hint="eastAsia"/>
          <w:b/>
          <w:sz w:val="28"/>
          <w:szCs w:val="28"/>
          <w:u w:val="single"/>
        </w:rPr>
        <w:t>參加中階研習之教師，依實際出席情形由</w:t>
      </w:r>
      <w:proofErr w:type="gramStart"/>
      <w:r w:rsidRPr="00893D72">
        <w:rPr>
          <w:rFonts w:eastAsia="標楷體" w:hAnsi="標楷體" w:hint="eastAsia"/>
          <w:b/>
          <w:sz w:val="28"/>
          <w:szCs w:val="28"/>
          <w:u w:val="single"/>
        </w:rPr>
        <w:t>國教署函請</w:t>
      </w:r>
      <w:proofErr w:type="gramEnd"/>
      <w:r w:rsidRPr="00893D72">
        <w:rPr>
          <w:rFonts w:eastAsia="標楷體" w:hAnsi="標楷體" w:hint="eastAsia"/>
          <w:b/>
          <w:sz w:val="28"/>
          <w:szCs w:val="28"/>
          <w:u w:val="single"/>
        </w:rPr>
        <w:t>各直轄市、</w:t>
      </w:r>
      <w:r w:rsidRPr="00893D72">
        <w:rPr>
          <w:rFonts w:eastAsia="標楷體"/>
          <w:b/>
          <w:bCs/>
          <w:sz w:val="28"/>
          <w:szCs w:val="28"/>
          <w:u w:val="single"/>
        </w:rPr>
        <w:t>縣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（</w:t>
      </w:r>
      <w:r w:rsidRPr="00893D72">
        <w:rPr>
          <w:rFonts w:eastAsia="標楷體"/>
          <w:b/>
          <w:bCs/>
          <w:sz w:val="28"/>
          <w:szCs w:val="28"/>
          <w:u w:val="single"/>
        </w:rPr>
        <w:t>市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）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政府</w:t>
      </w:r>
      <w:proofErr w:type="gramStart"/>
      <w:r w:rsidRPr="00893D72">
        <w:rPr>
          <w:rFonts w:eastAsia="標楷體" w:hAnsi="標楷體" w:hint="eastAsia"/>
          <w:b/>
          <w:sz w:val="28"/>
          <w:szCs w:val="28"/>
          <w:u w:val="single"/>
        </w:rPr>
        <w:t>核予公</w:t>
      </w:r>
      <w:proofErr w:type="gramEnd"/>
      <w:r w:rsidRPr="00893D72">
        <w:rPr>
          <w:rFonts w:eastAsia="標楷體" w:hAnsi="標楷體" w:hint="eastAsia"/>
          <w:b/>
          <w:sz w:val="28"/>
          <w:szCs w:val="28"/>
          <w:u w:val="single"/>
        </w:rPr>
        <w:t>（差）假，並</w:t>
      </w:r>
      <w:proofErr w:type="gramStart"/>
      <w:r w:rsidRPr="00893D72">
        <w:rPr>
          <w:rFonts w:eastAsia="標楷體" w:hAnsi="標楷體" w:hint="eastAsia"/>
          <w:b/>
          <w:sz w:val="28"/>
          <w:szCs w:val="28"/>
          <w:u w:val="single"/>
        </w:rPr>
        <w:t>由心測中心</w:t>
      </w:r>
      <w:proofErr w:type="gramEnd"/>
      <w:r w:rsidRPr="00893D72">
        <w:rPr>
          <w:rFonts w:eastAsia="標楷體" w:hAnsi="標楷體" w:hint="eastAsia"/>
          <w:b/>
          <w:sz w:val="28"/>
          <w:szCs w:val="28"/>
          <w:u w:val="single"/>
        </w:rPr>
        <w:t>核予交通費、餐點費與住宿費。</w:t>
      </w:r>
    </w:p>
    <w:p w:rsidR="000B45C1" w:rsidRPr="00D44E70" w:rsidRDefault="000B45C1" w:rsidP="0092558F">
      <w:pPr>
        <w:pStyle w:val="a3"/>
        <w:widowControl/>
        <w:numPr>
          <w:ilvl w:val="0"/>
          <w:numId w:val="11"/>
        </w:numPr>
        <w:spacing w:line="480" w:lineRule="exact"/>
        <w:ind w:leftChars="0" w:left="426" w:hanging="851"/>
        <w:jc w:val="both"/>
        <w:rPr>
          <w:rFonts w:eastAsia="標楷體"/>
          <w:sz w:val="28"/>
          <w:szCs w:val="28"/>
        </w:rPr>
      </w:pPr>
      <w:proofErr w:type="gramStart"/>
      <w:r w:rsidRPr="00D44E70">
        <w:rPr>
          <w:rFonts w:eastAsia="標楷體" w:hAnsi="標楷體"/>
          <w:sz w:val="28"/>
          <w:szCs w:val="28"/>
        </w:rPr>
        <w:t>由心測中心</w:t>
      </w:r>
      <w:proofErr w:type="gramEnd"/>
      <w:r w:rsidRPr="00D44E70">
        <w:rPr>
          <w:rFonts w:eastAsia="標楷體" w:hAnsi="標楷體" w:hint="eastAsia"/>
          <w:sz w:val="28"/>
          <w:szCs w:val="28"/>
        </w:rPr>
        <w:t>邀請各類別培訓小組，帶領參加培訓課程之教師進行完整的實作演練，包括評量作業的設計原則、分組實作演練等；其次根據設計的題目或教案設定評分規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準</w:t>
      </w:r>
      <w:proofErr w:type="gramEnd"/>
      <w:r w:rsidRPr="00D44E70">
        <w:rPr>
          <w:rFonts w:eastAsia="標楷體" w:hAnsi="標楷體" w:hint="eastAsia"/>
          <w:sz w:val="28"/>
          <w:szCs w:val="28"/>
        </w:rPr>
        <w:t>，作為未來施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測後評等</w:t>
      </w:r>
      <w:proofErr w:type="gramEnd"/>
      <w:r w:rsidRPr="00D44E70">
        <w:rPr>
          <w:rFonts w:eastAsia="標楷體" w:hAnsi="標楷體" w:hint="eastAsia"/>
          <w:sz w:val="28"/>
          <w:szCs w:val="28"/>
        </w:rPr>
        <w:t>的依據；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再者，由心測</w:t>
      </w:r>
      <w:proofErr w:type="gramEnd"/>
      <w:r w:rsidRPr="00D44E70">
        <w:rPr>
          <w:rFonts w:eastAsia="標楷體" w:hAnsi="標楷體" w:hint="eastAsia"/>
          <w:sz w:val="28"/>
          <w:szCs w:val="28"/>
        </w:rPr>
        <w:t>中心提供學生表現示例，進行評分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與挑樣的</w:t>
      </w:r>
      <w:proofErr w:type="gramEnd"/>
      <w:r w:rsidRPr="00D44E70">
        <w:rPr>
          <w:rFonts w:eastAsia="標楷體" w:hAnsi="標楷體" w:hint="eastAsia"/>
          <w:sz w:val="28"/>
          <w:szCs w:val="28"/>
        </w:rPr>
        <w:t>練習，增進實際經驗，課程內容安排如表</w:t>
      </w:r>
      <w:r w:rsidRPr="00D44E70">
        <w:rPr>
          <w:rFonts w:eastAsia="標楷體" w:hAnsi="標楷體" w:hint="eastAsia"/>
          <w:sz w:val="28"/>
          <w:szCs w:val="28"/>
        </w:rPr>
        <w:t>4</w:t>
      </w:r>
      <w:r w:rsidRPr="00D44E70">
        <w:rPr>
          <w:rFonts w:eastAsia="標楷體" w:hAnsi="標楷體"/>
          <w:sz w:val="28"/>
          <w:szCs w:val="28"/>
        </w:rPr>
        <w:t>。</w:t>
      </w:r>
      <w:r w:rsidRPr="00D44E70">
        <w:rPr>
          <w:rFonts w:eastAsia="標楷體"/>
          <w:sz w:val="28"/>
          <w:szCs w:val="28"/>
        </w:rPr>
        <w:br w:type="page"/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lastRenderedPageBreak/>
        <w:t>表</w:t>
      </w:r>
      <w:r w:rsidRPr="004D0879">
        <w:rPr>
          <w:rFonts w:eastAsia="標楷體" w:hint="eastAsia"/>
          <w:sz w:val="28"/>
          <w:szCs w:val="28"/>
        </w:rPr>
        <w:t>4</w:t>
      </w:r>
      <w:r w:rsidRPr="004D0879">
        <w:rPr>
          <w:rFonts w:eastAsia="標楷體" w:hint="eastAsia"/>
          <w:sz w:val="28"/>
          <w:szCs w:val="28"/>
        </w:rPr>
        <w:t xml:space="preserve">　評量標準推廣與培訓中階研習課程內容參考</w:t>
      </w:r>
    </w:p>
    <w:tbl>
      <w:tblPr>
        <w:tblW w:w="4936" w:type="pct"/>
        <w:jc w:val="center"/>
        <w:tblCellMar>
          <w:left w:w="28" w:type="dxa"/>
          <w:right w:w="28" w:type="dxa"/>
        </w:tblCellMar>
        <w:tblLook w:val="04A0"/>
      </w:tblPr>
      <w:tblGrid>
        <w:gridCol w:w="917"/>
        <w:gridCol w:w="1720"/>
        <w:gridCol w:w="4142"/>
        <w:gridCol w:w="1476"/>
      </w:tblGrid>
      <w:tr w:rsidR="000B45C1" w:rsidRPr="004D0879" w:rsidTr="002319E2">
        <w:trPr>
          <w:trHeight w:val="4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0B45C1" w:rsidRPr="004D0879" w:rsidTr="002319E2">
        <w:trPr>
          <w:trHeight w:val="472"/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中階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評量作業設計說明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0B45C1" w:rsidRPr="004D0879" w:rsidTr="002319E2">
        <w:trPr>
          <w:trHeight w:val="551"/>
          <w:jc w:val="center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評量作業設計分組實作演練</w:t>
            </w:r>
            <w:r w:rsidRPr="004D0879">
              <w:rPr>
                <w:rFonts w:eastAsia="標楷體" w:hAnsi="標楷體" w:hint="eastAsia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56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評量作業設計分組實作演練</w:t>
            </w:r>
            <w:r w:rsidRPr="004D0879">
              <w:rPr>
                <w:rFonts w:eastAsia="標楷體" w:hAnsi="標楷體" w:hint="eastAsia"/>
                <w:kern w:val="0"/>
                <w:sz w:val="28"/>
                <w:szCs w:val="28"/>
              </w:rPr>
              <w:t>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62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分組報告與回饋（一）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32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分組報告與回饋（二）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46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評量作業設計修正（一）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0B45C1" w:rsidRPr="004D0879" w:rsidTr="002319E2">
        <w:trPr>
          <w:trHeight w:val="568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評量作業設計修正（二）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2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評量作業報告與定稿（一）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56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評量作業報告與定稿（二）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50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4D0879">
              <w:rPr>
                <w:rFonts w:eastAsia="標楷體"/>
                <w:kern w:val="0"/>
                <w:sz w:val="28"/>
                <w:szCs w:val="28"/>
              </w:rPr>
              <w:t>挑樣練習</w:t>
            </w:r>
            <w:proofErr w:type="gramEnd"/>
            <w:r w:rsidRPr="004D0879">
              <w:rPr>
                <w:rFonts w:eastAsia="標楷體"/>
                <w:kern w:val="0"/>
                <w:sz w:val="28"/>
                <w:szCs w:val="28"/>
              </w:rPr>
              <w:t>與評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B45C1" w:rsidRPr="004D0879" w:rsidRDefault="000B45C1" w:rsidP="000B45C1">
      <w:pPr>
        <w:pStyle w:val="a3"/>
        <w:widowControl/>
        <w:spacing w:line="480" w:lineRule="exact"/>
        <w:ind w:leftChars="0" w:left="1047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7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高階課程：</w:t>
      </w:r>
    </w:p>
    <w:p w:rsidR="000B45C1" w:rsidRPr="004D0879" w:rsidRDefault="000B45C1" w:rsidP="000B45C1">
      <w:pPr>
        <w:pStyle w:val="a3"/>
        <w:widowControl/>
        <w:numPr>
          <w:ilvl w:val="0"/>
          <w:numId w:val="12"/>
        </w:numPr>
        <w:spacing w:line="480" w:lineRule="exact"/>
        <w:ind w:leftChars="0" w:left="1418" w:hanging="851"/>
        <w:jc w:val="both"/>
        <w:rPr>
          <w:rFonts w:eastAsia="標楷體" w:hAnsi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參加高階研習之教師，依實際出席情形由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國教署函請</w:t>
      </w:r>
      <w:proofErr w:type="gramEnd"/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核予</w:t>
      </w:r>
      <w:r>
        <w:rPr>
          <w:rFonts w:eastAsia="標楷體" w:hAnsi="標楷體" w:hint="eastAsia"/>
          <w:sz w:val="28"/>
          <w:szCs w:val="28"/>
        </w:rPr>
        <w:t>公</w:t>
      </w:r>
      <w:proofErr w:type="gramEnd"/>
      <w:r>
        <w:rPr>
          <w:rFonts w:eastAsia="標楷體" w:hAnsi="標楷體" w:hint="eastAsia"/>
          <w:sz w:val="28"/>
          <w:szCs w:val="28"/>
        </w:rPr>
        <w:t>（差）</w:t>
      </w:r>
      <w:r w:rsidRPr="004D0879">
        <w:rPr>
          <w:rFonts w:eastAsia="標楷體" w:hAnsi="標楷體" w:hint="eastAsia"/>
          <w:sz w:val="28"/>
          <w:szCs w:val="28"/>
        </w:rPr>
        <w:t>假</w:t>
      </w:r>
      <w:r>
        <w:rPr>
          <w:rFonts w:eastAsia="標楷體" w:hAnsi="標楷體" w:hint="eastAsia"/>
          <w:sz w:val="28"/>
          <w:szCs w:val="28"/>
        </w:rPr>
        <w:t>，並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核予交通費、餐點費與住宿費。</w:t>
      </w:r>
    </w:p>
    <w:p w:rsidR="000B45C1" w:rsidRPr="004D0879" w:rsidRDefault="000B45C1" w:rsidP="000B45C1">
      <w:pPr>
        <w:pStyle w:val="a3"/>
        <w:widowControl/>
        <w:numPr>
          <w:ilvl w:val="0"/>
          <w:numId w:val="12"/>
        </w:numPr>
        <w:spacing w:line="480" w:lineRule="exact"/>
        <w:ind w:leftChars="0" w:left="1418" w:hanging="851"/>
        <w:jc w:val="both"/>
        <w:rPr>
          <w:rFonts w:eastAsia="標楷體" w:hAnsi="標楷體"/>
          <w:sz w:val="28"/>
          <w:szCs w:val="28"/>
        </w:rPr>
      </w:pP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邀請各類別</w:t>
      </w:r>
      <w:r>
        <w:rPr>
          <w:rFonts w:eastAsia="標楷體" w:hAnsi="標楷體" w:hint="eastAsia"/>
          <w:sz w:val="28"/>
          <w:szCs w:val="28"/>
        </w:rPr>
        <w:t>培訓</w:t>
      </w:r>
      <w:r w:rsidRPr="004D0879">
        <w:rPr>
          <w:rFonts w:eastAsia="標楷體" w:hAnsi="標楷體" w:hint="eastAsia"/>
          <w:sz w:val="28"/>
          <w:szCs w:val="28"/>
        </w:rPr>
        <w:t>小組，延續中階培訓課程內容，分享施測結果與各等級學生表現示例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的挑樣</w:t>
      </w:r>
      <w:proofErr w:type="gramEnd"/>
      <w:r w:rsidRPr="004D0879">
        <w:rPr>
          <w:rFonts w:eastAsia="標楷體" w:hAnsi="標楷體" w:hint="eastAsia"/>
          <w:sz w:val="28"/>
          <w:szCs w:val="28"/>
        </w:rPr>
        <w:t>；其次，透過培訓小組宣導策略的提醒與分享，讓種子教師瞭解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公播版</w:t>
      </w:r>
      <w:proofErr w:type="gramEnd"/>
      <w:r w:rsidRPr="004D0879">
        <w:rPr>
          <w:rFonts w:eastAsia="標楷體" w:hAnsi="標楷體" w:hint="eastAsia"/>
          <w:sz w:val="28"/>
          <w:szCs w:val="28"/>
        </w:rPr>
        <w:t>PPT</w:t>
      </w:r>
      <w:r w:rsidRPr="004D0879">
        <w:rPr>
          <w:rFonts w:eastAsia="標楷體" w:hAnsi="標楷體" w:hint="eastAsia"/>
          <w:sz w:val="28"/>
          <w:szCs w:val="28"/>
        </w:rPr>
        <w:t>的內涵，並將自己的作業示例放入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公播版</w:t>
      </w:r>
      <w:proofErr w:type="gramEnd"/>
      <w:r w:rsidRPr="004D0879">
        <w:rPr>
          <w:rFonts w:eastAsia="標楷體" w:hAnsi="標楷體" w:hint="eastAsia"/>
          <w:sz w:val="28"/>
          <w:szCs w:val="28"/>
        </w:rPr>
        <w:t>PPT</w:t>
      </w:r>
      <w:r w:rsidRPr="004D0879">
        <w:rPr>
          <w:rFonts w:eastAsia="標楷體" w:hAnsi="標楷體" w:hint="eastAsia"/>
          <w:sz w:val="28"/>
          <w:szCs w:val="28"/>
        </w:rPr>
        <w:t>中；同時，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經由試講練習</w:t>
      </w:r>
      <w:proofErr w:type="gramEnd"/>
      <w:r w:rsidRPr="004D0879">
        <w:rPr>
          <w:rFonts w:eastAsia="標楷體" w:hAnsi="標楷體" w:hint="eastAsia"/>
          <w:sz w:val="28"/>
          <w:szCs w:val="28"/>
        </w:rPr>
        <w:t>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釐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清與確認評量標準的概念，厚實未來宣講的實戰基礎，課程內容安排如表</w:t>
      </w:r>
      <w:r w:rsidRPr="004D0879">
        <w:rPr>
          <w:rFonts w:eastAsia="標楷體" w:hAnsi="標楷體" w:hint="eastAsia"/>
          <w:sz w:val="28"/>
          <w:szCs w:val="28"/>
        </w:rPr>
        <w:t>5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567"/>
        <w:jc w:val="center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lastRenderedPageBreak/>
        <w:t>表</w:t>
      </w:r>
      <w:r w:rsidRPr="004D0879">
        <w:rPr>
          <w:rFonts w:eastAsia="標楷體" w:hint="eastAsia"/>
          <w:sz w:val="28"/>
          <w:szCs w:val="28"/>
        </w:rPr>
        <w:t>5</w:t>
      </w:r>
      <w:r w:rsidRPr="004D0879">
        <w:rPr>
          <w:rFonts w:eastAsia="標楷體" w:hint="eastAsia"/>
          <w:sz w:val="28"/>
          <w:szCs w:val="28"/>
        </w:rPr>
        <w:t xml:space="preserve">　評量標準推廣與培訓高階研習課程內容參考</w:t>
      </w:r>
    </w:p>
    <w:tbl>
      <w:tblPr>
        <w:tblW w:w="4936" w:type="pct"/>
        <w:jc w:val="center"/>
        <w:tblCellMar>
          <w:left w:w="28" w:type="dxa"/>
          <w:right w:w="28" w:type="dxa"/>
        </w:tblCellMar>
        <w:tblLook w:val="04A0"/>
      </w:tblPr>
      <w:tblGrid>
        <w:gridCol w:w="917"/>
        <w:gridCol w:w="1720"/>
        <w:gridCol w:w="4142"/>
        <w:gridCol w:w="1476"/>
      </w:tblGrid>
      <w:tr w:rsidR="007C4F22" w:rsidRPr="004D0879" w:rsidTr="00A00486">
        <w:trPr>
          <w:trHeight w:val="4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7C4F22" w:rsidRPr="004D0879" w:rsidTr="00A00486">
        <w:trPr>
          <w:trHeight w:val="599"/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高階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C4F22" w:rsidRPr="004D0879" w:rsidTr="00A00486">
        <w:trPr>
          <w:trHeight w:val="551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59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（三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FC71D6" w:rsidTr="00A00486">
        <w:trPr>
          <w:trHeight w:val="841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（四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85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各領域</w:t>
            </w:r>
            <w:proofErr w:type="gramStart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公播版評量</w:t>
            </w:r>
            <w:proofErr w:type="gramEnd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示例</w:t>
            </w:r>
          </w:p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製作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一</w:t>
            </w:r>
            <w:proofErr w:type="gramEnd"/>
            <w:r w:rsidRPr="004D0879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C4F22" w:rsidRPr="004D0879" w:rsidTr="00A00486">
        <w:trPr>
          <w:trHeight w:val="55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各領域</w:t>
            </w:r>
            <w:proofErr w:type="gramStart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公播版評量</w:t>
            </w:r>
            <w:proofErr w:type="gramEnd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示例</w:t>
            </w:r>
          </w:p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製作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二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58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公播版</w:t>
            </w:r>
            <w:proofErr w:type="gramEnd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演練與回饋（一）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52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公播版</w:t>
            </w:r>
            <w:proofErr w:type="gramEnd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演練與回饋（二）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68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B45C1" w:rsidRPr="004D0879" w:rsidRDefault="000B45C1" w:rsidP="000B45C1">
      <w:pPr>
        <w:pStyle w:val="a3"/>
        <w:widowControl/>
        <w:spacing w:line="480" w:lineRule="exact"/>
        <w:ind w:leftChars="0" w:left="902"/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p w:rsidR="000B45C1" w:rsidRPr="004D0879" w:rsidRDefault="00B96B69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辦理成效</w:t>
      </w:r>
    </w:p>
    <w:p w:rsidR="000B45C1" w:rsidRPr="004D0879" w:rsidRDefault="000B45C1" w:rsidP="000B45C1">
      <w:pPr>
        <w:pStyle w:val="a3"/>
        <w:widowControl/>
        <w:numPr>
          <w:ilvl w:val="0"/>
          <w:numId w:val="9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）辦理初階課程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893D72">
        <w:rPr>
          <w:rFonts w:eastAsia="標楷體" w:hAnsi="標楷體"/>
          <w:b/>
          <w:sz w:val="28"/>
          <w:szCs w:val="28"/>
          <w:u w:val="single"/>
        </w:rPr>
        <w:t>各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直轄市、</w:t>
      </w:r>
      <w:r w:rsidRPr="00893D72">
        <w:rPr>
          <w:rFonts w:eastAsia="標楷體"/>
          <w:b/>
          <w:bCs/>
          <w:sz w:val="28"/>
          <w:szCs w:val="28"/>
          <w:u w:val="single"/>
        </w:rPr>
        <w:t>縣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（</w:t>
      </w:r>
      <w:r w:rsidRPr="00893D72">
        <w:rPr>
          <w:rFonts w:eastAsia="標楷體"/>
          <w:b/>
          <w:bCs/>
          <w:sz w:val="28"/>
          <w:szCs w:val="28"/>
          <w:u w:val="single"/>
        </w:rPr>
        <w:t>市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）</w:t>
      </w:r>
      <w:r w:rsidRPr="00893D72">
        <w:rPr>
          <w:rFonts w:eastAsia="標楷體" w:hAnsi="標楷體"/>
          <w:b/>
          <w:sz w:val="28"/>
          <w:szCs w:val="28"/>
          <w:u w:val="single"/>
        </w:rPr>
        <w:t>政府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於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10</w:t>
      </w:r>
      <w:r w:rsidR="0084202B">
        <w:rPr>
          <w:rFonts w:eastAsia="標楷體" w:hAnsi="標楷體" w:hint="eastAsia"/>
          <w:b/>
          <w:sz w:val="28"/>
          <w:szCs w:val="28"/>
          <w:u w:val="single"/>
        </w:rPr>
        <w:t>5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年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4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月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1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日以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前，應將年度課程規劃函知心測中心，並副知國教署</w:t>
      </w:r>
      <w:r w:rsidRPr="004D0879">
        <w:rPr>
          <w:rFonts w:eastAsia="標楷體" w:hAnsi="標楷體" w:hint="eastAsia"/>
          <w:sz w:val="28"/>
          <w:szCs w:val="28"/>
        </w:rPr>
        <w:t>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俾利心測</w:t>
      </w:r>
      <w:proofErr w:type="gramEnd"/>
      <w:r w:rsidRPr="004D0879">
        <w:rPr>
          <w:rFonts w:eastAsia="標楷體" w:hAnsi="標楷體" w:hint="eastAsia"/>
          <w:sz w:val="28"/>
          <w:szCs w:val="28"/>
        </w:rPr>
        <w:t>中心視情況規劃研究員或</w:t>
      </w:r>
      <w:r>
        <w:rPr>
          <w:rFonts w:eastAsia="標楷體" w:hAnsi="標楷體" w:hint="eastAsia"/>
          <w:sz w:val="28"/>
          <w:szCs w:val="28"/>
        </w:rPr>
        <w:t>研發團隊</w:t>
      </w:r>
      <w:r w:rsidRPr="004D0879">
        <w:rPr>
          <w:rFonts w:eastAsia="標楷體" w:hAnsi="標楷體" w:hint="eastAsia"/>
          <w:sz w:val="28"/>
          <w:szCs w:val="28"/>
        </w:rPr>
        <w:t>前往給予適當協助。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全程參與初階課程，經檢核通過後，</w:t>
      </w:r>
      <w:r w:rsidRPr="004D0879">
        <w:rPr>
          <w:rFonts w:eastAsia="標楷體" w:hAnsi="標楷體"/>
          <w:sz w:val="28"/>
          <w:szCs w:val="28"/>
        </w:rPr>
        <w:t>由各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政府統一核發</w:t>
      </w:r>
      <w:r w:rsidRPr="004D0879">
        <w:rPr>
          <w:rFonts w:eastAsia="標楷體"/>
          <w:sz w:val="28"/>
          <w:szCs w:val="28"/>
        </w:rPr>
        <w:t>6</w:t>
      </w:r>
      <w:r w:rsidRPr="004D0879">
        <w:rPr>
          <w:rFonts w:eastAsia="標楷體" w:hAnsi="標楷體"/>
          <w:sz w:val="28"/>
          <w:szCs w:val="28"/>
        </w:rPr>
        <w:t>小時研習</w:t>
      </w:r>
      <w:r w:rsidRPr="004D0879">
        <w:rPr>
          <w:rFonts w:eastAsia="標楷體" w:hAnsi="標楷體" w:hint="eastAsia"/>
          <w:sz w:val="28"/>
          <w:szCs w:val="28"/>
        </w:rPr>
        <w:t>時數。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</w:t>
      </w:r>
      <w:r w:rsidRPr="004D0879">
        <w:rPr>
          <w:rFonts w:eastAsia="標楷體" w:hAnsi="標楷體" w:hint="eastAsia"/>
          <w:sz w:val="28"/>
          <w:szCs w:val="28"/>
        </w:rPr>
        <w:t>應於</w:t>
      </w:r>
      <w:r w:rsidRPr="0006615A">
        <w:rPr>
          <w:rFonts w:eastAsia="標楷體" w:hAnsi="標楷體" w:hint="eastAsia"/>
          <w:b/>
          <w:sz w:val="28"/>
          <w:szCs w:val="28"/>
          <w:u w:val="single"/>
        </w:rPr>
        <w:t>各梯次結束後一個月內</w:t>
      </w:r>
      <w:r w:rsidRPr="004D0879">
        <w:rPr>
          <w:rFonts w:eastAsia="標楷體" w:hAnsi="標楷體" w:hint="eastAsia"/>
          <w:sz w:val="28"/>
          <w:szCs w:val="28"/>
        </w:rPr>
        <w:t>，彙整各場次課程表、受邀講師名單、及通過初階課程教師之名單後函知心測中心，並副知國教署。</w:t>
      </w:r>
      <w:r w:rsidRPr="00F41AD4">
        <w:rPr>
          <w:rFonts w:eastAsia="標楷體" w:hAnsi="標楷體" w:hint="eastAsia"/>
          <w:b/>
          <w:sz w:val="28"/>
          <w:szCs w:val="28"/>
          <w:u w:val="single"/>
        </w:rPr>
        <w:t>通過教師名單須包含教師姓名、服務單位及職稱、身分證字號、聯絡電話、電子信箱、研習時數等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proofErr w:type="gramStart"/>
      <w:r w:rsidRPr="004D0879">
        <w:rPr>
          <w:rFonts w:eastAsia="標楷體" w:hAnsi="標楷體" w:hint="eastAsia"/>
          <w:sz w:val="28"/>
          <w:szCs w:val="28"/>
        </w:rPr>
        <w:lastRenderedPageBreak/>
        <w:t>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將於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、</w:t>
      </w:r>
      <w:r w:rsidRPr="004D0879">
        <w:rPr>
          <w:rFonts w:eastAsia="標楷體" w:hAnsi="標楷體" w:hint="eastAsia"/>
          <w:sz w:val="28"/>
          <w:szCs w:val="28"/>
        </w:rPr>
        <w:t>106</w:t>
      </w:r>
      <w:r w:rsidRPr="004D0879">
        <w:rPr>
          <w:rFonts w:eastAsia="標楷體" w:hAnsi="標楷體" w:hint="eastAsia"/>
          <w:sz w:val="28"/>
          <w:szCs w:val="28"/>
        </w:rPr>
        <w:t>年度邀請</w:t>
      </w: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</w:t>
      </w:r>
      <w:r w:rsidRPr="004D0879">
        <w:rPr>
          <w:rFonts w:eastAsia="標楷體" w:hAnsi="標楷體" w:hint="eastAsia"/>
          <w:sz w:val="28"/>
          <w:szCs w:val="28"/>
        </w:rPr>
        <w:t>參與評量標準試辦暨宣導成果發表會，以利縣市間相互觀摩及交流。</w:t>
      </w:r>
    </w:p>
    <w:p w:rsidR="000B45C1" w:rsidRPr="00F41AD4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proofErr w:type="gramStart"/>
      <w:r w:rsidRPr="00F41AD4">
        <w:rPr>
          <w:rFonts w:eastAsia="標楷體" w:hAnsi="標楷體" w:hint="eastAsia"/>
          <w:sz w:val="28"/>
          <w:szCs w:val="28"/>
        </w:rPr>
        <w:t>心測中心</w:t>
      </w:r>
      <w:proofErr w:type="gramEnd"/>
      <w:r w:rsidRPr="00F41AD4">
        <w:rPr>
          <w:rFonts w:eastAsia="標楷體" w:hAnsi="標楷體" w:hint="eastAsia"/>
          <w:sz w:val="28"/>
          <w:szCs w:val="28"/>
        </w:rPr>
        <w:t>將結算各直轄市、</w:t>
      </w:r>
      <w:r w:rsidRPr="00F41AD4">
        <w:rPr>
          <w:rFonts w:eastAsia="標楷體"/>
          <w:bCs/>
          <w:sz w:val="28"/>
          <w:szCs w:val="28"/>
        </w:rPr>
        <w:t>縣</w:t>
      </w:r>
      <w:r w:rsidRPr="00F41AD4">
        <w:rPr>
          <w:rFonts w:eastAsia="標楷體" w:hint="eastAsia"/>
          <w:bCs/>
          <w:sz w:val="28"/>
          <w:szCs w:val="28"/>
        </w:rPr>
        <w:t>（</w:t>
      </w:r>
      <w:r w:rsidRPr="00F41AD4">
        <w:rPr>
          <w:rFonts w:eastAsia="標楷體"/>
          <w:bCs/>
          <w:sz w:val="28"/>
          <w:szCs w:val="28"/>
        </w:rPr>
        <w:t>市</w:t>
      </w:r>
      <w:r w:rsidRPr="00F41AD4">
        <w:rPr>
          <w:rFonts w:eastAsia="標楷體" w:hint="eastAsia"/>
          <w:bCs/>
          <w:sz w:val="28"/>
          <w:szCs w:val="28"/>
        </w:rPr>
        <w:t>）辦理成效，以及所屬</w:t>
      </w:r>
      <w:r w:rsidRPr="00F41AD4">
        <w:rPr>
          <w:rFonts w:eastAsia="標楷體" w:hAnsi="標楷體" w:hint="eastAsia"/>
          <w:sz w:val="28"/>
          <w:szCs w:val="28"/>
        </w:rPr>
        <w:t>教師參與中高階課程之</w:t>
      </w:r>
      <w:r w:rsidR="00F41AD4">
        <w:rPr>
          <w:rFonts w:eastAsia="標楷體" w:hAnsi="標楷體" w:hint="eastAsia"/>
          <w:sz w:val="28"/>
          <w:szCs w:val="28"/>
        </w:rPr>
        <w:t>人次並呈報國教署。</w:t>
      </w:r>
      <w:r w:rsidRPr="00F41AD4">
        <w:rPr>
          <w:rFonts w:eastAsia="標楷體" w:hAnsi="標楷體" w:hint="eastAsia"/>
          <w:sz w:val="28"/>
          <w:szCs w:val="28"/>
        </w:rPr>
        <w:t>因此各直轄市、</w:t>
      </w:r>
      <w:r w:rsidRPr="00F41AD4">
        <w:rPr>
          <w:rFonts w:eastAsia="標楷體"/>
          <w:bCs/>
          <w:sz w:val="28"/>
          <w:szCs w:val="28"/>
        </w:rPr>
        <w:t>縣</w:t>
      </w:r>
      <w:r w:rsidRPr="00F41AD4">
        <w:rPr>
          <w:rFonts w:eastAsia="標楷體" w:hint="eastAsia"/>
          <w:bCs/>
          <w:sz w:val="28"/>
          <w:szCs w:val="28"/>
        </w:rPr>
        <w:t>（</w:t>
      </w:r>
      <w:r w:rsidRPr="00F41AD4">
        <w:rPr>
          <w:rFonts w:eastAsia="標楷體"/>
          <w:bCs/>
          <w:sz w:val="28"/>
          <w:szCs w:val="28"/>
        </w:rPr>
        <w:t>市</w:t>
      </w:r>
      <w:r w:rsidRPr="00F41AD4">
        <w:rPr>
          <w:rFonts w:eastAsia="標楷體" w:hint="eastAsia"/>
          <w:bCs/>
          <w:sz w:val="28"/>
          <w:szCs w:val="28"/>
        </w:rPr>
        <w:t>）</w:t>
      </w:r>
      <w:r w:rsidRPr="00F41AD4">
        <w:rPr>
          <w:rFonts w:eastAsia="標楷體" w:hAnsi="標楷體" w:hint="eastAsia"/>
          <w:sz w:val="28"/>
          <w:szCs w:val="28"/>
        </w:rPr>
        <w:t>應確實按照總校數辦理宣導場次，</w:t>
      </w:r>
      <w:r w:rsidRPr="00F41AD4">
        <w:rPr>
          <w:rFonts w:eastAsia="標楷體" w:hAnsi="標楷體" w:hint="eastAsia"/>
          <w:b/>
          <w:sz w:val="28"/>
          <w:szCs w:val="28"/>
          <w:u w:val="single"/>
        </w:rPr>
        <w:t>且於初階課程進行時，廣為宣達各類別中高階課程相關資訊，並推派各子科一至二位教師報名參加中高階研習。</w:t>
      </w:r>
    </w:p>
    <w:p w:rsidR="000B45C1" w:rsidRPr="004D0879" w:rsidRDefault="000B45C1" w:rsidP="000B45C1">
      <w:pPr>
        <w:pStyle w:val="a3"/>
        <w:widowControl/>
        <w:numPr>
          <w:ilvl w:val="0"/>
          <w:numId w:val="9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proofErr w:type="gramStart"/>
      <w:r w:rsidRPr="004D0879">
        <w:rPr>
          <w:rFonts w:eastAsia="標楷體" w:hint="eastAsia"/>
          <w:sz w:val="28"/>
          <w:szCs w:val="28"/>
        </w:rPr>
        <w:t>心測中心</w:t>
      </w:r>
      <w:proofErr w:type="gramEnd"/>
      <w:r w:rsidRPr="004D0879">
        <w:rPr>
          <w:rFonts w:eastAsia="標楷體" w:hint="eastAsia"/>
          <w:sz w:val="28"/>
          <w:szCs w:val="28"/>
        </w:rPr>
        <w:t>辦理中高階課程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全程參與中階課程，並完成評量作業者，將核予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小時研習時數。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評量作業規劃內容包括預計實施時間、題目或評量作業的主題、評量目標和評分規</w:t>
      </w:r>
      <w:proofErr w:type="gramStart"/>
      <w:r w:rsidRPr="004D0879">
        <w:rPr>
          <w:rFonts w:eastAsia="標楷體" w:hint="eastAsia"/>
          <w:sz w:val="28"/>
          <w:szCs w:val="28"/>
        </w:rPr>
        <w:t>準</w:t>
      </w:r>
      <w:proofErr w:type="gramEnd"/>
      <w:r w:rsidRPr="004D0879">
        <w:rPr>
          <w:rFonts w:eastAsia="標楷體" w:hint="eastAsia"/>
          <w:sz w:val="28"/>
          <w:szCs w:val="28"/>
        </w:rPr>
        <w:t>等。學員需於課堂中完成評量作業之設計、修改並定稿，以利於高階課程前完成課堂施測。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藉由參與中階課程教師的測驗工具實作，能協助評量標準題庫等測驗輔助系統之開發，</w:t>
      </w:r>
      <w:r w:rsidRPr="004D0879">
        <w:rPr>
          <w:rFonts w:eastAsia="標楷體" w:hint="eastAsia"/>
          <w:sz w:val="28"/>
          <w:szCs w:val="28"/>
        </w:rPr>
        <w:t>基於相關法令須徵求種子教師同意使用其研發之測驗工具（繳交評量標準作業研發使用授權書）。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全程參與高階課程，完成完整評量作業和</w:t>
      </w:r>
      <w:r>
        <w:rPr>
          <w:rFonts w:eastAsia="標楷體" w:hAnsi="標楷體" w:hint="eastAsia"/>
          <w:sz w:val="28"/>
          <w:szCs w:val="28"/>
        </w:rPr>
        <w:t>公</w:t>
      </w:r>
      <w:proofErr w:type="gramStart"/>
      <w:r>
        <w:rPr>
          <w:rFonts w:eastAsia="標楷體" w:hAnsi="標楷體" w:hint="eastAsia"/>
          <w:sz w:val="28"/>
          <w:szCs w:val="28"/>
        </w:rPr>
        <w:t>播版</w:t>
      </w:r>
      <w:r>
        <w:rPr>
          <w:rFonts w:eastAsia="標楷體" w:hAnsi="標楷體" w:hint="eastAsia"/>
          <w:sz w:val="28"/>
          <w:szCs w:val="28"/>
        </w:rPr>
        <w:t>PPT</w:t>
      </w:r>
      <w:r w:rsidRPr="004D0879">
        <w:rPr>
          <w:rFonts w:eastAsia="標楷體" w:hAnsi="標楷體" w:hint="eastAsia"/>
          <w:sz w:val="28"/>
          <w:szCs w:val="28"/>
        </w:rPr>
        <w:t>試講</w:t>
      </w:r>
      <w:proofErr w:type="gramEnd"/>
      <w:r w:rsidRPr="004D0879">
        <w:rPr>
          <w:rFonts w:eastAsia="標楷體" w:hAnsi="標楷體" w:hint="eastAsia"/>
          <w:sz w:val="28"/>
          <w:szCs w:val="28"/>
        </w:rPr>
        <w:t>練習者，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除核予</w:t>
      </w:r>
      <w:proofErr w:type="gramEnd"/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小時研習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時數外</w:t>
      </w:r>
      <w:proofErr w:type="gramEnd"/>
      <w:r w:rsidRPr="004D0879">
        <w:rPr>
          <w:rFonts w:eastAsia="標楷體" w:hAnsi="標楷體" w:hint="eastAsia"/>
          <w:sz w:val="28"/>
          <w:szCs w:val="28"/>
        </w:rPr>
        <w:t>，並於檢核通過後，由國教署授予評量標準種子教師合格證書</w:t>
      </w:r>
      <w:r w:rsidRPr="004D0879">
        <w:rPr>
          <w:rFonts w:eastAsia="標楷體" w:hAnsi="標楷體"/>
          <w:sz w:val="28"/>
          <w:szCs w:val="28"/>
        </w:rPr>
        <w:t>。</w:t>
      </w:r>
      <w:r w:rsidRPr="004D0879">
        <w:rPr>
          <w:rFonts w:eastAsia="標楷體" w:hAnsi="標楷體" w:hint="eastAsia"/>
          <w:sz w:val="28"/>
          <w:szCs w:val="28"/>
        </w:rPr>
        <w:t>取得合格證書者為所屬縣市評量標準之當然諮詢顧問，應積極協助所屬縣市評量標準相關活動之辦理及推廣。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完整評量作業須包含評量作業規劃和評量作業紀錄，作業紀錄包含評量主題、評量內容、評量方式、評分規</w:t>
      </w:r>
      <w:proofErr w:type="gramStart"/>
      <w:r w:rsidRPr="004D0879">
        <w:rPr>
          <w:rFonts w:eastAsia="標楷體" w:hint="eastAsia"/>
          <w:sz w:val="28"/>
          <w:szCs w:val="28"/>
        </w:rPr>
        <w:t>準</w:t>
      </w:r>
      <w:proofErr w:type="gramEnd"/>
      <w:r w:rsidRPr="004D0879">
        <w:rPr>
          <w:rFonts w:eastAsia="標楷體" w:hint="eastAsia"/>
          <w:sz w:val="28"/>
          <w:szCs w:val="28"/>
        </w:rPr>
        <w:t>、至少</w:t>
      </w:r>
      <w:r w:rsidRPr="004D0879">
        <w:rPr>
          <w:rFonts w:eastAsia="標楷體" w:hint="eastAsia"/>
          <w:sz w:val="28"/>
          <w:szCs w:val="28"/>
        </w:rPr>
        <w:t>10</w:t>
      </w:r>
      <w:r w:rsidRPr="004D0879">
        <w:rPr>
          <w:rFonts w:eastAsia="標楷體" w:hint="eastAsia"/>
          <w:sz w:val="28"/>
          <w:szCs w:val="28"/>
        </w:rPr>
        <w:t>位學生作答反應（學生表現實</w:t>
      </w:r>
      <w:proofErr w:type="gramStart"/>
      <w:r w:rsidRPr="004D0879">
        <w:rPr>
          <w:rFonts w:eastAsia="標楷體" w:hint="eastAsia"/>
          <w:sz w:val="28"/>
          <w:szCs w:val="28"/>
        </w:rPr>
        <w:t>徵</w:t>
      </w:r>
      <w:proofErr w:type="gramEnd"/>
      <w:r w:rsidRPr="004D0879">
        <w:rPr>
          <w:rFonts w:eastAsia="標楷體" w:hint="eastAsia"/>
          <w:sz w:val="28"/>
          <w:szCs w:val="28"/>
        </w:rPr>
        <w:t>資料）</w:t>
      </w:r>
      <w:proofErr w:type="gramStart"/>
      <w:r w:rsidRPr="004D0879">
        <w:rPr>
          <w:rFonts w:eastAsia="標楷體" w:hint="eastAsia"/>
          <w:sz w:val="28"/>
          <w:szCs w:val="28"/>
        </w:rPr>
        <w:t>及樣卷說明</w:t>
      </w:r>
      <w:proofErr w:type="gramEnd"/>
      <w:r w:rsidRPr="004D0879">
        <w:rPr>
          <w:rFonts w:eastAsia="標楷體" w:hint="eastAsia"/>
          <w:sz w:val="28"/>
          <w:szCs w:val="28"/>
        </w:rPr>
        <w:t>等。由於完整評量作業包含學生作答反應，基於相關法令，</w:t>
      </w:r>
      <w:r w:rsidRPr="004D0879">
        <w:rPr>
          <w:rFonts w:eastAsia="標楷體" w:hint="eastAsia"/>
          <w:sz w:val="28"/>
          <w:szCs w:val="28"/>
        </w:rPr>
        <w:lastRenderedPageBreak/>
        <w:t>種子教師須徵求學生同意後使用其作答反應（繳交評量標準學生作品使用授權同意書）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proofErr w:type="gramStart"/>
      <w:r w:rsidRPr="004D0879">
        <w:rPr>
          <w:rFonts w:eastAsia="標楷體" w:hint="eastAsia"/>
          <w:sz w:val="28"/>
          <w:szCs w:val="28"/>
        </w:rPr>
        <w:t>試講練習</w:t>
      </w:r>
      <w:proofErr w:type="gramEnd"/>
      <w:r w:rsidRPr="004D0879">
        <w:rPr>
          <w:rFonts w:eastAsia="標楷體" w:hint="eastAsia"/>
          <w:sz w:val="28"/>
          <w:szCs w:val="28"/>
        </w:rPr>
        <w:t>為針對</w:t>
      </w:r>
      <w:proofErr w:type="gramStart"/>
      <w:r w:rsidRPr="004D0879">
        <w:rPr>
          <w:rFonts w:eastAsia="標楷體" w:hint="eastAsia"/>
          <w:sz w:val="28"/>
          <w:szCs w:val="28"/>
        </w:rPr>
        <w:t>公播版</w:t>
      </w:r>
      <w:proofErr w:type="gramEnd"/>
      <w:r w:rsidRPr="004D0879">
        <w:rPr>
          <w:rFonts w:eastAsia="標楷體" w:hint="eastAsia"/>
          <w:sz w:val="28"/>
          <w:szCs w:val="28"/>
        </w:rPr>
        <w:t>PPT</w:t>
      </w:r>
      <w:r w:rsidRPr="004D0879">
        <w:rPr>
          <w:rFonts w:eastAsia="標楷體" w:hint="eastAsia"/>
          <w:sz w:val="28"/>
          <w:szCs w:val="28"/>
        </w:rPr>
        <w:t>進行演練</w:t>
      </w:r>
      <w:proofErr w:type="gramStart"/>
      <w:r w:rsidRPr="004D0879">
        <w:rPr>
          <w:rFonts w:eastAsia="標楷體" w:hint="eastAsia"/>
          <w:sz w:val="28"/>
          <w:szCs w:val="28"/>
        </w:rPr>
        <w:t>及試講</w:t>
      </w:r>
      <w:proofErr w:type="gramEnd"/>
      <w:r w:rsidRPr="004D0879">
        <w:rPr>
          <w:rFonts w:eastAsia="標楷體" w:hint="eastAsia"/>
          <w:sz w:val="28"/>
          <w:szCs w:val="28"/>
        </w:rPr>
        <w:t>，檢核指標如下</w:t>
      </w:r>
      <w:r w:rsidRPr="004D0879">
        <w:rPr>
          <w:rFonts w:ascii="標楷體" w:eastAsia="標楷體" w:hAnsi="標楷體" w:hint="eastAsia"/>
          <w:sz w:val="28"/>
          <w:szCs w:val="28"/>
        </w:rPr>
        <w:t>：</w:t>
      </w:r>
    </w:p>
    <w:p w:rsidR="000B45C1" w:rsidRPr="004D0879" w:rsidRDefault="000B45C1" w:rsidP="000B45C1">
      <w:pPr>
        <w:pStyle w:val="a3"/>
        <w:widowControl/>
        <w:numPr>
          <w:ilvl w:val="0"/>
          <w:numId w:val="15"/>
        </w:numPr>
        <w:tabs>
          <w:tab w:val="left" w:pos="2127"/>
        </w:tabs>
        <w:spacing w:line="480" w:lineRule="exact"/>
        <w:ind w:leftChars="591" w:left="2124" w:hangingChars="252" w:hanging="706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能正確闡述評量標準的基本理念</w:t>
      </w:r>
    </w:p>
    <w:p w:rsidR="000B45C1" w:rsidRPr="004D0879" w:rsidRDefault="000B45C1" w:rsidP="000B45C1">
      <w:pPr>
        <w:pStyle w:val="a3"/>
        <w:widowControl/>
        <w:numPr>
          <w:ilvl w:val="0"/>
          <w:numId w:val="16"/>
        </w:numPr>
        <w:tabs>
          <w:tab w:val="left" w:pos="2127"/>
        </w:tabs>
        <w:spacing w:line="480" w:lineRule="exact"/>
        <w:ind w:leftChars="708" w:left="2122" w:hangingChars="151" w:hanging="42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評量標準研發緣由（如評量方式之改變）</w:t>
      </w:r>
    </w:p>
    <w:p w:rsidR="000B45C1" w:rsidRPr="004D0879" w:rsidRDefault="000B45C1" w:rsidP="000B45C1">
      <w:pPr>
        <w:pStyle w:val="a3"/>
        <w:widowControl/>
        <w:numPr>
          <w:ilvl w:val="0"/>
          <w:numId w:val="16"/>
        </w:numPr>
        <w:tabs>
          <w:tab w:val="left" w:pos="2410"/>
        </w:tabs>
        <w:spacing w:line="480" w:lineRule="exact"/>
        <w:ind w:leftChars="709" w:left="2408" w:hangingChars="252" w:hanging="706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評量標準的內涵</w:t>
      </w:r>
      <w:r w:rsidRPr="004D0879">
        <w:rPr>
          <w:rFonts w:ascii="標楷體" w:eastAsia="標楷體" w:hAnsi="標楷體" w:hint="eastAsia"/>
          <w:sz w:val="28"/>
          <w:szCs w:val="28"/>
        </w:rPr>
        <w:t>（如內容標準、表現標準、表現等級、表現描述之定義）</w:t>
      </w:r>
    </w:p>
    <w:p w:rsidR="000B45C1" w:rsidRPr="004D0879" w:rsidRDefault="000B45C1" w:rsidP="000B45C1">
      <w:pPr>
        <w:pStyle w:val="a3"/>
        <w:widowControl/>
        <w:numPr>
          <w:ilvl w:val="0"/>
          <w:numId w:val="16"/>
        </w:numPr>
        <w:tabs>
          <w:tab w:val="left" w:pos="2127"/>
        </w:tabs>
        <w:spacing w:line="480" w:lineRule="exact"/>
        <w:ind w:leftChars="708" w:left="2122" w:hangingChars="151" w:hanging="42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各領域的研發說明</w:t>
      </w:r>
    </w:p>
    <w:p w:rsidR="000B45C1" w:rsidRPr="004D0879" w:rsidRDefault="000B45C1" w:rsidP="000B45C1">
      <w:pPr>
        <w:pStyle w:val="a3"/>
        <w:widowControl/>
        <w:numPr>
          <w:ilvl w:val="0"/>
          <w:numId w:val="15"/>
        </w:numPr>
        <w:tabs>
          <w:tab w:val="left" w:pos="2127"/>
        </w:tabs>
        <w:spacing w:line="480" w:lineRule="exact"/>
        <w:ind w:leftChars="591" w:left="2124" w:hangingChars="252" w:hanging="706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能完整說明評量標準作業示例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作業規劃的構思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ascii="標楷體" w:eastAsia="標楷體" w:hAnsi="標楷體" w:hint="eastAsia"/>
          <w:sz w:val="28"/>
          <w:szCs w:val="28"/>
        </w:rPr>
        <w:t>施測</w:t>
      </w:r>
      <w:proofErr w:type="gramStart"/>
      <w:r w:rsidRPr="004D0879">
        <w:rPr>
          <w:rFonts w:ascii="標楷體" w:eastAsia="標楷體" w:hAnsi="標楷體" w:hint="eastAsia"/>
          <w:sz w:val="28"/>
          <w:szCs w:val="28"/>
        </w:rPr>
        <w:t>與挑樣的</w:t>
      </w:r>
      <w:proofErr w:type="gramEnd"/>
      <w:r w:rsidRPr="004D0879">
        <w:rPr>
          <w:rFonts w:ascii="標楷體" w:eastAsia="標楷體" w:hAnsi="標楷體" w:hint="eastAsia"/>
          <w:sz w:val="28"/>
          <w:szCs w:val="28"/>
        </w:rPr>
        <w:t>經過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ascii="標楷體" w:eastAsia="標楷體" w:hAnsi="標楷體" w:hint="eastAsia"/>
          <w:sz w:val="28"/>
          <w:szCs w:val="28"/>
        </w:rPr>
        <w:t>學生表現示例的說明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常見問題的問與答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實施經費來源：</w:t>
      </w:r>
    </w:p>
    <w:p w:rsidR="000B45C1" w:rsidRPr="004D0879" w:rsidRDefault="000B45C1" w:rsidP="000B45C1">
      <w:pPr>
        <w:pStyle w:val="a3"/>
        <w:widowControl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eastAsia="標楷體" w:hAnsi="標楷體"/>
          <w:sz w:val="28"/>
          <w:szCs w:val="28"/>
        </w:rPr>
      </w:pPr>
      <w:r w:rsidRPr="00F41AD4">
        <w:rPr>
          <w:rFonts w:eastAsia="標楷體" w:hAnsi="標楷體" w:hint="eastAsia"/>
          <w:b/>
          <w:sz w:val="28"/>
          <w:szCs w:val="28"/>
        </w:rPr>
        <w:t>預估</w:t>
      </w:r>
      <w:r w:rsidRPr="00F41AD4">
        <w:rPr>
          <w:rFonts w:eastAsia="標楷體" w:hAnsi="標楷體"/>
          <w:b/>
          <w:sz w:val="28"/>
          <w:szCs w:val="28"/>
        </w:rPr>
        <w:t>初階研習</w:t>
      </w:r>
      <w:r w:rsidRPr="00F41AD4">
        <w:rPr>
          <w:rFonts w:eastAsia="標楷體" w:hAnsi="標楷體" w:hint="eastAsia"/>
          <w:b/>
          <w:sz w:val="28"/>
          <w:szCs w:val="28"/>
        </w:rPr>
        <w:t>辦理</w:t>
      </w:r>
      <w:r w:rsidRPr="00F41AD4">
        <w:rPr>
          <w:rFonts w:eastAsia="標楷體" w:hAnsi="標楷體"/>
          <w:b/>
          <w:sz w:val="28"/>
          <w:szCs w:val="28"/>
        </w:rPr>
        <w:t>每</w:t>
      </w:r>
      <w:r w:rsidRPr="00F41AD4">
        <w:rPr>
          <w:rFonts w:eastAsia="標楷體" w:hAnsi="標楷體" w:hint="eastAsia"/>
          <w:b/>
          <w:sz w:val="28"/>
          <w:szCs w:val="28"/>
        </w:rPr>
        <w:t>一場次所需經費約</w:t>
      </w:r>
      <w:r w:rsidRPr="00F41AD4">
        <w:rPr>
          <w:rFonts w:eastAsia="標楷體" w:hAnsi="標楷體" w:hint="eastAsia"/>
          <w:b/>
          <w:sz w:val="28"/>
          <w:szCs w:val="28"/>
        </w:rPr>
        <w:t>3</w:t>
      </w:r>
      <w:r w:rsidRPr="00F41AD4">
        <w:rPr>
          <w:rFonts w:eastAsia="標楷體" w:hAnsi="標楷體" w:hint="eastAsia"/>
          <w:b/>
          <w:sz w:val="28"/>
          <w:szCs w:val="28"/>
        </w:rPr>
        <w:t>萬元</w:t>
      </w:r>
      <w:r w:rsidRPr="004D0879">
        <w:rPr>
          <w:rFonts w:eastAsia="標楷體" w:hAnsi="標楷體"/>
          <w:sz w:val="28"/>
          <w:szCs w:val="28"/>
        </w:rPr>
        <w:t>（各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</w:t>
      </w:r>
      <w:r w:rsidRPr="004D0879">
        <w:rPr>
          <w:rFonts w:eastAsia="標楷體" w:hAnsi="標楷體" w:hint="eastAsia"/>
          <w:sz w:val="28"/>
          <w:szCs w:val="28"/>
        </w:rPr>
        <w:t>以</w:t>
      </w:r>
      <w:r w:rsidRPr="004D0879">
        <w:rPr>
          <w:rFonts w:eastAsia="標楷體"/>
          <w:sz w:val="28"/>
          <w:szCs w:val="28"/>
        </w:rPr>
        <w:t>50</w:t>
      </w:r>
      <w:r w:rsidRPr="004D0879">
        <w:rPr>
          <w:rFonts w:eastAsia="標楷體" w:hAnsi="標楷體"/>
          <w:sz w:val="28"/>
          <w:szCs w:val="28"/>
        </w:rPr>
        <w:t>人次</w:t>
      </w:r>
      <w:r w:rsidRPr="004D0879">
        <w:rPr>
          <w:rFonts w:eastAsia="標楷體" w:hAnsi="標楷體" w:hint="eastAsia"/>
          <w:sz w:val="28"/>
          <w:szCs w:val="28"/>
        </w:rPr>
        <w:t>預估</w:t>
      </w:r>
      <w:r w:rsidRPr="004D0879">
        <w:rPr>
          <w:rFonts w:eastAsia="標楷體" w:hAnsi="標楷體"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，由</w:t>
      </w:r>
      <w:r>
        <w:rPr>
          <w:rFonts w:eastAsia="標楷體" w:hAnsi="標楷體" w:hint="eastAsia"/>
          <w:sz w:val="28"/>
          <w:szCs w:val="28"/>
        </w:rPr>
        <w:t>國教</w:t>
      </w:r>
      <w:r w:rsidRPr="004D0879">
        <w:rPr>
          <w:rFonts w:eastAsia="標楷體" w:hAnsi="標楷體" w:hint="eastAsia"/>
          <w:sz w:val="28"/>
          <w:szCs w:val="28"/>
        </w:rPr>
        <w:t>署補助各縣市辦理</w:t>
      </w:r>
      <w:r w:rsidRPr="004D0879">
        <w:rPr>
          <w:rFonts w:eastAsia="標楷體" w:hAnsi="標楷體" w:hint="eastAsia"/>
          <w:sz w:val="28"/>
          <w:szCs w:val="28"/>
          <w:u w:val="single"/>
        </w:rPr>
        <w:t>十二年國民基本教育精進國民中小學教學品質計畫經費</w:t>
      </w:r>
      <w:r w:rsidRPr="004D0879">
        <w:rPr>
          <w:rFonts w:eastAsia="標楷體" w:hAnsi="標楷體" w:hint="eastAsia"/>
          <w:sz w:val="28"/>
          <w:szCs w:val="28"/>
        </w:rPr>
        <w:t>項下支出。</w:t>
      </w:r>
    </w:p>
    <w:p w:rsidR="000B45C1" w:rsidRPr="004D0879" w:rsidRDefault="000B45C1" w:rsidP="000B45C1">
      <w:pPr>
        <w:pStyle w:val="a3"/>
        <w:widowControl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中階和高階研習，則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  <w:u w:val="single"/>
        </w:rPr>
        <w:t>國中學生學習成就評量標準推廣與培訓計畫經費</w:t>
      </w:r>
      <w:r w:rsidRPr="004D0879">
        <w:rPr>
          <w:rFonts w:eastAsia="標楷體" w:hAnsi="標楷體" w:hint="eastAsia"/>
          <w:sz w:val="28"/>
          <w:szCs w:val="28"/>
        </w:rPr>
        <w:t>項下支付課程辦理相關費用。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預期效益</w:t>
      </w:r>
    </w:p>
    <w:p w:rsidR="000B45C1" w:rsidRPr="004D0879" w:rsidRDefault="000B45C1" w:rsidP="000B45C1">
      <w:pPr>
        <w:pStyle w:val="a3"/>
        <w:numPr>
          <w:ilvl w:val="0"/>
          <w:numId w:val="5"/>
        </w:numPr>
        <w:tabs>
          <w:tab w:val="num" w:pos="993"/>
        </w:tabs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初階課程：協助國中教師瞭解評量標準內涵和理論，預計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int="eastAsia"/>
          <w:sz w:val="28"/>
          <w:szCs w:val="28"/>
        </w:rPr>
        <w:t>兩個梯</w:t>
      </w:r>
      <w:r w:rsidRPr="004D0879">
        <w:rPr>
          <w:rFonts w:eastAsia="標楷體" w:hAnsi="標楷體"/>
          <w:sz w:val="28"/>
          <w:szCs w:val="28"/>
        </w:rPr>
        <w:t>次，每一</w:t>
      </w:r>
      <w:r w:rsidRPr="004D0879">
        <w:rPr>
          <w:rFonts w:eastAsia="標楷體" w:hAnsi="標楷體" w:hint="eastAsia"/>
          <w:sz w:val="28"/>
          <w:szCs w:val="28"/>
        </w:rPr>
        <w:t>梯</w:t>
      </w:r>
      <w:r w:rsidRPr="004D0879">
        <w:rPr>
          <w:rFonts w:eastAsia="標楷體" w:hAnsi="標楷體"/>
          <w:sz w:val="28"/>
          <w:szCs w:val="28"/>
        </w:rPr>
        <w:t>次</w:t>
      </w:r>
      <w:r w:rsidRPr="004D0879">
        <w:rPr>
          <w:rFonts w:eastAsia="標楷體" w:hAnsi="標楷體" w:hint="eastAsia"/>
          <w:sz w:val="28"/>
          <w:szCs w:val="28"/>
        </w:rPr>
        <w:t>包含</w:t>
      </w:r>
      <w:r w:rsidRPr="004D0879">
        <w:rPr>
          <w:rFonts w:eastAsia="標楷體"/>
          <w:sz w:val="28"/>
          <w:szCs w:val="28"/>
        </w:rPr>
        <w:t>2</w:t>
      </w:r>
      <w:r w:rsidR="008F3C34" w:rsidRPr="004D0879">
        <w:rPr>
          <w:rFonts w:eastAsia="標楷體" w:hAnsi="標楷體" w:hint="eastAsia"/>
          <w:sz w:val="28"/>
          <w:szCs w:val="28"/>
        </w:rPr>
        <w:t>至</w:t>
      </w:r>
      <w:r w:rsidR="008F3C34">
        <w:rPr>
          <w:rFonts w:eastAsia="標楷體" w:hAnsi="標楷體" w:hint="eastAsia"/>
          <w:sz w:val="28"/>
          <w:szCs w:val="28"/>
        </w:rPr>
        <w:t>4</w:t>
      </w:r>
      <w:r w:rsidRPr="004D0879">
        <w:rPr>
          <w:rFonts w:eastAsia="標楷體" w:hAnsi="標楷體"/>
          <w:sz w:val="28"/>
          <w:szCs w:val="28"/>
        </w:rPr>
        <w:t>個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類別，共</w:t>
      </w:r>
      <w:r w:rsidRPr="004D0879">
        <w:rPr>
          <w:rFonts w:eastAsia="標楷體" w:hAnsi="標楷體" w:hint="eastAsia"/>
          <w:sz w:val="28"/>
          <w:szCs w:val="28"/>
        </w:rPr>
        <w:t>需辦理</w:t>
      </w:r>
      <w:r w:rsidR="008F3C34" w:rsidRPr="004D0879">
        <w:rPr>
          <w:rFonts w:eastAsia="標楷體"/>
          <w:sz w:val="28"/>
          <w:szCs w:val="28"/>
        </w:rPr>
        <w:t>4</w:t>
      </w:r>
      <w:r w:rsidR="008F3C34">
        <w:rPr>
          <w:rFonts w:eastAsia="標楷體" w:hAnsi="標楷體" w:hint="eastAsia"/>
          <w:sz w:val="28"/>
          <w:szCs w:val="28"/>
        </w:rPr>
        <w:t>至</w:t>
      </w:r>
      <w:r w:rsidR="008F3C34">
        <w:rPr>
          <w:rFonts w:eastAsia="標楷體" w:hAnsi="標楷體" w:hint="eastAsia"/>
          <w:sz w:val="28"/>
          <w:szCs w:val="28"/>
        </w:rPr>
        <w:t>8</w:t>
      </w:r>
      <w:r w:rsidRPr="004D0879">
        <w:rPr>
          <w:rFonts w:eastAsia="標楷體" w:hAnsi="標楷體"/>
          <w:sz w:val="28"/>
          <w:szCs w:val="28"/>
        </w:rPr>
        <w:t>個</w:t>
      </w:r>
      <w:r w:rsidR="00887AA3">
        <w:rPr>
          <w:rFonts w:eastAsia="標楷體" w:hAnsi="標楷體" w:hint="eastAsia"/>
          <w:sz w:val="28"/>
          <w:szCs w:val="28"/>
        </w:rPr>
        <w:t>類別之研習</w:t>
      </w:r>
      <w:r w:rsidRPr="004D0879">
        <w:rPr>
          <w:rFonts w:eastAsia="標楷體" w:hAnsi="標楷體" w:hint="eastAsia"/>
          <w:sz w:val="28"/>
          <w:szCs w:val="28"/>
        </w:rPr>
        <w:t>場次，且</w:t>
      </w:r>
      <w:r w:rsidR="008F3C34">
        <w:rPr>
          <w:rFonts w:eastAsia="標楷體" w:hAnsi="標楷體" w:hint="eastAsia"/>
          <w:sz w:val="28"/>
          <w:szCs w:val="28"/>
        </w:rPr>
        <w:t>各年度</w:t>
      </w:r>
      <w:r w:rsidRPr="004D0879">
        <w:rPr>
          <w:rFonts w:eastAsia="標楷體" w:hAnsi="標楷體" w:hint="eastAsia"/>
          <w:sz w:val="28"/>
          <w:szCs w:val="28"/>
        </w:rPr>
        <w:t>辦理類別以不重複為原則</w:t>
      </w:r>
      <w:r w:rsidRPr="004D0879">
        <w:rPr>
          <w:rFonts w:eastAsia="標楷體" w:hAnsi="標楷體"/>
          <w:sz w:val="28"/>
          <w:szCs w:val="28"/>
        </w:rPr>
        <w:t>，每一</w:t>
      </w:r>
      <w:r w:rsidRPr="004D0879">
        <w:rPr>
          <w:rFonts w:eastAsia="標楷體" w:hAnsi="標楷體" w:hint="eastAsia"/>
          <w:sz w:val="28"/>
          <w:szCs w:val="28"/>
        </w:rPr>
        <w:t>場次</w:t>
      </w:r>
      <w:r w:rsidRPr="004D0879">
        <w:rPr>
          <w:rFonts w:eastAsia="標楷體" w:hAnsi="標楷體"/>
          <w:sz w:val="28"/>
          <w:szCs w:val="28"/>
        </w:rPr>
        <w:t>至少</w:t>
      </w:r>
      <w:r w:rsidRPr="004D0879">
        <w:rPr>
          <w:rFonts w:eastAsia="標楷體"/>
          <w:sz w:val="28"/>
          <w:szCs w:val="28"/>
        </w:rPr>
        <w:t>50</w:t>
      </w:r>
      <w:r w:rsidRPr="004D0879">
        <w:rPr>
          <w:rFonts w:eastAsia="標楷體" w:hAnsi="標楷體"/>
          <w:sz w:val="28"/>
          <w:szCs w:val="28"/>
        </w:rPr>
        <w:t>人次</w:t>
      </w:r>
      <w:r w:rsidRPr="004D0879">
        <w:rPr>
          <w:rFonts w:eastAsia="標楷體" w:hAnsi="標楷體" w:hint="eastAsia"/>
          <w:sz w:val="28"/>
          <w:szCs w:val="28"/>
        </w:rPr>
        <w:t>參與</w:t>
      </w:r>
      <w:r w:rsidRPr="004D0879">
        <w:rPr>
          <w:rFonts w:eastAsia="標楷體" w:hAnsi="標楷體"/>
          <w:sz w:val="28"/>
          <w:szCs w:val="28"/>
        </w:rPr>
        <w:t>（離島地區人數不在此限），預計</w:t>
      </w:r>
      <w:r w:rsidRPr="004D0879">
        <w:rPr>
          <w:rFonts w:eastAsia="標楷體" w:hAnsi="標楷體" w:hint="eastAsia"/>
          <w:sz w:val="28"/>
          <w:szCs w:val="28"/>
        </w:rPr>
        <w:t>每年將</w:t>
      </w:r>
      <w:r w:rsidRPr="004D0879">
        <w:rPr>
          <w:rFonts w:eastAsia="標楷體" w:hAnsi="標楷體"/>
          <w:sz w:val="28"/>
          <w:szCs w:val="28"/>
        </w:rPr>
        <w:t>培訓</w:t>
      </w:r>
      <w:r w:rsidRPr="004D0879">
        <w:rPr>
          <w:rFonts w:eastAsia="標楷體"/>
          <w:sz w:val="28"/>
          <w:szCs w:val="28"/>
        </w:rPr>
        <w:t>4</w:t>
      </w:r>
      <w:r w:rsidRPr="004D0879">
        <w:rPr>
          <w:rFonts w:eastAsia="標楷體" w:hint="eastAsia"/>
          <w:sz w:val="28"/>
          <w:szCs w:val="28"/>
        </w:rPr>
        <w:t>,</w:t>
      </w:r>
      <w:r w:rsidRPr="004D0879">
        <w:rPr>
          <w:rFonts w:eastAsia="標楷體"/>
          <w:sz w:val="28"/>
          <w:szCs w:val="28"/>
        </w:rPr>
        <w:t>000</w:t>
      </w:r>
      <w:r w:rsidRPr="004D0879">
        <w:rPr>
          <w:rFonts w:eastAsia="標楷體" w:hAnsi="標楷體"/>
          <w:sz w:val="28"/>
          <w:szCs w:val="28"/>
        </w:rPr>
        <w:t>人次。</w:t>
      </w:r>
    </w:p>
    <w:p w:rsidR="0006615A" w:rsidRPr="0006615A" w:rsidRDefault="000B45C1" w:rsidP="0006615A">
      <w:pPr>
        <w:pStyle w:val="a3"/>
        <w:numPr>
          <w:ilvl w:val="0"/>
          <w:numId w:val="5"/>
        </w:numPr>
        <w:tabs>
          <w:tab w:val="num" w:pos="993"/>
        </w:tabs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中階課程：協助教師研發各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 w:rsidRPr="004D0879">
        <w:rPr>
          <w:rFonts w:eastAsia="標楷體" w:hAnsi="標楷體"/>
          <w:sz w:val="28"/>
          <w:szCs w:val="28"/>
        </w:rPr>
        <w:t>評量標準與教學策略之</w:t>
      </w:r>
      <w:r w:rsidRPr="004D0879">
        <w:rPr>
          <w:rFonts w:eastAsia="標楷體" w:hAnsi="標楷體"/>
          <w:sz w:val="28"/>
          <w:szCs w:val="28"/>
        </w:rPr>
        <w:lastRenderedPageBreak/>
        <w:t>評量作業，進一步熟悉評量標準具體實施方式。預計各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類別辦理</w:t>
      </w:r>
      <w:r w:rsidRPr="004D0879">
        <w:rPr>
          <w:rFonts w:eastAsia="標楷體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個梯次</w:t>
      </w:r>
      <w:r w:rsidRPr="004D0879">
        <w:rPr>
          <w:rFonts w:eastAsia="標楷體" w:hAnsi="標楷體"/>
          <w:sz w:val="28"/>
          <w:szCs w:val="28"/>
        </w:rPr>
        <w:t>，</w:t>
      </w:r>
      <w:r w:rsidRPr="004D0879">
        <w:rPr>
          <w:rFonts w:eastAsia="標楷體" w:hAnsi="標楷體" w:hint="eastAsia"/>
          <w:sz w:val="28"/>
          <w:szCs w:val="28"/>
        </w:rPr>
        <w:t>每年</w:t>
      </w:r>
      <w:r w:rsidRPr="004D0879">
        <w:rPr>
          <w:rFonts w:eastAsia="標楷體" w:hAnsi="標楷體"/>
          <w:sz w:val="28"/>
          <w:szCs w:val="28"/>
        </w:rPr>
        <w:t>總計</w:t>
      </w:r>
      <w:r w:rsidRPr="004D0879">
        <w:rPr>
          <w:rFonts w:eastAsia="標楷體"/>
          <w:sz w:val="28"/>
          <w:szCs w:val="28"/>
        </w:rPr>
        <w:t>8</w:t>
      </w:r>
      <w:r w:rsidRPr="004D0879">
        <w:rPr>
          <w:rFonts w:eastAsia="標楷體" w:hAnsi="標楷體"/>
          <w:sz w:val="28"/>
          <w:szCs w:val="28"/>
        </w:rPr>
        <w:t>場</w:t>
      </w:r>
      <w:r w:rsidRPr="004D0879">
        <w:rPr>
          <w:rFonts w:eastAsia="標楷體" w:hAnsi="標楷體" w:hint="eastAsia"/>
          <w:sz w:val="28"/>
          <w:szCs w:val="28"/>
        </w:rPr>
        <w:t>，將培訓約</w:t>
      </w:r>
      <w:r w:rsidRPr="004D0879">
        <w:rPr>
          <w:rFonts w:eastAsia="標楷體" w:hAnsi="標楷體" w:hint="eastAsia"/>
          <w:sz w:val="28"/>
          <w:szCs w:val="28"/>
        </w:rPr>
        <w:t>500</w:t>
      </w:r>
      <w:r w:rsidRPr="004D0879">
        <w:rPr>
          <w:rFonts w:eastAsia="標楷體" w:hAnsi="標楷體" w:hint="eastAsia"/>
          <w:sz w:val="28"/>
          <w:szCs w:val="28"/>
        </w:rPr>
        <w:t>人次</w:t>
      </w:r>
      <w:r w:rsidRPr="004D0879">
        <w:rPr>
          <w:rFonts w:eastAsia="標楷體" w:hAnsi="標楷體"/>
          <w:sz w:val="28"/>
          <w:szCs w:val="28"/>
        </w:rPr>
        <w:t>。</w:t>
      </w:r>
    </w:p>
    <w:p w:rsidR="00C1189D" w:rsidRPr="0006615A" w:rsidRDefault="000B45C1" w:rsidP="0006615A">
      <w:pPr>
        <w:pStyle w:val="a3"/>
        <w:numPr>
          <w:ilvl w:val="0"/>
          <w:numId w:val="5"/>
        </w:numPr>
        <w:tabs>
          <w:tab w:val="num" w:pos="993"/>
        </w:tabs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06615A">
        <w:rPr>
          <w:rFonts w:eastAsia="標楷體" w:hAnsi="標楷體"/>
          <w:sz w:val="28"/>
          <w:szCs w:val="28"/>
        </w:rPr>
        <w:t>高階課程：培訓評量標準研習課程之種子教師，作為</w:t>
      </w:r>
      <w:r w:rsidRPr="0006615A">
        <w:rPr>
          <w:rFonts w:eastAsia="標楷體" w:hAnsi="標楷體" w:hint="eastAsia"/>
          <w:sz w:val="28"/>
          <w:szCs w:val="28"/>
        </w:rPr>
        <w:t>各直轄市、</w:t>
      </w:r>
      <w:r w:rsidRPr="0006615A">
        <w:rPr>
          <w:rFonts w:eastAsia="標楷體" w:hAnsi="標楷體"/>
          <w:sz w:val="28"/>
          <w:szCs w:val="28"/>
        </w:rPr>
        <w:t>縣</w:t>
      </w:r>
      <w:r w:rsidRPr="0006615A">
        <w:rPr>
          <w:rFonts w:eastAsia="標楷體" w:hAnsi="標楷體" w:hint="eastAsia"/>
          <w:sz w:val="28"/>
          <w:szCs w:val="28"/>
        </w:rPr>
        <w:t>（</w:t>
      </w:r>
      <w:r w:rsidRPr="0006615A">
        <w:rPr>
          <w:rFonts w:eastAsia="標楷體" w:hAnsi="標楷體"/>
          <w:sz w:val="28"/>
          <w:szCs w:val="28"/>
        </w:rPr>
        <w:t>市</w:t>
      </w:r>
      <w:r w:rsidRPr="0006615A">
        <w:rPr>
          <w:rFonts w:eastAsia="標楷體" w:hAnsi="標楷體" w:hint="eastAsia"/>
          <w:sz w:val="28"/>
          <w:szCs w:val="28"/>
        </w:rPr>
        <w:t>）</w:t>
      </w:r>
      <w:r w:rsidRPr="0006615A">
        <w:rPr>
          <w:rFonts w:eastAsia="標楷體" w:hAnsi="標楷體"/>
          <w:sz w:val="28"/>
          <w:szCs w:val="28"/>
        </w:rPr>
        <w:t>未來</w:t>
      </w:r>
      <w:r w:rsidRPr="0006615A">
        <w:rPr>
          <w:rFonts w:eastAsia="標楷體" w:hAnsi="標楷體" w:hint="eastAsia"/>
          <w:sz w:val="28"/>
          <w:szCs w:val="28"/>
        </w:rPr>
        <w:t>推廣與培訓評量標準</w:t>
      </w:r>
      <w:r w:rsidRPr="0006615A">
        <w:rPr>
          <w:rFonts w:eastAsia="標楷體" w:hAnsi="標楷體"/>
          <w:sz w:val="28"/>
          <w:szCs w:val="28"/>
        </w:rPr>
        <w:t>之專業師資群。預計各</w:t>
      </w:r>
      <w:r w:rsidRPr="0006615A">
        <w:rPr>
          <w:rFonts w:eastAsia="標楷體" w:hAnsi="標楷體" w:hint="eastAsia"/>
          <w:sz w:val="28"/>
          <w:szCs w:val="28"/>
        </w:rPr>
        <w:t>學習</w:t>
      </w:r>
      <w:r w:rsidRPr="0006615A">
        <w:rPr>
          <w:rFonts w:eastAsia="標楷體" w:hAnsi="標楷體"/>
          <w:sz w:val="28"/>
          <w:szCs w:val="28"/>
        </w:rPr>
        <w:t>類別辦理</w:t>
      </w:r>
      <w:r w:rsidRPr="0006615A">
        <w:rPr>
          <w:rFonts w:eastAsia="標楷體" w:hAnsi="標楷體"/>
          <w:sz w:val="28"/>
          <w:szCs w:val="28"/>
        </w:rPr>
        <w:t>1</w:t>
      </w:r>
      <w:r w:rsidRPr="0006615A">
        <w:rPr>
          <w:rFonts w:eastAsia="標楷體" w:hAnsi="標楷體" w:hint="eastAsia"/>
          <w:sz w:val="28"/>
          <w:szCs w:val="28"/>
        </w:rPr>
        <w:t>個梯次</w:t>
      </w:r>
      <w:r w:rsidRPr="0006615A">
        <w:rPr>
          <w:rFonts w:eastAsia="標楷體" w:hAnsi="標楷體"/>
          <w:sz w:val="28"/>
          <w:szCs w:val="28"/>
        </w:rPr>
        <w:t>，</w:t>
      </w:r>
      <w:r w:rsidRPr="0006615A">
        <w:rPr>
          <w:rFonts w:eastAsia="標楷體" w:hAnsi="標楷體" w:hint="eastAsia"/>
          <w:sz w:val="28"/>
          <w:szCs w:val="28"/>
        </w:rPr>
        <w:t>每年</w:t>
      </w:r>
      <w:r w:rsidRPr="0006615A">
        <w:rPr>
          <w:rFonts w:eastAsia="標楷體" w:hAnsi="標楷體"/>
          <w:sz w:val="28"/>
          <w:szCs w:val="28"/>
        </w:rPr>
        <w:t>總計</w:t>
      </w:r>
      <w:r w:rsidRPr="0006615A">
        <w:rPr>
          <w:rFonts w:eastAsia="標楷體" w:hAnsi="標楷體"/>
          <w:sz w:val="28"/>
          <w:szCs w:val="28"/>
        </w:rPr>
        <w:t>8</w:t>
      </w:r>
      <w:r w:rsidRPr="0006615A">
        <w:rPr>
          <w:rFonts w:eastAsia="標楷體" w:hAnsi="標楷體"/>
          <w:sz w:val="28"/>
          <w:szCs w:val="28"/>
        </w:rPr>
        <w:t>場</w:t>
      </w:r>
      <w:r w:rsidRPr="0006615A">
        <w:rPr>
          <w:rFonts w:eastAsia="標楷體" w:hAnsi="標楷體" w:hint="eastAsia"/>
          <w:sz w:val="28"/>
          <w:szCs w:val="28"/>
        </w:rPr>
        <w:t>，將培訓約</w:t>
      </w:r>
      <w:r w:rsidRPr="0006615A">
        <w:rPr>
          <w:rFonts w:eastAsia="標楷體" w:hAnsi="標楷體" w:hint="eastAsia"/>
          <w:sz w:val="28"/>
          <w:szCs w:val="28"/>
        </w:rPr>
        <w:t>250</w:t>
      </w:r>
      <w:r w:rsidRPr="0006615A">
        <w:rPr>
          <w:rFonts w:eastAsia="標楷體" w:hAnsi="標楷體" w:hint="eastAsia"/>
          <w:sz w:val="28"/>
          <w:szCs w:val="28"/>
        </w:rPr>
        <w:t>人次</w:t>
      </w:r>
      <w:r w:rsidRPr="0006615A">
        <w:rPr>
          <w:rFonts w:eastAsia="標楷體" w:hAnsi="標楷體"/>
          <w:sz w:val="28"/>
          <w:szCs w:val="28"/>
        </w:rPr>
        <w:t>。</w:t>
      </w:r>
    </w:p>
    <w:sectPr w:rsidR="00C1189D" w:rsidRPr="0006615A" w:rsidSect="005C7F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DFF" w:rsidRDefault="00301DFF" w:rsidP="000B45C1">
      <w:r>
        <w:separator/>
      </w:r>
    </w:p>
  </w:endnote>
  <w:endnote w:type="continuationSeparator" w:id="0">
    <w:p w:rsidR="00301DFF" w:rsidRDefault="00301DFF" w:rsidP="000B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83052"/>
      <w:docPartObj>
        <w:docPartGallery w:val="Page Numbers (Bottom of Page)"/>
        <w:docPartUnique/>
      </w:docPartObj>
    </w:sdtPr>
    <w:sdtContent>
      <w:p w:rsidR="002319E2" w:rsidRDefault="003843EA">
        <w:pPr>
          <w:pStyle w:val="a9"/>
          <w:jc w:val="center"/>
        </w:pPr>
        <w:r w:rsidRPr="003843EA">
          <w:fldChar w:fldCharType="begin"/>
        </w:r>
        <w:r w:rsidR="00B96B69">
          <w:instrText>PAGE   \* MERGEFORMAT</w:instrText>
        </w:r>
        <w:r w:rsidRPr="003843EA">
          <w:fldChar w:fldCharType="separate"/>
        </w:r>
        <w:r w:rsidR="00FA6D61" w:rsidRPr="00FA6D6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  <w:p w:rsidR="002319E2" w:rsidRDefault="002319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DFF" w:rsidRDefault="00301DFF" w:rsidP="000B45C1">
      <w:r>
        <w:separator/>
      </w:r>
    </w:p>
  </w:footnote>
  <w:footnote w:type="continuationSeparator" w:id="0">
    <w:p w:rsidR="00301DFF" w:rsidRDefault="00301DFF" w:rsidP="000B45C1">
      <w:r>
        <w:continuationSeparator/>
      </w:r>
    </w:p>
  </w:footnote>
  <w:footnote w:id="1">
    <w:p w:rsidR="002319E2" w:rsidRPr="004D0879" w:rsidRDefault="002319E2" w:rsidP="000B45C1">
      <w:pPr>
        <w:pStyle w:val="a4"/>
        <w:ind w:left="70" w:hangingChars="35" w:hanging="70"/>
      </w:pPr>
      <w:r w:rsidRPr="004D0879">
        <w:rPr>
          <w:rStyle w:val="a6"/>
        </w:rPr>
        <w:footnoteRef/>
      </w:r>
      <w:r w:rsidRPr="004D0879">
        <w:rPr>
          <w:rFonts w:eastAsia="標楷體" w:hAnsi="標楷體"/>
          <w:sz w:val="24"/>
          <w:szCs w:val="24"/>
        </w:rPr>
        <w:t>依據九年一貫課程七大學習領域作為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類別之基礎，其中語文學習領域特別分為國語文和英語兩個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類別，故共有國語文、英語、健康與體育、數學、社會、自然與生活科技、藝術與人文、綜合活動等八個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類別。</w:t>
      </w:r>
    </w:p>
  </w:footnote>
  <w:footnote w:id="2">
    <w:p w:rsidR="002319E2" w:rsidRPr="004D0879" w:rsidRDefault="002319E2" w:rsidP="000B45C1">
      <w:pPr>
        <w:pStyle w:val="a4"/>
      </w:pPr>
      <w:r w:rsidRPr="004D0879">
        <w:rPr>
          <w:rStyle w:val="a6"/>
        </w:rPr>
        <w:footnoteRef/>
      </w:r>
      <w:r w:rsidRPr="004D0879">
        <w:rPr>
          <w:rFonts w:eastAsia="標楷體" w:hAnsi="標楷體"/>
          <w:sz w:val="24"/>
          <w:szCs w:val="24"/>
        </w:rPr>
        <w:t>依據九年一貫課程七大學習領域作為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類別之基礎，其中語文學習領域特別分為國語文和英語兩個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類別，故共有國語文、英語、健康與體育、數學、社會、自然與生活科技、藝術與人文、綜合活動等八個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EEC"/>
    <w:multiLevelType w:val="hybridMultilevel"/>
    <w:tmpl w:val="7114954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4273F8F"/>
    <w:multiLevelType w:val="hybridMultilevel"/>
    <w:tmpl w:val="4350D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4E1A40"/>
    <w:multiLevelType w:val="hybridMultilevel"/>
    <w:tmpl w:val="064036EC"/>
    <w:lvl w:ilvl="0" w:tplc="513A7FB2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">
    <w:nsid w:val="22A36F6C"/>
    <w:multiLevelType w:val="hybridMultilevel"/>
    <w:tmpl w:val="3F668FFE"/>
    <w:lvl w:ilvl="0" w:tplc="6902F4A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2C1855A6"/>
    <w:multiLevelType w:val="hybridMultilevel"/>
    <w:tmpl w:val="FA182A2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295182"/>
    <w:multiLevelType w:val="hybridMultilevel"/>
    <w:tmpl w:val="6630AC92"/>
    <w:lvl w:ilvl="0" w:tplc="F6F2298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360A4EC4"/>
    <w:multiLevelType w:val="hybridMultilevel"/>
    <w:tmpl w:val="00DE8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11252D"/>
    <w:multiLevelType w:val="hybridMultilevel"/>
    <w:tmpl w:val="BBFAF6E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4487302F"/>
    <w:multiLevelType w:val="hybridMultilevel"/>
    <w:tmpl w:val="BBFAF6E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47A0138E"/>
    <w:multiLevelType w:val="hybridMultilevel"/>
    <w:tmpl w:val="D05AB3C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5DF12164"/>
    <w:multiLevelType w:val="hybridMultilevel"/>
    <w:tmpl w:val="EE1A1148"/>
    <w:lvl w:ilvl="0" w:tplc="6554A9FC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>
    <w:nsid w:val="624A7B5C"/>
    <w:multiLevelType w:val="hybridMultilevel"/>
    <w:tmpl w:val="76843C2C"/>
    <w:lvl w:ilvl="0" w:tplc="F6F2298A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>
    <w:nsid w:val="62615CE2"/>
    <w:multiLevelType w:val="hybridMultilevel"/>
    <w:tmpl w:val="18B2A2C0"/>
    <w:lvl w:ilvl="0" w:tplc="F6F2298A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>
    <w:nsid w:val="62F068B7"/>
    <w:multiLevelType w:val="hybridMultilevel"/>
    <w:tmpl w:val="FABE0C7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64F55C26"/>
    <w:multiLevelType w:val="hybridMultilevel"/>
    <w:tmpl w:val="E8D6F764"/>
    <w:lvl w:ilvl="0" w:tplc="3A263B54">
      <w:start w:val="1"/>
      <w:numFmt w:val="decimal"/>
      <w:lvlText w:val="（%1）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>
    <w:nsid w:val="6EA343D2"/>
    <w:multiLevelType w:val="hybridMultilevel"/>
    <w:tmpl w:val="1B4CB1BC"/>
    <w:lvl w:ilvl="0" w:tplc="3A263B54">
      <w:start w:val="1"/>
      <w:numFmt w:val="decimal"/>
      <w:lvlText w:val="（%1）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>
    <w:nsid w:val="6F8C1055"/>
    <w:multiLevelType w:val="hybridMultilevel"/>
    <w:tmpl w:val="95045542"/>
    <w:lvl w:ilvl="0" w:tplc="6C7ADE60">
      <w:start w:val="1"/>
      <w:numFmt w:val="ideographDigit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7">
    <w:nsid w:val="78CA3F88"/>
    <w:multiLevelType w:val="hybridMultilevel"/>
    <w:tmpl w:val="9782FA84"/>
    <w:lvl w:ilvl="0" w:tplc="660094CA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3B0A5B"/>
    <w:multiLevelType w:val="hybridMultilevel"/>
    <w:tmpl w:val="01D0091E"/>
    <w:lvl w:ilvl="0" w:tplc="323C96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6"/>
  </w:num>
  <w:num w:numId="16">
    <w:abstractNumId w:val="14"/>
  </w:num>
  <w:num w:numId="17">
    <w:abstractNumId w:val="15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5C1"/>
    <w:rsid w:val="0006615A"/>
    <w:rsid w:val="000759F2"/>
    <w:rsid w:val="000B45C1"/>
    <w:rsid w:val="00172913"/>
    <w:rsid w:val="002319E2"/>
    <w:rsid w:val="00301DFF"/>
    <w:rsid w:val="003843EA"/>
    <w:rsid w:val="005C7F27"/>
    <w:rsid w:val="006B30EC"/>
    <w:rsid w:val="00742494"/>
    <w:rsid w:val="007C4F22"/>
    <w:rsid w:val="0084202B"/>
    <w:rsid w:val="00887AA3"/>
    <w:rsid w:val="00893D72"/>
    <w:rsid w:val="008F3C34"/>
    <w:rsid w:val="009002D7"/>
    <w:rsid w:val="00A763C9"/>
    <w:rsid w:val="00A804B6"/>
    <w:rsid w:val="00B26792"/>
    <w:rsid w:val="00B96B69"/>
    <w:rsid w:val="00C1189D"/>
    <w:rsid w:val="00C93D59"/>
    <w:rsid w:val="00D44E70"/>
    <w:rsid w:val="00DC4C02"/>
    <w:rsid w:val="00F41AD4"/>
    <w:rsid w:val="00FA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C1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0B45C1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0B45C1"/>
    <w:rPr>
      <w:rFonts w:ascii="Times New Roman" w:eastAsia="新細明體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B45C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4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45C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4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45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4669-2CF3-4B36-8195-81C08A5D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黃懷賢</dc:creator>
  <cp:lastModifiedBy>USER</cp:lastModifiedBy>
  <cp:revision>2</cp:revision>
  <cp:lastPrinted>2016-02-22T10:32:00Z</cp:lastPrinted>
  <dcterms:created xsi:type="dcterms:W3CDTF">2016-03-03T08:14:00Z</dcterms:created>
  <dcterms:modified xsi:type="dcterms:W3CDTF">2016-03-03T08:14:00Z</dcterms:modified>
</cp:coreProperties>
</file>