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BD" w:rsidRPr="00ED44BD" w:rsidRDefault="00A35722" w:rsidP="00ED44BD">
      <w:pPr>
        <w:spacing w:line="480" w:lineRule="exact"/>
        <w:ind w:left="913" w:hangingChars="285" w:hanging="913"/>
        <w:jc w:val="both"/>
        <w:rPr>
          <w:rFonts w:ascii="標楷體" w:eastAsia="標楷體" w:hAnsi="標楷體" w:cs="Times New Roman"/>
          <w:sz w:val="28"/>
          <w:szCs w:val="28"/>
        </w:rPr>
      </w:pPr>
      <w:r w:rsidRPr="00A35722">
        <w:rPr>
          <w:rFonts w:ascii="標楷體" w:eastAsia="標楷體" w:hAnsi="標楷體" w:hint="eastAsia"/>
          <w:b/>
          <w:sz w:val="32"/>
          <w:szCs w:val="32"/>
        </w:rPr>
        <w:t>花蓮縣所屬學校</w:t>
      </w:r>
      <w:r w:rsidR="003C150A" w:rsidRPr="003C150A">
        <w:rPr>
          <w:rFonts w:ascii="標楷體" w:eastAsia="標楷體" w:hAnsi="標楷體" w:hint="eastAsia"/>
          <w:b/>
          <w:sz w:val="32"/>
          <w:szCs w:val="32"/>
        </w:rPr>
        <w:t>參加</w:t>
      </w:r>
      <w:r w:rsidR="00ED44BD" w:rsidRPr="00ED44BD">
        <w:rPr>
          <w:rFonts w:ascii="標楷體" w:eastAsia="標楷體" w:hAnsi="標楷體" w:hint="eastAsia"/>
          <w:b/>
          <w:sz w:val="32"/>
          <w:szCs w:val="32"/>
        </w:rPr>
        <w:t>111 年度花蓮縣推動讀經教育活動計畫</w:t>
      </w:r>
    </w:p>
    <w:p w:rsidR="00ED44BD" w:rsidRDefault="00ED44BD" w:rsidP="00ED44BD">
      <w:pPr>
        <w:spacing w:afterLines="50" w:after="180" w:line="480" w:lineRule="exact"/>
        <w:ind w:left="913" w:hangingChars="285" w:hanging="913"/>
        <w:jc w:val="center"/>
        <w:rPr>
          <w:rFonts w:ascii="標楷體" w:eastAsia="標楷體" w:hAnsi="標楷體"/>
          <w:b/>
          <w:sz w:val="32"/>
          <w:szCs w:val="32"/>
        </w:rPr>
      </w:pPr>
      <w:r w:rsidRPr="00ED44BD">
        <w:rPr>
          <w:rFonts w:ascii="標楷體" w:eastAsia="標楷體" w:hAnsi="標楷體" w:hint="eastAsia"/>
          <w:b/>
          <w:sz w:val="32"/>
          <w:szCs w:val="32"/>
        </w:rPr>
        <w:t>「全員讀經中」</w:t>
      </w:r>
      <w:r>
        <w:rPr>
          <w:rFonts w:ascii="標楷體" w:eastAsia="標楷體" w:hAnsi="標楷體" w:hint="eastAsia"/>
          <w:b/>
          <w:sz w:val="32"/>
          <w:szCs w:val="32"/>
        </w:rPr>
        <w:t>補助</w:t>
      </w:r>
      <w:r w:rsidR="00976CC5">
        <w:rPr>
          <w:rFonts w:ascii="標楷體" w:eastAsia="標楷體" w:hAnsi="標楷體" w:hint="eastAsia"/>
          <w:b/>
          <w:sz w:val="32"/>
          <w:szCs w:val="32"/>
        </w:rPr>
        <w:t>經費</w:t>
      </w: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申請表</w:t>
      </w:r>
    </w:p>
    <w:p w:rsidR="00200B50" w:rsidRDefault="00200B50" w:rsidP="00ED44BD">
      <w:pPr>
        <w:pStyle w:val="Default"/>
        <w:spacing w:line="60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37230F">
        <w:rPr>
          <w:rFonts w:ascii="Times New Roman" w:hAnsi="Times New Roman" w:cs="Times New Roman"/>
          <w:color w:val="auto"/>
          <w:sz w:val="28"/>
          <w:szCs w:val="28"/>
        </w:rPr>
        <w:t>一、申請學校：花蓮縣立</w:t>
      </w:r>
      <w:r w:rsidRPr="0037230F">
        <w:rPr>
          <w:rFonts w:ascii="Times New Roman" w:hAnsi="Times New Roman" w:cs="Times New Roman"/>
          <w:color w:val="auto"/>
          <w:sz w:val="28"/>
          <w:szCs w:val="28"/>
        </w:rPr>
        <w:t>_______</w:t>
      </w:r>
      <w:r w:rsidRPr="0037230F">
        <w:rPr>
          <w:rFonts w:ascii="Times New Roman" w:hAnsi="Times New Roman" w:cs="Times New Roman"/>
          <w:color w:val="auto"/>
          <w:sz w:val="28"/>
          <w:szCs w:val="28"/>
        </w:rPr>
        <w:t>國民小學</w:t>
      </w:r>
    </w:p>
    <w:p w:rsidR="0082697C" w:rsidRDefault="0082697C" w:rsidP="00ED44BD">
      <w:pPr>
        <w:pStyle w:val="Default"/>
        <w:spacing w:line="60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t>二、隨隊老師人數：</w:t>
      </w:r>
      <w:r w:rsidRPr="0037230F">
        <w:rPr>
          <w:rFonts w:ascii="Times New Roman" w:hAnsi="Times New Roman" w:cs="Times New Roman"/>
          <w:color w:val="auto"/>
          <w:sz w:val="28"/>
          <w:szCs w:val="28"/>
        </w:rPr>
        <w:t>_______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人，學生參與人數：</w:t>
      </w:r>
      <w:r w:rsidRPr="0037230F">
        <w:rPr>
          <w:rFonts w:ascii="Times New Roman" w:hAnsi="Times New Roman" w:cs="Times New Roman"/>
          <w:color w:val="auto"/>
          <w:sz w:val="28"/>
          <w:szCs w:val="28"/>
        </w:rPr>
        <w:t>_______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人</w:t>
      </w:r>
    </w:p>
    <w:p w:rsidR="00ED44BD" w:rsidRPr="00ED44BD" w:rsidRDefault="00ED44BD" w:rsidP="00ED44BD">
      <w:pPr>
        <w:pStyle w:val="Default"/>
        <w:spacing w:line="60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t>三、</w:t>
      </w:r>
      <w:r w:rsidRPr="00ED44BD">
        <w:rPr>
          <w:rFonts w:ascii="Times New Roman" w:hAnsi="Times New Roman" w:cs="Times New Roman" w:hint="eastAsia"/>
          <w:color w:val="auto"/>
          <w:sz w:val="28"/>
          <w:szCs w:val="28"/>
        </w:rPr>
        <w:t>補助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標準</w:t>
      </w:r>
      <w:r w:rsidRPr="00ED44BD">
        <w:rPr>
          <w:rFonts w:ascii="Times New Roman" w:hAnsi="Times New Roman" w:cs="Times New Roman" w:hint="eastAsia"/>
          <w:color w:val="auto"/>
          <w:sz w:val="28"/>
          <w:szCs w:val="28"/>
        </w:rPr>
        <w:t>：</w:t>
      </w:r>
    </w:p>
    <w:p w:rsidR="00ED44BD" w:rsidRPr="00ED44BD" w:rsidRDefault="00ED44BD" w:rsidP="00ED44BD">
      <w:pPr>
        <w:pStyle w:val="Default"/>
        <w:spacing w:line="60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ED44BD">
        <w:rPr>
          <w:rFonts w:ascii="Times New Roman" w:hAnsi="Times New Roman" w:cs="Times New Roman" w:hint="eastAsia"/>
          <w:color w:val="auto"/>
          <w:sz w:val="28"/>
          <w:szCs w:val="28"/>
        </w:rPr>
        <w:t>（一）雜費：參與學生及隨隊教師每人新臺幣</w:t>
      </w:r>
      <w:r w:rsidRPr="00ED44BD">
        <w:rPr>
          <w:rFonts w:ascii="Times New Roman" w:hAnsi="Times New Roman" w:cs="Times New Roman" w:hint="eastAsia"/>
          <w:color w:val="auto"/>
          <w:sz w:val="28"/>
          <w:szCs w:val="28"/>
        </w:rPr>
        <w:t>200</w:t>
      </w:r>
      <w:r w:rsidRPr="00ED44BD">
        <w:rPr>
          <w:rFonts w:ascii="Times New Roman" w:hAnsi="Times New Roman" w:cs="Times New Roman" w:hint="eastAsia"/>
          <w:color w:val="auto"/>
          <w:sz w:val="28"/>
          <w:szCs w:val="28"/>
        </w:rPr>
        <w:t>元。</w:t>
      </w:r>
    </w:p>
    <w:p w:rsidR="00ED44BD" w:rsidRPr="00ED44BD" w:rsidRDefault="00ED44BD" w:rsidP="008F2979">
      <w:pPr>
        <w:pStyle w:val="Default"/>
        <w:spacing w:line="400" w:lineRule="exact"/>
        <w:ind w:left="1960" w:hangingChars="700" w:hanging="1960"/>
        <w:rPr>
          <w:rFonts w:ascii="Times New Roman" w:hAnsi="Times New Roman" w:cs="Times New Roman"/>
          <w:color w:val="auto"/>
          <w:sz w:val="28"/>
          <w:szCs w:val="28"/>
        </w:rPr>
      </w:pPr>
      <w:r w:rsidRPr="00ED44BD">
        <w:rPr>
          <w:rFonts w:ascii="Times New Roman" w:hAnsi="Times New Roman" w:cs="Times New Roman" w:hint="eastAsia"/>
          <w:color w:val="auto"/>
          <w:sz w:val="28"/>
          <w:szCs w:val="28"/>
        </w:rPr>
        <w:t>（二）交通費：參與學生及隨隊教師學校所在地往返台鐵自強號</w:t>
      </w:r>
      <w:r w:rsidRPr="00ED44BD">
        <w:rPr>
          <w:rFonts w:ascii="Times New Roman" w:hAnsi="Times New Roman" w:cs="Times New Roman" w:hint="eastAsia"/>
          <w:color w:val="auto"/>
          <w:sz w:val="28"/>
          <w:szCs w:val="28"/>
        </w:rPr>
        <w:t>/</w:t>
      </w:r>
      <w:r w:rsidRPr="00ED44BD">
        <w:rPr>
          <w:rFonts w:ascii="Times New Roman" w:hAnsi="Times New Roman" w:cs="Times New Roman" w:hint="eastAsia"/>
          <w:color w:val="auto"/>
          <w:sz w:val="28"/>
          <w:szCs w:val="28"/>
        </w:rPr>
        <w:t>公車車票，核實支應。</w:t>
      </w: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1615"/>
        <w:gridCol w:w="1134"/>
        <w:gridCol w:w="1079"/>
        <w:gridCol w:w="6"/>
        <w:gridCol w:w="1553"/>
        <w:gridCol w:w="6"/>
        <w:gridCol w:w="2575"/>
      </w:tblGrid>
      <w:tr w:rsidR="00ED44BD" w:rsidRPr="0037230F" w:rsidTr="00ED44BD">
        <w:trPr>
          <w:trHeight w:val="567"/>
          <w:jc w:val="center"/>
        </w:trPr>
        <w:tc>
          <w:tcPr>
            <w:tcW w:w="2671" w:type="dxa"/>
            <w:gridSpan w:val="2"/>
            <w:vAlign w:val="center"/>
          </w:tcPr>
          <w:p w:rsidR="00ED44BD" w:rsidRPr="0037230F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723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項目名稱</w:t>
            </w:r>
          </w:p>
        </w:tc>
        <w:tc>
          <w:tcPr>
            <w:tcW w:w="1134" w:type="dxa"/>
            <w:vAlign w:val="center"/>
          </w:tcPr>
          <w:p w:rsidR="00ED44BD" w:rsidRPr="0037230F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723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單價</w:t>
            </w:r>
          </w:p>
        </w:tc>
        <w:tc>
          <w:tcPr>
            <w:tcW w:w="1085" w:type="dxa"/>
            <w:gridSpan w:val="2"/>
            <w:vAlign w:val="center"/>
          </w:tcPr>
          <w:p w:rsidR="00ED44BD" w:rsidRPr="0037230F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723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數量</w:t>
            </w:r>
          </w:p>
        </w:tc>
        <w:tc>
          <w:tcPr>
            <w:tcW w:w="1559" w:type="dxa"/>
            <w:gridSpan w:val="2"/>
            <w:vAlign w:val="center"/>
          </w:tcPr>
          <w:p w:rsidR="00ED44BD" w:rsidRPr="0037230F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723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金額小計</w:t>
            </w:r>
          </w:p>
        </w:tc>
        <w:tc>
          <w:tcPr>
            <w:tcW w:w="2575" w:type="dxa"/>
            <w:vAlign w:val="center"/>
          </w:tcPr>
          <w:p w:rsidR="00ED44BD" w:rsidRPr="0037230F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723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用途說明</w:t>
            </w:r>
          </w:p>
        </w:tc>
      </w:tr>
      <w:tr w:rsidR="00ED44BD" w:rsidRPr="0037230F" w:rsidTr="00ED44BD">
        <w:trPr>
          <w:trHeight w:val="567"/>
          <w:jc w:val="center"/>
        </w:trPr>
        <w:tc>
          <w:tcPr>
            <w:tcW w:w="1056" w:type="dxa"/>
            <w:vMerge w:val="restart"/>
            <w:vAlign w:val="center"/>
          </w:tcPr>
          <w:p w:rsidR="00ED44BD" w:rsidRPr="0037230F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交通費</w:t>
            </w:r>
          </w:p>
        </w:tc>
        <w:tc>
          <w:tcPr>
            <w:tcW w:w="1615" w:type="dxa"/>
            <w:vAlign w:val="center"/>
          </w:tcPr>
          <w:p w:rsidR="00ED44BD" w:rsidRPr="0037230F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公車</w:t>
            </w:r>
            <w:r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全票</w:t>
            </w:r>
            <w:r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)</w:t>
            </w:r>
          </w:p>
        </w:tc>
        <w:tc>
          <w:tcPr>
            <w:tcW w:w="1134" w:type="dxa"/>
            <w:vAlign w:val="center"/>
          </w:tcPr>
          <w:p w:rsidR="00ED44BD" w:rsidRPr="0037230F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ED44BD" w:rsidRPr="0037230F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44BD" w:rsidRPr="0037230F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:rsidR="00ED44BD" w:rsidRPr="0037230F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D44BD" w:rsidRPr="0037230F" w:rsidTr="00ED44BD">
        <w:trPr>
          <w:trHeight w:val="567"/>
          <w:jc w:val="center"/>
        </w:trPr>
        <w:tc>
          <w:tcPr>
            <w:tcW w:w="1056" w:type="dxa"/>
            <w:vMerge/>
            <w:vAlign w:val="center"/>
          </w:tcPr>
          <w:p w:rsidR="00ED44BD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615" w:type="dxa"/>
            <w:vAlign w:val="center"/>
          </w:tcPr>
          <w:p w:rsidR="00ED44BD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公車</w:t>
            </w:r>
            <w:r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半票</w:t>
            </w:r>
            <w:r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)</w:t>
            </w:r>
          </w:p>
        </w:tc>
        <w:tc>
          <w:tcPr>
            <w:tcW w:w="1134" w:type="dxa"/>
            <w:vAlign w:val="center"/>
          </w:tcPr>
          <w:p w:rsidR="00ED44BD" w:rsidRPr="0037230F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ED44BD" w:rsidRPr="0037230F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44BD" w:rsidRPr="0037230F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:rsidR="00ED44BD" w:rsidRPr="0037230F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D44BD" w:rsidRPr="0037230F" w:rsidTr="00ED44BD">
        <w:trPr>
          <w:trHeight w:val="567"/>
          <w:jc w:val="center"/>
        </w:trPr>
        <w:tc>
          <w:tcPr>
            <w:tcW w:w="1056" w:type="dxa"/>
            <w:vMerge/>
            <w:vAlign w:val="center"/>
          </w:tcPr>
          <w:p w:rsidR="00ED44BD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615" w:type="dxa"/>
            <w:vAlign w:val="center"/>
          </w:tcPr>
          <w:p w:rsidR="00ED44BD" w:rsidRDefault="00ED44BD" w:rsidP="00ED44BD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火車</w:t>
            </w:r>
            <w:r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全票</w:t>
            </w:r>
            <w:r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)</w:t>
            </w:r>
          </w:p>
        </w:tc>
        <w:tc>
          <w:tcPr>
            <w:tcW w:w="1134" w:type="dxa"/>
            <w:vAlign w:val="center"/>
          </w:tcPr>
          <w:p w:rsidR="00ED44BD" w:rsidRPr="0037230F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ED44BD" w:rsidRPr="0037230F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44BD" w:rsidRPr="0037230F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:rsidR="00ED44BD" w:rsidRPr="0037230F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D44BD" w:rsidRPr="0037230F" w:rsidTr="00ED44BD">
        <w:trPr>
          <w:trHeight w:val="567"/>
          <w:jc w:val="center"/>
        </w:trPr>
        <w:tc>
          <w:tcPr>
            <w:tcW w:w="1056" w:type="dxa"/>
            <w:vMerge/>
            <w:vAlign w:val="center"/>
          </w:tcPr>
          <w:p w:rsidR="00ED44BD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615" w:type="dxa"/>
            <w:vAlign w:val="center"/>
          </w:tcPr>
          <w:p w:rsidR="00ED44BD" w:rsidRDefault="00ED44BD" w:rsidP="00ED44BD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火車</w:t>
            </w:r>
            <w:r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半票</w:t>
            </w:r>
            <w:r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)</w:t>
            </w:r>
          </w:p>
        </w:tc>
        <w:tc>
          <w:tcPr>
            <w:tcW w:w="1134" w:type="dxa"/>
            <w:vAlign w:val="center"/>
          </w:tcPr>
          <w:p w:rsidR="00ED44BD" w:rsidRPr="0037230F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ED44BD" w:rsidRPr="0037230F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44BD" w:rsidRPr="0037230F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:rsidR="00ED44BD" w:rsidRPr="0037230F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D44BD" w:rsidRPr="0037230F" w:rsidTr="00ED44BD">
        <w:trPr>
          <w:trHeight w:val="567"/>
          <w:jc w:val="center"/>
        </w:trPr>
        <w:tc>
          <w:tcPr>
            <w:tcW w:w="2671" w:type="dxa"/>
            <w:gridSpan w:val="2"/>
            <w:vAlign w:val="center"/>
          </w:tcPr>
          <w:p w:rsidR="00ED44BD" w:rsidRPr="0037230F" w:rsidRDefault="008F2979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雜費</w:t>
            </w:r>
          </w:p>
        </w:tc>
        <w:tc>
          <w:tcPr>
            <w:tcW w:w="1134" w:type="dxa"/>
            <w:vAlign w:val="center"/>
          </w:tcPr>
          <w:p w:rsidR="00ED44BD" w:rsidRPr="0037230F" w:rsidRDefault="008F2979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ED44BD" w:rsidRPr="0037230F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44BD" w:rsidRPr="0037230F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:rsidR="00ED44BD" w:rsidRPr="0037230F" w:rsidRDefault="00ED44BD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3C150A" w:rsidRPr="0037230F" w:rsidTr="00ED44BD">
        <w:trPr>
          <w:trHeight w:val="567"/>
          <w:jc w:val="center"/>
        </w:trPr>
        <w:tc>
          <w:tcPr>
            <w:tcW w:w="4884" w:type="dxa"/>
            <w:gridSpan w:val="4"/>
            <w:vAlign w:val="center"/>
          </w:tcPr>
          <w:p w:rsidR="003C150A" w:rsidRPr="0037230F" w:rsidRDefault="003C150A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723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申請金額總計</w:t>
            </w:r>
          </w:p>
        </w:tc>
        <w:tc>
          <w:tcPr>
            <w:tcW w:w="1559" w:type="dxa"/>
            <w:gridSpan w:val="2"/>
            <w:vAlign w:val="center"/>
          </w:tcPr>
          <w:p w:rsidR="003C150A" w:rsidRPr="0037230F" w:rsidRDefault="003C150A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81" w:type="dxa"/>
            <w:gridSpan w:val="2"/>
            <w:vAlign w:val="center"/>
          </w:tcPr>
          <w:p w:rsidR="003C150A" w:rsidRPr="0037230F" w:rsidRDefault="003C150A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3C150A" w:rsidRDefault="003C150A" w:rsidP="003C150A">
      <w:pPr>
        <w:pStyle w:val="Default"/>
        <w:spacing w:line="0" w:lineRule="atLeast"/>
        <w:rPr>
          <w:rFonts w:ascii="Times New Roman" w:hAnsi="Times New Roman" w:cs="Times New Roman"/>
          <w:color w:val="auto"/>
          <w:sz w:val="28"/>
          <w:szCs w:val="28"/>
        </w:rPr>
      </w:pPr>
    </w:p>
    <w:p w:rsidR="003C150A" w:rsidRPr="0037230F" w:rsidRDefault="003C150A" w:rsidP="003C150A">
      <w:pPr>
        <w:pStyle w:val="Default"/>
        <w:spacing w:line="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37230F">
        <w:rPr>
          <w:rFonts w:ascii="Times New Roman" w:hAnsi="Times New Roman" w:cs="Times New Roman"/>
          <w:color w:val="auto"/>
          <w:sz w:val="28"/>
          <w:szCs w:val="28"/>
        </w:rPr>
        <w:t>承辦人：</w:t>
      </w:r>
      <w:r w:rsidRPr="0037230F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37230F">
        <w:rPr>
          <w:rFonts w:ascii="Times New Roman" w:hAnsi="Times New Roman" w:cs="Times New Roman"/>
          <w:color w:val="auto"/>
          <w:sz w:val="28"/>
          <w:szCs w:val="28"/>
        </w:rPr>
        <w:t>主任：</w:t>
      </w:r>
      <w:r w:rsidRPr="0037230F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37230F">
        <w:rPr>
          <w:rFonts w:ascii="Times New Roman" w:hAnsi="Times New Roman" w:cs="Times New Roman"/>
          <w:color w:val="auto"/>
          <w:sz w:val="28"/>
          <w:szCs w:val="28"/>
        </w:rPr>
        <w:t>會計：</w:t>
      </w:r>
      <w:r w:rsidRPr="0037230F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37230F">
        <w:rPr>
          <w:rFonts w:ascii="Times New Roman" w:hAnsi="Times New Roman" w:cs="Times New Roman"/>
          <w:color w:val="auto"/>
          <w:sz w:val="28"/>
          <w:szCs w:val="28"/>
        </w:rPr>
        <w:t>校長：</w:t>
      </w:r>
    </w:p>
    <w:p w:rsidR="003C150A" w:rsidRPr="0037230F" w:rsidRDefault="003C150A" w:rsidP="003C150A">
      <w:pPr>
        <w:pStyle w:val="Default"/>
        <w:spacing w:line="0" w:lineRule="atLeast"/>
        <w:rPr>
          <w:rFonts w:ascii="Times New Roman" w:hAnsi="Times New Roman" w:cs="Times New Roman"/>
          <w:color w:val="auto"/>
          <w:sz w:val="28"/>
          <w:szCs w:val="28"/>
        </w:rPr>
      </w:pPr>
    </w:p>
    <w:p w:rsidR="003C150A" w:rsidRPr="0037230F" w:rsidRDefault="003C150A" w:rsidP="003C150A">
      <w:pPr>
        <w:pStyle w:val="Default"/>
        <w:spacing w:line="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37230F">
        <w:rPr>
          <w:rFonts w:ascii="Times New Roman" w:hAnsi="Times New Roman" w:cs="Times New Roman"/>
          <w:color w:val="auto"/>
          <w:sz w:val="28"/>
          <w:szCs w:val="28"/>
        </w:rPr>
        <w:t>承辦人聯絡電話：</w:t>
      </w:r>
    </w:p>
    <w:p w:rsidR="003C150A" w:rsidRDefault="003C150A" w:rsidP="00C614A6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</w:p>
    <w:p w:rsidR="003C150A" w:rsidRDefault="003C150A" w:rsidP="003C150A">
      <w:pPr>
        <w:spacing w:line="480" w:lineRule="exact"/>
        <w:ind w:left="913" w:hangingChars="285" w:hanging="913"/>
        <w:jc w:val="both"/>
        <w:rPr>
          <w:rFonts w:ascii="標楷體" w:eastAsia="標楷體" w:hAnsi="標楷體"/>
          <w:b/>
          <w:sz w:val="32"/>
          <w:szCs w:val="32"/>
        </w:rPr>
      </w:pPr>
    </w:p>
    <w:p w:rsidR="003C150A" w:rsidRDefault="003C150A" w:rsidP="003C150A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</w:p>
    <w:p w:rsidR="0082697C" w:rsidRDefault="0082697C" w:rsidP="003C150A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</w:p>
    <w:p w:rsidR="0082697C" w:rsidRDefault="0082697C" w:rsidP="003C150A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</w:p>
    <w:p w:rsidR="0082697C" w:rsidRDefault="0082697C" w:rsidP="003C150A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</w:p>
    <w:p w:rsidR="00A35722" w:rsidRDefault="00A35722" w:rsidP="00A35722">
      <w:pPr>
        <w:pStyle w:val="Default"/>
        <w:spacing w:afterLines="50" w:after="180" w:line="0" w:lineRule="atLeast"/>
        <w:rPr>
          <w:rFonts w:ascii="Times New Roman" w:hAnsi="Times New Roman" w:cs="Times New Roman"/>
          <w:b/>
          <w:color w:val="auto"/>
          <w:sz w:val="36"/>
        </w:rPr>
      </w:pPr>
    </w:p>
    <w:p w:rsidR="00ED44BD" w:rsidRDefault="00ED44BD" w:rsidP="00A35722">
      <w:pPr>
        <w:pStyle w:val="Default"/>
        <w:spacing w:afterLines="50" w:after="180" w:line="0" w:lineRule="atLeast"/>
        <w:rPr>
          <w:rFonts w:ascii="Times New Roman" w:hAnsi="Times New Roman" w:cs="Times New Roman"/>
          <w:b/>
          <w:color w:val="auto"/>
          <w:sz w:val="36"/>
        </w:rPr>
      </w:pPr>
    </w:p>
    <w:p w:rsidR="00ED44BD" w:rsidRPr="00ED44BD" w:rsidRDefault="00ED44BD" w:rsidP="00ED44BD">
      <w:pPr>
        <w:spacing w:line="480" w:lineRule="exact"/>
        <w:ind w:left="913" w:hangingChars="285" w:hanging="913"/>
        <w:jc w:val="center"/>
        <w:rPr>
          <w:rFonts w:ascii="標楷體" w:eastAsia="標楷體" w:hAnsi="標楷體" w:cs="Times New Roman"/>
          <w:sz w:val="32"/>
          <w:szCs w:val="28"/>
        </w:rPr>
      </w:pPr>
      <w:r w:rsidRPr="00ED44BD">
        <w:rPr>
          <w:rFonts w:ascii="標楷體" w:eastAsia="標楷體" w:hAnsi="標楷體" w:hint="eastAsia"/>
          <w:b/>
          <w:sz w:val="32"/>
          <w:szCs w:val="28"/>
        </w:rPr>
        <w:lastRenderedPageBreak/>
        <w:t>花蓮縣所屬學校參加111 年度花蓮縣推動讀經教育活動計畫</w:t>
      </w:r>
    </w:p>
    <w:p w:rsidR="00A35722" w:rsidRPr="00ED44BD" w:rsidRDefault="00ED44BD" w:rsidP="00ED44BD">
      <w:pPr>
        <w:pStyle w:val="Default"/>
        <w:spacing w:afterLines="50" w:after="180" w:line="0" w:lineRule="atLeast"/>
        <w:jc w:val="center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ED44BD">
        <w:rPr>
          <w:rFonts w:hAnsi="標楷體" w:hint="eastAsia"/>
          <w:b/>
          <w:sz w:val="32"/>
          <w:szCs w:val="28"/>
        </w:rPr>
        <w:t>「全員讀經中」</w:t>
      </w:r>
      <w:r w:rsidR="00A35722" w:rsidRPr="00ED44BD">
        <w:rPr>
          <w:rFonts w:ascii="Times New Roman" w:hAnsi="Times New Roman" w:cs="Times New Roman" w:hint="eastAsia"/>
          <w:b/>
          <w:color w:val="auto"/>
          <w:sz w:val="32"/>
          <w:szCs w:val="28"/>
        </w:rPr>
        <w:t>活動成果表</w:t>
      </w:r>
    </w:p>
    <w:p w:rsidR="00A35722" w:rsidRDefault="00A35722" w:rsidP="00A35722">
      <w:pPr>
        <w:pStyle w:val="Default"/>
        <w:spacing w:afterLines="50" w:after="180" w:line="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A35722">
        <w:rPr>
          <w:rFonts w:ascii="Times New Roman" w:hAnsi="Times New Roman" w:cs="Times New Roman" w:hint="eastAsia"/>
          <w:color w:val="auto"/>
          <w:sz w:val="28"/>
          <w:szCs w:val="28"/>
        </w:rPr>
        <w:t>一、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隨隊老師人數：</w:t>
      </w:r>
      <w:r w:rsidRPr="0037230F">
        <w:rPr>
          <w:rFonts w:ascii="Times New Roman" w:hAnsi="Times New Roman" w:cs="Times New Roman"/>
          <w:color w:val="auto"/>
          <w:sz w:val="28"/>
          <w:szCs w:val="28"/>
        </w:rPr>
        <w:t>_______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人，學生參與人數：</w:t>
      </w:r>
      <w:r w:rsidRPr="0037230F">
        <w:rPr>
          <w:rFonts w:ascii="Times New Roman" w:hAnsi="Times New Roman" w:cs="Times New Roman"/>
          <w:color w:val="auto"/>
          <w:sz w:val="28"/>
          <w:szCs w:val="28"/>
        </w:rPr>
        <w:t>_______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人</w:t>
      </w:r>
    </w:p>
    <w:p w:rsidR="00A35722" w:rsidRPr="0037230F" w:rsidRDefault="00A35722" w:rsidP="00A35722">
      <w:pPr>
        <w:pStyle w:val="Default"/>
        <w:spacing w:afterLines="50" w:after="180" w:line="0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t>二、成果一覽表</w:t>
      </w:r>
      <w:r w:rsidRPr="0037230F">
        <w:rPr>
          <w:rFonts w:ascii="Times New Roman" w:hAnsi="Times New Roman" w:cs="Times New Roman" w:hint="eastAsia"/>
          <w:color w:val="auto"/>
          <w:sz w:val="28"/>
          <w:szCs w:val="28"/>
        </w:rPr>
        <w:t>(</w:t>
      </w:r>
      <w:r w:rsidRPr="0037230F">
        <w:rPr>
          <w:rFonts w:ascii="Times New Roman" w:hAnsi="Times New Roman" w:cs="Times New Roman" w:hint="eastAsia"/>
          <w:color w:val="auto"/>
          <w:sz w:val="28"/>
          <w:szCs w:val="28"/>
        </w:rPr>
        <w:t>至少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6</w:t>
      </w:r>
      <w:r w:rsidRPr="0037230F">
        <w:rPr>
          <w:rFonts w:ascii="Times New Roman" w:hAnsi="Times New Roman" w:cs="Times New Roman" w:hint="eastAsia"/>
          <w:color w:val="auto"/>
          <w:sz w:val="28"/>
          <w:szCs w:val="28"/>
        </w:rPr>
        <w:t>張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照片</w:t>
      </w:r>
      <w:r w:rsidRPr="0037230F">
        <w:rPr>
          <w:rFonts w:ascii="Times New Roman" w:hAnsi="Times New Roman" w:cs="Times New Roman" w:hint="eastAsia"/>
          <w:color w:val="auto"/>
          <w:sz w:val="28"/>
          <w:szCs w:val="28"/>
        </w:rPr>
        <w:t>，請自行增刪</w:t>
      </w:r>
      <w:r w:rsidRPr="0037230F">
        <w:rPr>
          <w:rFonts w:ascii="Times New Roman" w:hAnsi="Times New Roman" w:cs="Times New Roman" w:hint="eastAsia"/>
          <w:color w:val="auto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1"/>
      </w:tblGrid>
      <w:tr w:rsidR="0082697C" w:rsidRPr="0037230F" w:rsidTr="0082697C">
        <w:trPr>
          <w:trHeight w:val="2835"/>
          <w:jc w:val="center"/>
        </w:trPr>
        <w:tc>
          <w:tcPr>
            <w:tcW w:w="4181" w:type="dxa"/>
            <w:shd w:val="clear" w:color="auto" w:fill="auto"/>
          </w:tcPr>
          <w:p w:rsidR="0082697C" w:rsidRPr="0037230F" w:rsidRDefault="0082697C" w:rsidP="0089740F">
            <w:pPr>
              <w:pStyle w:val="Default"/>
              <w:spacing w:line="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81" w:type="dxa"/>
            <w:shd w:val="clear" w:color="auto" w:fill="auto"/>
          </w:tcPr>
          <w:p w:rsidR="0082697C" w:rsidRPr="0037230F" w:rsidRDefault="0082697C" w:rsidP="0089740F">
            <w:pPr>
              <w:pStyle w:val="Default"/>
              <w:spacing w:line="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2697C" w:rsidRPr="0037230F" w:rsidTr="0082697C">
        <w:trPr>
          <w:trHeight w:val="2835"/>
          <w:jc w:val="center"/>
        </w:trPr>
        <w:tc>
          <w:tcPr>
            <w:tcW w:w="4181" w:type="dxa"/>
            <w:shd w:val="clear" w:color="auto" w:fill="auto"/>
          </w:tcPr>
          <w:p w:rsidR="0082697C" w:rsidRPr="0037230F" w:rsidRDefault="0082697C" w:rsidP="0089740F">
            <w:pPr>
              <w:pStyle w:val="Default"/>
              <w:spacing w:line="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81" w:type="dxa"/>
            <w:shd w:val="clear" w:color="auto" w:fill="auto"/>
          </w:tcPr>
          <w:p w:rsidR="0082697C" w:rsidRPr="0037230F" w:rsidRDefault="0082697C" w:rsidP="0089740F">
            <w:pPr>
              <w:pStyle w:val="Default"/>
              <w:spacing w:line="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2697C" w:rsidRPr="0037230F" w:rsidTr="0082697C">
        <w:trPr>
          <w:trHeight w:val="2835"/>
          <w:jc w:val="center"/>
        </w:trPr>
        <w:tc>
          <w:tcPr>
            <w:tcW w:w="4181" w:type="dxa"/>
            <w:shd w:val="clear" w:color="auto" w:fill="auto"/>
          </w:tcPr>
          <w:p w:rsidR="0082697C" w:rsidRPr="0037230F" w:rsidRDefault="0082697C" w:rsidP="0089740F">
            <w:pPr>
              <w:pStyle w:val="Default"/>
              <w:spacing w:line="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81" w:type="dxa"/>
            <w:shd w:val="clear" w:color="auto" w:fill="auto"/>
          </w:tcPr>
          <w:p w:rsidR="0082697C" w:rsidRPr="0037230F" w:rsidRDefault="0082697C" w:rsidP="0089740F">
            <w:pPr>
              <w:pStyle w:val="Default"/>
              <w:spacing w:line="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82697C" w:rsidRPr="003C150A" w:rsidRDefault="0082697C" w:rsidP="003C150A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</w:p>
    <w:sectPr w:rsidR="0082697C" w:rsidRPr="003C150A" w:rsidSect="00C95FBC">
      <w:pgSz w:w="11906" w:h="16838"/>
      <w:pgMar w:top="1304" w:right="1418" w:bottom="1304" w:left="1418" w:header="79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0DF" w:rsidRDefault="006860DF">
      <w:r>
        <w:separator/>
      </w:r>
    </w:p>
  </w:endnote>
  <w:endnote w:type="continuationSeparator" w:id="0">
    <w:p w:rsidR="006860DF" w:rsidRDefault="0068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0DF" w:rsidRDefault="006860DF">
      <w:r>
        <w:separator/>
      </w:r>
    </w:p>
  </w:footnote>
  <w:footnote w:type="continuationSeparator" w:id="0">
    <w:p w:rsidR="006860DF" w:rsidRDefault="00686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81521"/>
    <w:multiLevelType w:val="hybridMultilevel"/>
    <w:tmpl w:val="F412FE94"/>
    <w:lvl w:ilvl="0" w:tplc="BEA67D84">
      <w:start w:val="1"/>
      <w:numFmt w:val="taiwaneseCountingThousand"/>
      <w:lvlText w:val="(%1)"/>
      <w:lvlJc w:val="left"/>
      <w:pPr>
        <w:ind w:left="750" w:hanging="480"/>
      </w:pPr>
      <w:rPr>
        <w:rFonts w:hint="eastAsia"/>
      </w:rPr>
    </w:lvl>
    <w:lvl w:ilvl="1" w:tplc="0372AA08">
      <w:start w:val="1"/>
      <w:numFmt w:val="taiwaneseCountingThousand"/>
      <w:lvlText w:val="%2、"/>
      <w:lvlJc w:val="left"/>
      <w:pPr>
        <w:ind w:left="147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" w15:restartNumberingAfterBreak="0">
    <w:nsid w:val="59A85AA4"/>
    <w:multiLevelType w:val="hybridMultilevel"/>
    <w:tmpl w:val="13CCE114"/>
    <w:lvl w:ilvl="0" w:tplc="DF5C4E6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ECD4C47"/>
    <w:multiLevelType w:val="hybridMultilevel"/>
    <w:tmpl w:val="E4705588"/>
    <w:lvl w:ilvl="0" w:tplc="BEA67D84">
      <w:start w:val="1"/>
      <w:numFmt w:val="taiwaneseCountingThousand"/>
      <w:lvlText w:val="(%1)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A6"/>
    <w:rsid w:val="000725AD"/>
    <w:rsid w:val="00103CD2"/>
    <w:rsid w:val="001E0D25"/>
    <w:rsid w:val="00200B50"/>
    <w:rsid w:val="0034385D"/>
    <w:rsid w:val="003878C8"/>
    <w:rsid w:val="003C150A"/>
    <w:rsid w:val="00455E09"/>
    <w:rsid w:val="00515F93"/>
    <w:rsid w:val="00576355"/>
    <w:rsid w:val="005E616A"/>
    <w:rsid w:val="006340EC"/>
    <w:rsid w:val="00646D29"/>
    <w:rsid w:val="006860DF"/>
    <w:rsid w:val="006941AA"/>
    <w:rsid w:val="006B372E"/>
    <w:rsid w:val="006F3418"/>
    <w:rsid w:val="007279C5"/>
    <w:rsid w:val="007C7740"/>
    <w:rsid w:val="00822629"/>
    <w:rsid w:val="0082697C"/>
    <w:rsid w:val="00852BEA"/>
    <w:rsid w:val="008E4644"/>
    <w:rsid w:val="008F2979"/>
    <w:rsid w:val="00933A9A"/>
    <w:rsid w:val="00976CC5"/>
    <w:rsid w:val="00A35722"/>
    <w:rsid w:val="00AC7131"/>
    <w:rsid w:val="00B61335"/>
    <w:rsid w:val="00B753A3"/>
    <w:rsid w:val="00BB18F5"/>
    <w:rsid w:val="00BE3D31"/>
    <w:rsid w:val="00C57E82"/>
    <w:rsid w:val="00C614A6"/>
    <w:rsid w:val="00C95FBC"/>
    <w:rsid w:val="00D925A7"/>
    <w:rsid w:val="00DC4628"/>
    <w:rsid w:val="00E32DCA"/>
    <w:rsid w:val="00E41ECB"/>
    <w:rsid w:val="00ED44BD"/>
    <w:rsid w:val="00F7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6C1E3"/>
  <w15:docId w15:val="{1E6F73BB-EDA8-4FCF-8866-F2C1BC60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14A6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61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C614A6"/>
    <w:rPr>
      <w:rFonts w:ascii="Calibri" w:eastAsia="新細明體" w:hAnsi="Calibri" w:cs="Calibri"/>
      <w:sz w:val="20"/>
      <w:szCs w:val="20"/>
    </w:rPr>
  </w:style>
  <w:style w:type="character" w:styleId="a5">
    <w:name w:val="page number"/>
    <w:basedOn w:val="a0"/>
    <w:rsid w:val="00C614A6"/>
    <w:rPr>
      <w:rFonts w:cs="Times New Roman"/>
    </w:rPr>
  </w:style>
  <w:style w:type="paragraph" w:customStyle="1" w:styleId="Default">
    <w:name w:val="Default"/>
    <w:rsid w:val="00C614A6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DC46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4628"/>
    <w:rPr>
      <w:rFonts w:ascii="Calibri" w:eastAsia="新細明體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15F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15F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6602D-DBAF-4E31-8CA2-8A69298B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馬靜敏</dc:creator>
  <cp:lastModifiedBy>林孟婷</cp:lastModifiedBy>
  <cp:revision>4</cp:revision>
  <cp:lastPrinted>2021-10-05T02:31:00Z</cp:lastPrinted>
  <dcterms:created xsi:type="dcterms:W3CDTF">2022-11-07T03:52:00Z</dcterms:created>
  <dcterms:modified xsi:type="dcterms:W3CDTF">2022-11-07T03:54:00Z</dcterms:modified>
</cp:coreProperties>
</file>