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9E" w:rsidRPr="001801E2" w:rsidRDefault="0003589E" w:rsidP="00D846E4">
      <w:pPr>
        <w:pStyle w:val="a3"/>
        <w:ind w:leftChars="0" w:left="0" w:firstLineChars="0" w:firstLine="0"/>
      </w:pPr>
      <w:bookmarkStart w:id="0" w:name="_Toc54102479"/>
      <w:r w:rsidRPr="001801E2">
        <w:rPr>
          <w:rFonts w:hint="eastAsia"/>
        </w:rPr>
        <w:t>審計部臺灣省花蓮縣審計室審核通知</w:t>
      </w:r>
    </w:p>
    <w:p w:rsidR="0003589E" w:rsidRPr="001801E2" w:rsidRDefault="0003589E" w:rsidP="001801E2">
      <w:pPr>
        <w:pStyle w:val="a3"/>
        <w:spacing w:line="520" w:lineRule="atLeast"/>
        <w:ind w:leftChars="0" w:left="1699" w:hangingChars="531" w:hanging="1699"/>
      </w:pPr>
      <w:r w:rsidRPr="001801E2">
        <w:rPr>
          <w:rFonts w:hint="eastAsia"/>
        </w:rPr>
        <w:t>機關名稱：</w:t>
      </w:r>
      <w:r w:rsidR="005E5BDA" w:rsidRPr="001801E2">
        <w:rPr>
          <w:rFonts w:hint="eastAsia"/>
          <w:snapToGrid w:val="0"/>
        </w:rPr>
        <w:t>花蓮縣瑞穗、瑞美、鶴岡、舞鶴、瑞北、大榮、林榮、長橋、</w:t>
      </w:r>
      <w:proofErr w:type="gramStart"/>
      <w:r w:rsidR="005E5BDA" w:rsidRPr="001801E2">
        <w:rPr>
          <w:rFonts w:hint="eastAsia"/>
          <w:snapToGrid w:val="0"/>
        </w:rPr>
        <w:t>北林</w:t>
      </w:r>
      <w:proofErr w:type="gramEnd"/>
      <w:r w:rsidR="005E5BDA" w:rsidRPr="001801E2">
        <w:rPr>
          <w:rFonts w:hint="eastAsia"/>
          <w:snapToGrid w:val="0"/>
        </w:rPr>
        <w:t>、鳳仁、豐濱、港口、</w:t>
      </w:r>
      <w:proofErr w:type="gramStart"/>
      <w:r w:rsidR="005E5BDA" w:rsidRPr="001801E2">
        <w:rPr>
          <w:rFonts w:hint="eastAsia"/>
          <w:snapToGrid w:val="0"/>
        </w:rPr>
        <w:t>靜浦</w:t>
      </w:r>
      <w:proofErr w:type="gramEnd"/>
      <w:r w:rsidR="005E5BDA" w:rsidRPr="001801E2">
        <w:rPr>
          <w:rFonts w:hint="eastAsia"/>
          <w:snapToGrid w:val="0"/>
        </w:rPr>
        <w:t>、新社、壽豐、豐裡、豐山、志學、月眉</w:t>
      </w:r>
      <w:r w:rsidR="003A1994" w:rsidRPr="001801E2">
        <w:rPr>
          <w:rFonts w:hint="eastAsia"/>
          <w:snapToGrid w:val="0"/>
        </w:rPr>
        <w:t>及</w:t>
      </w:r>
      <w:r w:rsidR="005E5BDA" w:rsidRPr="001801E2">
        <w:rPr>
          <w:rFonts w:hint="eastAsia"/>
          <w:snapToGrid w:val="0"/>
        </w:rPr>
        <w:t>水璉等</w:t>
      </w:r>
      <w:r w:rsidR="005E5BDA" w:rsidRPr="001801E2">
        <w:rPr>
          <w:snapToGrid w:val="0"/>
        </w:rPr>
        <w:t>20所國民小學</w:t>
      </w:r>
    </w:p>
    <w:p w:rsidR="0003589E" w:rsidRPr="001801E2" w:rsidRDefault="0003589E" w:rsidP="001801E2">
      <w:pPr>
        <w:pStyle w:val="a3"/>
        <w:spacing w:line="520" w:lineRule="atLeast"/>
        <w:ind w:leftChars="0" w:left="1699" w:hangingChars="531" w:hanging="1699"/>
      </w:pPr>
      <w:r w:rsidRPr="001801E2">
        <w:rPr>
          <w:rFonts w:hint="eastAsia"/>
        </w:rPr>
        <w:t>審核事項：</w:t>
      </w:r>
      <w:proofErr w:type="gramStart"/>
      <w:r w:rsidR="005E5BDA" w:rsidRPr="001801E2">
        <w:rPr>
          <w:rFonts w:hint="eastAsia"/>
        </w:rPr>
        <w:t>111</w:t>
      </w:r>
      <w:proofErr w:type="gramEnd"/>
      <w:r w:rsidRPr="001801E2">
        <w:rPr>
          <w:rFonts w:hint="eastAsia"/>
        </w:rPr>
        <w:t>年度1至8月</w:t>
      </w:r>
      <w:r w:rsidR="009D6738" w:rsidRPr="001801E2">
        <w:rPr>
          <w:rFonts w:hint="eastAsia"/>
        </w:rPr>
        <w:t>份</w:t>
      </w:r>
      <w:r w:rsidRPr="001801E2">
        <w:rPr>
          <w:rFonts w:hint="eastAsia"/>
        </w:rPr>
        <w:t>財務收支</w:t>
      </w:r>
    </w:p>
    <w:p w:rsidR="00F96B75" w:rsidRPr="009C50E5" w:rsidRDefault="0003589E" w:rsidP="009C50E5">
      <w:pPr>
        <w:pStyle w:val="a3"/>
        <w:ind w:leftChars="0" w:left="0" w:firstLineChars="0" w:firstLine="0"/>
      </w:pPr>
      <w:r w:rsidRPr="009C50E5">
        <w:rPr>
          <w:rFonts w:hint="eastAsia"/>
        </w:rPr>
        <w:t>審核結果：</w:t>
      </w:r>
    </w:p>
    <w:p w:rsidR="00C129F6" w:rsidRPr="00C54181" w:rsidRDefault="00C129F6" w:rsidP="004D3CEE">
      <w:pPr>
        <w:pStyle w:val="3"/>
        <w:spacing w:line="520" w:lineRule="exact"/>
        <w:ind w:leftChars="0" w:left="0" w:firstLineChars="0" w:firstLine="0"/>
      </w:pPr>
      <w:bookmarkStart w:id="1" w:name="_Toc120805276"/>
      <w:bookmarkStart w:id="2" w:name="_Toc54102480"/>
      <w:bookmarkEnd w:id="0"/>
      <w:r w:rsidRPr="00C54181">
        <w:rPr>
          <w:rFonts w:hint="eastAsia"/>
        </w:rPr>
        <w:t>壹、瑞穗國小</w:t>
      </w:r>
      <w:bookmarkEnd w:id="1"/>
    </w:p>
    <w:p w:rsidR="00C129F6" w:rsidRDefault="00C129F6" w:rsidP="004D3CEE">
      <w:pPr>
        <w:spacing w:line="520" w:lineRule="exact"/>
        <w:rPr>
          <w:b/>
        </w:rPr>
      </w:pPr>
      <w:r w:rsidRPr="00FF2A02">
        <w:rPr>
          <w:rFonts w:hint="eastAsia"/>
          <w:b/>
        </w:rPr>
        <w:t>一、查明處理事項</w:t>
      </w:r>
    </w:p>
    <w:p w:rsidR="00C129F6" w:rsidRPr="00F85787" w:rsidRDefault="00C129F6" w:rsidP="004D3CEE">
      <w:pPr>
        <w:spacing w:line="520" w:lineRule="exact"/>
        <w:ind w:leftChars="1" w:left="708" w:hangingChars="220" w:hanging="705"/>
        <w:rPr>
          <w:b/>
        </w:rPr>
      </w:pPr>
      <w:r>
        <w:rPr>
          <w:rFonts w:cs="Times New Roman" w:hint="eastAsia"/>
          <w:b/>
          <w:snapToGrid w:val="0"/>
        </w:rPr>
        <w:t>(</w:t>
      </w:r>
      <w:proofErr w:type="gramStart"/>
      <w:r>
        <w:rPr>
          <w:rFonts w:cs="Times New Roman" w:hint="eastAsia"/>
          <w:b/>
          <w:snapToGrid w:val="0"/>
        </w:rPr>
        <w:t>一</w:t>
      </w:r>
      <w:proofErr w:type="gramEnd"/>
      <w:r>
        <w:rPr>
          <w:rFonts w:cs="Times New Roman" w:hint="eastAsia"/>
          <w:b/>
          <w:snapToGrid w:val="0"/>
        </w:rPr>
        <w:t>)</w:t>
      </w:r>
      <w:proofErr w:type="gramStart"/>
      <w:r w:rsidRPr="00FF2A02">
        <w:rPr>
          <w:rFonts w:cs="Times New Roman" w:hint="eastAsia"/>
          <w:b/>
          <w:snapToGrid w:val="0"/>
        </w:rPr>
        <w:t>怠</w:t>
      </w:r>
      <w:proofErr w:type="gramEnd"/>
      <w:r w:rsidRPr="00FF2A02">
        <w:rPr>
          <w:rFonts w:cs="Times New Roman" w:hint="eastAsia"/>
          <w:b/>
          <w:snapToGrid w:val="0"/>
        </w:rPr>
        <w:t>於執行相關會計事務及主管機關督導改善事項，</w:t>
      </w:r>
      <w:proofErr w:type="gramStart"/>
      <w:r w:rsidRPr="00FF2A02">
        <w:rPr>
          <w:rFonts w:cs="Times New Roman" w:hint="eastAsia"/>
          <w:b/>
          <w:snapToGrid w:val="0"/>
        </w:rPr>
        <w:t>核未善</w:t>
      </w:r>
      <w:proofErr w:type="gramEnd"/>
      <w:r w:rsidRPr="00FF2A02">
        <w:rPr>
          <w:rFonts w:cs="Times New Roman" w:hint="eastAsia"/>
          <w:b/>
          <w:snapToGrid w:val="0"/>
        </w:rPr>
        <w:t>盡執行會計事務職責</w:t>
      </w:r>
    </w:p>
    <w:p w:rsidR="00C129F6" w:rsidRDefault="00C129F6" w:rsidP="004D3CEE">
      <w:pPr>
        <w:spacing w:line="520" w:lineRule="exact"/>
        <w:ind w:leftChars="221" w:left="707" w:firstLineChars="199" w:firstLine="637"/>
        <w:rPr>
          <w:rFonts w:cs="Times New Roman"/>
          <w:snapToGrid w:val="0"/>
        </w:rPr>
      </w:pPr>
      <w:r w:rsidRPr="00FF2A02">
        <w:rPr>
          <w:rFonts w:cs="Times New Roman" w:hint="eastAsia"/>
          <w:snapToGrid w:val="0"/>
        </w:rPr>
        <w:t>經</w:t>
      </w:r>
      <w:r w:rsidR="007F3333">
        <w:rPr>
          <w:rFonts w:cs="Times New Roman" w:hint="eastAsia"/>
          <w:snapToGrid w:val="0"/>
        </w:rPr>
        <w:t>查</w:t>
      </w:r>
      <w:r w:rsidR="00F33456">
        <w:rPr>
          <w:rFonts w:cs="Times New Roman" w:hint="eastAsia"/>
          <w:snapToGrid w:val="0"/>
        </w:rPr>
        <w:t>其他預付款科目項下，列支</w:t>
      </w:r>
      <w:r w:rsidRPr="00FF2A02">
        <w:rPr>
          <w:rFonts w:cs="Times New Roman" w:hint="eastAsia"/>
          <w:snapToGrid w:val="0"/>
        </w:rPr>
        <w:t>學生繳費-幼兒園點心費</w:t>
      </w:r>
      <w:r>
        <w:rPr>
          <w:rFonts w:cs="Times New Roman" w:hint="eastAsia"/>
          <w:snapToGrid w:val="0"/>
        </w:rPr>
        <w:t>之</w:t>
      </w:r>
      <w:r w:rsidRPr="00FF2A02">
        <w:rPr>
          <w:rFonts w:cs="Times New Roman" w:hint="eastAsia"/>
          <w:snapToGrid w:val="0"/>
        </w:rPr>
        <w:t>預付款餘額52,</w:t>
      </w:r>
      <w:r w:rsidRPr="00FF2A02">
        <w:rPr>
          <w:rFonts w:hint="eastAsia"/>
        </w:rPr>
        <w:t>412</w:t>
      </w:r>
      <w:r w:rsidR="00F33456">
        <w:rPr>
          <w:rFonts w:cs="Times New Roman" w:hint="eastAsia"/>
          <w:snapToGrid w:val="0"/>
        </w:rPr>
        <w:t>元，查無</w:t>
      </w:r>
      <w:r w:rsidRPr="00FF2A02">
        <w:rPr>
          <w:rFonts w:cs="Times New Roman" w:hint="eastAsia"/>
          <w:snapToGrid w:val="0"/>
        </w:rPr>
        <w:t>相關預付</w:t>
      </w:r>
      <w:r w:rsidR="00F33456">
        <w:rPr>
          <w:rFonts w:cs="Times New Roman" w:hint="eastAsia"/>
          <w:snapToGrid w:val="0"/>
        </w:rPr>
        <w:t>收支</w:t>
      </w:r>
      <w:r w:rsidRPr="00FF2A02">
        <w:rPr>
          <w:rFonts w:cs="Times New Roman" w:hint="eastAsia"/>
          <w:snapToGrid w:val="0"/>
        </w:rPr>
        <w:t>憑證可</w:t>
      </w:r>
      <w:proofErr w:type="gramStart"/>
      <w:r w:rsidRPr="00FF2A02">
        <w:rPr>
          <w:rFonts w:cs="Times New Roman" w:hint="eastAsia"/>
          <w:snapToGrid w:val="0"/>
        </w:rPr>
        <w:t>稽</w:t>
      </w:r>
      <w:proofErr w:type="gramEnd"/>
      <w:r w:rsidRPr="00FF2A02">
        <w:rPr>
          <w:rFonts w:cs="Times New Roman" w:hint="eastAsia"/>
          <w:snapToGrid w:val="0"/>
        </w:rPr>
        <w:t>，經會同會計室主任逐年盤點核對近</w:t>
      </w:r>
      <w:proofErr w:type="gramStart"/>
      <w:r w:rsidRPr="00FF2A02">
        <w:rPr>
          <w:rFonts w:cs="Times New Roman" w:hint="eastAsia"/>
          <w:snapToGrid w:val="0"/>
        </w:rPr>
        <w:t>5</w:t>
      </w:r>
      <w:proofErr w:type="gramEnd"/>
      <w:r w:rsidR="00F33456">
        <w:rPr>
          <w:rFonts w:cs="Times New Roman" w:hint="eastAsia"/>
          <w:snapToGrid w:val="0"/>
        </w:rPr>
        <w:t>年度預付款項會計事務處理情形，發現該款項已於</w:t>
      </w:r>
      <w:r w:rsidRPr="00FF2A02">
        <w:rPr>
          <w:rFonts w:cs="Times New Roman" w:hint="eastAsia"/>
          <w:snapToGrid w:val="0"/>
        </w:rPr>
        <w:t>107年</w:t>
      </w:r>
      <w:r w:rsidR="00F33456">
        <w:rPr>
          <w:rFonts w:cs="Times New Roman" w:hint="eastAsia"/>
          <w:snapToGrid w:val="0"/>
        </w:rPr>
        <w:t>完成</w:t>
      </w:r>
      <w:r w:rsidRPr="00FF2A02">
        <w:rPr>
          <w:rFonts w:cs="Times New Roman" w:hint="eastAsia"/>
          <w:snapToGrid w:val="0"/>
        </w:rPr>
        <w:t>全國客家藝文競賽活動</w:t>
      </w:r>
      <w:r w:rsidR="00F33456">
        <w:rPr>
          <w:rFonts w:cs="Times New Roman" w:hint="eastAsia"/>
          <w:snapToGrid w:val="0"/>
        </w:rPr>
        <w:t>，其</w:t>
      </w:r>
      <w:r w:rsidRPr="00FF2A02">
        <w:rPr>
          <w:rFonts w:cs="Times New Roman" w:hint="eastAsia"/>
          <w:snapToGrid w:val="0"/>
        </w:rPr>
        <w:t>預付經費5萬元，</w:t>
      </w:r>
      <w:r w:rsidR="00F33456">
        <w:rPr>
          <w:rFonts w:cs="Times New Roman" w:hint="eastAsia"/>
          <w:snapToGrid w:val="0"/>
        </w:rPr>
        <w:t>迄已逾4年未核銷轉正</w:t>
      </w:r>
      <w:r w:rsidRPr="00FF2A02">
        <w:rPr>
          <w:rFonts w:cs="Times New Roman" w:hint="eastAsia"/>
          <w:snapToGrid w:val="0"/>
        </w:rPr>
        <w:t>，</w:t>
      </w:r>
      <w:r w:rsidR="007F3333">
        <w:rPr>
          <w:rFonts w:cs="Times New Roman" w:hint="eastAsia"/>
          <w:snapToGrid w:val="0"/>
        </w:rPr>
        <w:t>並</w:t>
      </w:r>
      <w:proofErr w:type="gramStart"/>
      <w:r w:rsidR="00F33456">
        <w:rPr>
          <w:rFonts w:cs="Times New Roman" w:hint="eastAsia"/>
          <w:snapToGrid w:val="0"/>
        </w:rPr>
        <w:t>逕</w:t>
      </w:r>
      <w:proofErr w:type="gramEnd"/>
      <w:r w:rsidR="00F33456">
        <w:rPr>
          <w:rFonts w:cs="Times New Roman" w:hint="eastAsia"/>
          <w:snapToGrid w:val="0"/>
        </w:rPr>
        <w:t>予</w:t>
      </w:r>
      <w:r w:rsidRPr="00FF2A02">
        <w:rPr>
          <w:rFonts w:cs="Times New Roman" w:hint="eastAsia"/>
          <w:snapToGrid w:val="0"/>
        </w:rPr>
        <w:t>登載為學生繳費-</w:t>
      </w:r>
      <w:r w:rsidR="00F33456">
        <w:rPr>
          <w:rFonts w:cs="Times New Roman" w:hint="eastAsia"/>
          <w:snapToGrid w:val="0"/>
        </w:rPr>
        <w:t>幼兒園點心費之預付科目項下</w:t>
      </w:r>
      <w:r w:rsidRPr="00FF2A02">
        <w:rPr>
          <w:rFonts w:cs="Times New Roman" w:hint="eastAsia"/>
          <w:snapToGrid w:val="0"/>
        </w:rPr>
        <w:t>，顯有</w:t>
      </w:r>
      <w:proofErr w:type="gramStart"/>
      <w:r w:rsidRPr="00FF2A02">
        <w:rPr>
          <w:rFonts w:cs="Times New Roman" w:hint="eastAsia"/>
          <w:snapToGrid w:val="0"/>
        </w:rPr>
        <w:t>怠</w:t>
      </w:r>
      <w:proofErr w:type="gramEnd"/>
      <w:r w:rsidRPr="00FF2A02">
        <w:rPr>
          <w:rFonts w:cs="Times New Roman" w:hint="eastAsia"/>
          <w:snapToGrid w:val="0"/>
        </w:rPr>
        <w:t>於執行會計事務工作；另查</w:t>
      </w:r>
      <w:proofErr w:type="gramStart"/>
      <w:r w:rsidR="00494848">
        <w:rPr>
          <w:rFonts w:cs="Times New Roman" w:hint="eastAsia"/>
          <w:snapToGrid w:val="0"/>
        </w:rPr>
        <w:t>前經</w:t>
      </w:r>
      <w:r w:rsidR="004F4BEF">
        <w:rPr>
          <w:rFonts w:cs="Times New Roman" w:hint="eastAsia"/>
          <w:snapToGrid w:val="0"/>
        </w:rPr>
        <w:t>貴府</w:t>
      </w:r>
      <w:proofErr w:type="gramEnd"/>
      <w:r w:rsidR="00F33456">
        <w:rPr>
          <w:rFonts w:cs="Times New Roman" w:hint="eastAsia"/>
          <w:snapToGrid w:val="0"/>
        </w:rPr>
        <w:t>主計處視察</w:t>
      </w:r>
      <w:proofErr w:type="gramStart"/>
      <w:r w:rsidRPr="00FF2A02">
        <w:rPr>
          <w:rFonts w:cs="Times New Roman" w:hint="eastAsia"/>
          <w:snapToGrid w:val="0"/>
        </w:rPr>
        <w:t>109</w:t>
      </w:r>
      <w:proofErr w:type="gramEnd"/>
      <w:r w:rsidR="00F33456">
        <w:rPr>
          <w:rFonts w:cs="Times New Roman" w:hint="eastAsia"/>
          <w:snapToGrid w:val="0"/>
        </w:rPr>
        <w:t>年度所屬學校會計制度實施狀況及內部審核</w:t>
      </w:r>
      <w:r w:rsidRPr="00FF2A02">
        <w:rPr>
          <w:rFonts w:cs="Times New Roman" w:hint="eastAsia"/>
          <w:snapToGrid w:val="0"/>
        </w:rPr>
        <w:t>情形，發現</w:t>
      </w:r>
      <w:r w:rsidR="00F33456">
        <w:rPr>
          <w:rFonts w:cs="Times New Roman" w:hint="eastAsia"/>
          <w:snapToGrid w:val="0"/>
        </w:rPr>
        <w:t>諸多會計事務缺失項目，其中帳</w:t>
      </w:r>
      <w:proofErr w:type="gramStart"/>
      <w:r w:rsidR="00F33456">
        <w:rPr>
          <w:rFonts w:cs="Times New Roman" w:hint="eastAsia"/>
          <w:snapToGrid w:val="0"/>
        </w:rPr>
        <w:t>列懸帳</w:t>
      </w:r>
      <w:proofErr w:type="gramEnd"/>
      <w:r w:rsidR="00F33456">
        <w:rPr>
          <w:rFonts w:cs="Times New Roman" w:hint="eastAsia"/>
          <w:snapToGrid w:val="0"/>
        </w:rPr>
        <w:t>未清理轉正或退還</w:t>
      </w:r>
      <w:r w:rsidRPr="00FF2A02">
        <w:rPr>
          <w:rFonts w:cs="Times New Roman" w:hint="eastAsia"/>
          <w:snapToGrid w:val="0"/>
        </w:rPr>
        <w:t>，</w:t>
      </w:r>
      <w:r w:rsidR="00F33456">
        <w:rPr>
          <w:rFonts w:cs="Times New Roman" w:hint="eastAsia"/>
          <w:snapToGrid w:val="0"/>
        </w:rPr>
        <w:t>已</w:t>
      </w:r>
      <w:r w:rsidRPr="00FF2A02">
        <w:rPr>
          <w:rFonts w:cs="Times New Roman" w:hint="eastAsia"/>
          <w:snapToGrid w:val="0"/>
        </w:rPr>
        <w:t>於109年11月3日以府</w:t>
      </w:r>
      <w:proofErr w:type="gramStart"/>
      <w:r w:rsidRPr="00FF2A02">
        <w:rPr>
          <w:rFonts w:cs="Times New Roman" w:hint="eastAsia"/>
          <w:snapToGrid w:val="0"/>
        </w:rPr>
        <w:t>主帳字第1090215807</w:t>
      </w:r>
      <w:proofErr w:type="gramEnd"/>
      <w:r w:rsidRPr="00FF2A02">
        <w:rPr>
          <w:rFonts w:cs="Times New Roman" w:hint="eastAsia"/>
          <w:snapToGrid w:val="0"/>
        </w:rPr>
        <w:t>A號函請</w:t>
      </w:r>
      <w:r w:rsidR="00F33456">
        <w:rPr>
          <w:rFonts w:cs="Times New Roman" w:hint="eastAsia"/>
          <w:snapToGrid w:val="0"/>
        </w:rPr>
        <w:t>將改善情形</w:t>
      </w:r>
      <w:proofErr w:type="gramStart"/>
      <w:r w:rsidR="00F33456">
        <w:rPr>
          <w:rFonts w:cs="Times New Roman" w:hint="eastAsia"/>
          <w:snapToGrid w:val="0"/>
        </w:rPr>
        <w:t>見</w:t>
      </w:r>
      <w:r w:rsidRPr="00FF2A02">
        <w:rPr>
          <w:rFonts w:cs="Times New Roman" w:hint="eastAsia"/>
          <w:snapToGrid w:val="0"/>
        </w:rPr>
        <w:t>復。</w:t>
      </w:r>
      <w:proofErr w:type="gramEnd"/>
      <w:r w:rsidRPr="00FF2A02">
        <w:rPr>
          <w:rFonts w:cs="Times New Roman" w:hint="eastAsia"/>
          <w:snapToGrid w:val="0"/>
        </w:rPr>
        <w:t>惟</w:t>
      </w:r>
      <w:r w:rsidR="00F33456">
        <w:rPr>
          <w:rFonts w:cs="Times New Roman" w:hint="eastAsia"/>
          <w:snapToGrid w:val="0"/>
        </w:rPr>
        <w:t>未</w:t>
      </w:r>
      <w:proofErr w:type="gramStart"/>
      <w:r w:rsidR="00F33456">
        <w:rPr>
          <w:rFonts w:cs="Times New Roman" w:hint="eastAsia"/>
          <w:snapToGrid w:val="0"/>
        </w:rPr>
        <w:t>積極妥處及</w:t>
      </w:r>
      <w:proofErr w:type="gramEnd"/>
      <w:r w:rsidR="00F33456">
        <w:rPr>
          <w:rFonts w:cs="Times New Roman" w:hint="eastAsia"/>
          <w:snapToGrid w:val="0"/>
        </w:rPr>
        <w:t>函復改善情形</w:t>
      </w:r>
      <w:r w:rsidRPr="00FF2A02">
        <w:rPr>
          <w:rFonts w:cs="Times New Roman" w:hint="eastAsia"/>
          <w:snapToGrid w:val="0"/>
        </w:rPr>
        <w:t>，</w:t>
      </w:r>
      <w:r>
        <w:rPr>
          <w:rFonts w:cs="Times New Roman" w:hint="eastAsia"/>
          <w:snapToGrid w:val="0"/>
        </w:rPr>
        <w:t>卻</w:t>
      </w:r>
      <w:proofErr w:type="gramStart"/>
      <w:r w:rsidRPr="00FF2A02">
        <w:rPr>
          <w:rFonts w:cs="Times New Roman" w:hint="eastAsia"/>
          <w:snapToGrid w:val="0"/>
        </w:rPr>
        <w:t>逕</w:t>
      </w:r>
      <w:proofErr w:type="gramEnd"/>
      <w:r w:rsidRPr="00FF2A02">
        <w:rPr>
          <w:rFonts w:cs="Times New Roman" w:hint="eastAsia"/>
          <w:snapToGrid w:val="0"/>
        </w:rPr>
        <w:t>將</w:t>
      </w:r>
      <w:r w:rsidR="00C3028D">
        <w:rPr>
          <w:rFonts w:cs="Times New Roman" w:hint="eastAsia"/>
          <w:snapToGrid w:val="0"/>
        </w:rPr>
        <w:t>公文銷號，致無</w:t>
      </w:r>
      <w:r w:rsidRPr="00FF2A02">
        <w:rPr>
          <w:rFonts w:cs="Times New Roman" w:hint="eastAsia"/>
          <w:snapToGrid w:val="0"/>
        </w:rPr>
        <w:t>相關簽辦紀錄可</w:t>
      </w:r>
      <w:proofErr w:type="gramStart"/>
      <w:r w:rsidRPr="00FF2A02">
        <w:rPr>
          <w:rFonts w:cs="Times New Roman" w:hint="eastAsia"/>
          <w:snapToGrid w:val="0"/>
        </w:rPr>
        <w:t>稽</w:t>
      </w:r>
      <w:proofErr w:type="gramEnd"/>
      <w:r w:rsidRPr="00FF2A02">
        <w:rPr>
          <w:rFonts w:cs="Times New Roman" w:hint="eastAsia"/>
          <w:snapToGrid w:val="0"/>
        </w:rPr>
        <w:t>，核有</w:t>
      </w:r>
      <w:r w:rsidR="00C3028D">
        <w:rPr>
          <w:rFonts w:cs="Times New Roman" w:hint="eastAsia"/>
          <w:snapToGrid w:val="0"/>
        </w:rPr>
        <w:t>疏</w:t>
      </w:r>
      <w:proofErr w:type="gramStart"/>
      <w:r w:rsidR="00C3028D">
        <w:rPr>
          <w:rFonts w:cs="Times New Roman" w:hint="eastAsia"/>
          <w:snapToGrid w:val="0"/>
        </w:rPr>
        <w:t>怠</w:t>
      </w:r>
      <w:proofErr w:type="gramEnd"/>
      <w:r w:rsidR="00C3028D">
        <w:rPr>
          <w:rFonts w:cs="Times New Roman" w:hint="eastAsia"/>
          <w:snapToGrid w:val="0"/>
        </w:rPr>
        <w:t>執行主管機關督導改善事項，</w:t>
      </w:r>
      <w:r w:rsidR="007F3333">
        <w:rPr>
          <w:rFonts w:cs="Times New Roman" w:hint="eastAsia"/>
          <w:snapToGrid w:val="0"/>
        </w:rPr>
        <w:t>且</w:t>
      </w:r>
      <w:r w:rsidRPr="00FF2A02">
        <w:rPr>
          <w:rFonts w:cs="Times New Roman" w:hint="eastAsia"/>
          <w:snapToGrid w:val="0"/>
        </w:rPr>
        <w:t>應付</w:t>
      </w:r>
      <w:r w:rsidR="00C3028D">
        <w:rPr>
          <w:rFonts w:cs="Times New Roman" w:hint="eastAsia"/>
          <w:snapToGrid w:val="0"/>
        </w:rPr>
        <w:t>代收款科目項下歷久</w:t>
      </w:r>
      <w:r w:rsidRPr="00FF2A02">
        <w:rPr>
          <w:rFonts w:cs="Times New Roman" w:hint="eastAsia"/>
          <w:snapToGrid w:val="0"/>
        </w:rPr>
        <w:t>滯留應繳庫金額達50</w:t>
      </w:r>
      <w:r w:rsidR="00C3028D">
        <w:rPr>
          <w:rFonts w:cs="Times New Roman" w:hint="eastAsia"/>
          <w:snapToGrid w:val="0"/>
        </w:rPr>
        <w:t>萬餘元，與預付</w:t>
      </w:r>
      <w:proofErr w:type="gramStart"/>
      <w:r w:rsidR="00C3028D">
        <w:rPr>
          <w:rFonts w:cs="Times New Roman" w:hint="eastAsia"/>
          <w:snapToGrid w:val="0"/>
        </w:rPr>
        <w:t>款項懸列未</w:t>
      </w:r>
      <w:proofErr w:type="gramEnd"/>
      <w:r w:rsidR="00C3028D">
        <w:rPr>
          <w:rFonts w:cs="Times New Roman" w:hint="eastAsia"/>
          <w:snapToGrid w:val="0"/>
        </w:rPr>
        <w:t>清理轉正情事，</w:t>
      </w:r>
      <w:r w:rsidRPr="00FF2A02">
        <w:rPr>
          <w:rFonts w:cs="Times New Roman" w:hint="eastAsia"/>
          <w:snapToGrid w:val="0"/>
        </w:rPr>
        <w:t>核</w:t>
      </w:r>
      <w:r w:rsidR="00C3028D">
        <w:rPr>
          <w:rFonts w:cs="Times New Roman" w:hint="eastAsia"/>
          <w:snapToGrid w:val="0"/>
        </w:rPr>
        <w:t>有</w:t>
      </w:r>
      <w:r w:rsidRPr="00FF2A02">
        <w:rPr>
          <w:rFonts w:cs="Times New Roman" w:hint="eastAsia"/>
          <w:snapToGrid w:val="0"/>
        </w:rPr>
        <w:t>未善盡</w:t>
      </w:r>
      <w:r w:rsidR="00C3028D">
        <w:rPr>
          <w:rFonts w:cs="Times New Roman" w:hint="eastAsia"/>
          <w:snapToGrid w:val="0"/>
        </w:rPr>
        <w:t>職責執行</w:t>
      </w:r>
      <w:r w:rsidR="007F3333">
        <w:rPr>
          <w:rFonts w:cs="Times New Roman" w:hint="eastAsia"/>
          <w:snapToGrid w:val="0"/>
        </w:rPr>
        <w:t>會計</w:t>
      </w:r>
      <w:r w:rsidR="00C3028D">
        <w:rPr>
          <w:rFonts w:cs="Times New Roman" w:hint="eastAsia"/>
          <w:snapToGrid w:val="0"/>
        </w:rPr>
        <w:t>事務</w:t>
      </w:r>
      <w:r w:rsidRPr="00FF2A02">
        <w:rPr>
          <w:rFonts w:cs="Times New Roman" w:hint="eastAsia"/>
          <w:snapToGrid w:val="0"/>
        </w:rPr>
        <w:t>，</w:t>
      </w:r>
      <w:r w:rsidR="00C3028D">
        <w:rPr>
          <w:rFonts w:cs="Times New Roman" w:hint="eastAsia"/>
          <w:snapToGrid w:val="0"/>
        </w:rPr>
        <w:t>應</w:t>
      </w:r>
      <w:r>
        <w:rPr>
          <w:rFonts w:cs="Times New Roman" w:hint="eastAsia"/>
          <w:snapToGrid w:val="0"/>
        </w:rPr>
        <w:t>請</w:t>
      </w:r>
      <w:r w:rsidRPr="00FF2A02">
        <w:rPr>
          <w:rFonts w:cs="Times New Roman" w:hint="eastAsia"/>
          <w:snapToGrid w:val="0"/>
        </w:rPr>
        <w:t>查明相關人員違失責任依</w:t>
      </w:r>
      <w:proofErr w:type="gramStart"/>
      <w:r w:rsidRPr="00FF2A02">
        <w:rPr>
          <w:rFonts w:cs="Times New Roman" w:hint="eastAsia"/>
          <w:snapToGrid w:val="0"/>
        </w:rPr>
        <w:t>規定妥處</w:t>
      </w:r>
      <w:proofErr w:type="gramEnd"/>
      <w:r w:rsidRPr="00FF2A02">
        <w:rPr>
          <w:rFonts w:cs="Times New Roman" w:hint="eastAsia"/>
          <w:snapToGrid w:val="0"/>
        </w:rPr>
        <w:t>。</w:t>
      </w:r>
    </w:p>
    <w:p w:rsidR="00C129F6" w:rsidRPr="00CB568F" w:rsidRDefault="00C129F6" w:rsidP="004D3CEE">
      <w:pPr>
        <w:spacing w:line="520" w:lineRule="exact"/>
        <w:rPr>
          <w:rFonts w:cs="Times New Roman"/>
          <w:b/>
          <w:snapToGrid w:val="0"/>
        </w:rPr>
      </w:pPr>
      <w:r w:rsidRPr="00CB568F">
        <w:rPr>
          <w:rFonts w:cs="Times New Roman" w:hint="eastAsia"/>
          <w:b/>
          <w:snapToGrid w:val="0"/>
        </w:rPr>
        <w:t>二、注意事項</w:t>
      </w:r>
    </w:p>
    <w:p w:rsidR="00C129F6" w:rsidRPr="00FF2A02" w:rsidRDefault="00C129F6" w:rsidP="004D3CEE">
      <w:pPr>
        <w:spacing w:line="520" w:lineRule="exact"/>
        <w:ind w:left="708" w:hangingChars="221" w:hanging="708"/>
        <w:rPr>
          <w:rFonts w:cs="Times New Roman"/>
          <w:b/>
          <w:snapToGrid w:val="0"/>
        </w:rPr>
      </w:pPr>
      <w:r>
        <w:rPr>
          <w:rFonts w:cs="Times New Roman" w:hint="eastAsia"/>
          <w:b/>
          <w:snapToGrid w:val="0"/>
        </w:rPr>
        <w:lastRenderedPageBreak/>
        <w:t>(</w:t>
      </w:r>
      <w:proofErr w:type="gramStart"/>
      <w:r>
        <w:rPr>
          <w:rFonts w:cs="Times New Roman" w:hint="eastAsia"/>
          <w:b/>
          <w:snapToGrid w:val="0"/>
        </w:rPr>
        <w:t>一</w:t>
      </w:r>
      <w:proofErr w:type="gramEnd"/>
      <w:r>
        <w:rPr>
          <w:rFonts w:cs="Times New Roman" w:hint="eastAsia"/>
          <w:b/>
          <w:snapToGrid w:val="0"/>
        </w:rPr>
        <w:t>)</w:t>
      </w:r>
      <w:r w:rsidRPr="00FF2A02">
        <w:rPr>
          <w:rFonts w:cs="Times New Roman" w:hint="eastAsia"/>
          <w:b/>
          <w:snapToGrid w:val="0"/>
        </w:rPr>
        <w:t>部分計畫結餘款及屬基金來源(收入)</w:t>
      </w:r>
      <w:r w:rsidR="00004E2C">
        <w:rPr>
          <w:rFonts w:cs="Times New Roman" w:hint="eastAsia"/>
          <w:b/>
          <w:snapToGrid w:val="0"/>
        </w:rPr>
        <w:t>帳</w:t>
      </w:r>
      <w:proofErr w:type="gramStart"/>
      <w:r w:rsidR="00004E2C">
        <w:rPr>
          <w:rFonts w:cs="Times New Roman" w:hint="eastAsia"/>
          <w:b/>
          <w:snapToGrid w:val="0"/>
        </w:rPr>
        <w:t>項</w:t>
      </w:r>
      <w:r w:rsidRPr="00FF2A02">
        <w:rPr>
          <w:rFonts w:cs="Times New Roman" w:hint="eastAsia"/>
          <w:b/>
          <w:snapToGrid w:val="0"/>
        </w:rPr>
        <w:t>久懸</w:t>
      </w:r>
      <w:r w:rsidR="00004E2C">
        <w:rPr>
          <w:rFonts w:cs="Times New Roman" w:hint="eastAsia"/>
          <w:b/>
          <w:snapToGrid w:val="0"/>
        </w:rPr>
        <w:t>未</w:t>
      </w:r>
      <w:proofErr w:type="gramEnd"/>
      <w:r w:rsidR="00004E2C">
        <w:rPr>
          <w:rFonts w:cs="Times New Roman" w:hint="eastAsia"/>
          <w:b/>
          <w:snapToGrid w:val="0"/>
        </w:rPr>
        <w:t>清理，</w:t>
      </w:r>
      <w:r w:rsidRPr="00FF2A02">
        <w:rPr>
          <w:rFonts w:cs="Times New Roman" w:hint="eastAsia"/>
          <w:b/>
          <w:snapToGrid w:val="0"/>
        </w:rPr>
        <w:t>多</w:t>
      </w:r>
      <w:proofErr w:type="gramStart"/>
      <w:r w:rsidRPr="00FF2A02">
        <w:rPr>
          <w:rFonts w:cs="Times New Roman" w:hint="eastAsia"/>
          <w:b/>
          <w:snapToGrid w:val="0"/>
        </w:rPr>
        <w:t>筆</w:t>
      </w:r>
      <w:r w:rsidR="00004E2C">
        <w:rPr>
          <w:rFonts w:cs="Times New Roman" w:hint="eastAsia"/>
          <w:b/>
          <w:snapToGrid w:val="0"/>
        </w:rPr>
        <w:t>保固金</w:t>
      </w:r>
      <w:proofErr w:type="gramEnd"/>
      <w:r w:rsidR="00004E2C">
        <w:rPr>
          <w:rFonts w:cs="Times New Roman" w:hint="eastAsia"/>
          <w:b/>
          <w:snapToGrid w:val="0"/>
        </w:rPr>
        <w:t>屆期尚未退還</w:t>
      </w:r>
    </w:p>
    <w:p w:rsidR="00C129F6" w:rsidRPr="00FF2A02" w:rsidRDefault="00C129F6" w:rsidP="007F3333">
      <w:pPr>
        <w:spacing w:afterLines="50" w:after="120" w:line="534" w:lineRule="exact"/>
        <w:ind w:leftChars="221" w:left="707" w:firstLineChars="199" w:firstLine="637"/>
        <w:rPr>
          <w:rFonts w:cs="Times New Roman"/>
          <w:snapToGrid w:val="0"/>
        </w:rPr>
      </w:pPr>
      <w:r w:rsidRPr="00FF2A02">
        <w:rPr>
          <w:rFonts w:cs="Times New Roman" w:hint="eastAsia"/>
          <w:snapToGrid w:val="0"/>
        </w:rPr>
        <w:t>經查</w:t>
      </w:r>
      <w:r w:rsidR="003A1994" w:rsidRPr="00FF2A02">
        <w:rPr>
          <w:rFonts w:cs="Times New Roman" w:hint="eastAsia"/>
          <w:snapToGrid w:val="0"/>
        </w:rPr>
        <w:t>應付代收款科目</w:t>
      </w:r>
      <w:r w:rsidRPr="00FF2A02">
        <w:rPr>
          <w:rFonts w:cs="Times New Roman" w:hint="eastAsia"/>
          <w:snapToGrid w:val="0"/>
        </w:rPr>
        <w:t>截至111年8月31日止，列有107年全國中小學客家藝文競賽、</w:t>
      </w:r>
      <w:proofErr w:type="gramStart"/>
      <w:r w:rsidRPr="00FF2A02">
        <w:rPr>
          <w:rFonts w:cs="Times New Roman" w:hint="eastAsia"/>
          <w:snapToGrid w:val="0"/>
        </w:rPr>
        <w:t>104</w:t>
      </w:r>
      <w:proofErr w:type="gramEnd"/>
      <w:r w:rsidRPr="00FF2A02">
        <w:rPr>
          <w:rFonts w:cs="Times New Roman" w:hint="eastAsia"/>
          <w:snapToGrid w:val="0"/>
        </w:rPr>
        <w:t>年度暑假課輔活動午餐補助</w:t>
      </w:r>
      <w:proofErr w:type="gramStart"/>
      <w:r>
        <w:rPr>
          <w:rFonts w:cs="Times New Roman" w:hint="eastAsia"/>
          <w:snapToGrid w:val="0"/>
        </w:rPr>
        <w:t>久懸未清理</w:t>
      </w:r>
      <w:proofErr w:type="gramEnd"/>
      <w:r w:rsidRPr="00FF2A02">
        <w:rPr>
          <w:rFonts w:cs="Times New Roman" w:hint="eastAsia"/>
          <w:snapToGrid w:val="0"/>
        </w:rPr>
        <w:t>等</w:t>
      </w:r>
      <w:r w:rsidR="003A1994">
        <w:rPr>
          <w:rFonts w:cs="Times New Roman" w:hint="eastAsia"/>
          <w:snapToGrid w:val="0"/>
        </w:rPr>
        <w:t>結餘款</w:t>
      </w:r>
      <w:r w:rsidRPr="00FF2A02">
        <w:rPr>
          <w:rFonts w:cs="Times New Roman" w:hint="eastAsia"/>
          <w:snapToGrid w:val="0"/>
        </w:rPr>
        <w:t>；另校車支援收入、考試報名費等</w:t>
      </w:r>
      <w:r w:rsidR="003A1994">
        <w:rPr>
          <w:rFonts w:cs="Times New Roman" w:hint="eastAsia"/>
          <w:snapToGrid w:val="0"/>
        </w:rPr>
        <w:t>項</w:t>
      </w:r>
      <w:r w:rsidRPr="00FF2A02">
        <w:rPr>
          <w:rFonts w:cs="Times New Roman" w:hint="eastAsia"/>
          <w:snapToGrid w:val="0"/>
        </w:rPr>
        <w:t>，</w:t>
      </w:r>
      <w:proofErr w:type="gramStart"/>
      <w:r w:rsidRPr="00FF2A02">
        <w:rPr>
          <w:rFonts w:cs="Times New Roman" w:hint="eastAsia"/>
          <w:snapToGrid w:val="0"/>
        </w:rPr>
        <w:t>核屬基金</w:t>
      </w:r>
      <w:proofErr w:type="gramEnd"/>
      <w:r w:rsidRPr="00FF2A02">
        <w:rPr>
          <w:rFonts w:cs="Times New Roman" w:hint="eastAsia"/>
          <w:snapToGrid w:val="0"/>
        </w:rPr>
        <w:t>來源性質</w:t>
      </w:r>
      <w:proofErr w:type="gramStart"/>
      <w:r>
        <w:rPr>
          <w:rFonts w:cs="Times New Roman" w:hint="eastAsia"/>
          <w:snapToGrid w:val="0"/>
        </w:rPr>
        <w:t>未即繳</w:t>
      </w:r>
      <w:proofErr w:type="gramEnd"/>
      <w:r>
        <w:rPr>
          <w:rFonts w:cs="Times New Roman" w:hint="eastAsia"/>
          <w:snapToGrid w:val="0"/>
        </w:rPr>
        <w:t>庫</w:t>
      </w:r>
      <w:r w:rsidRPr="00FF2A02">
        <w:rPr>
          <w:rFonts w:cs="Times New Roman" w:hint="eastAsia"/>
          <w:snapToGrid w:val="0"/>
        </w:rPr>
        <w:t>，</w:t>
      </w:r>
      <w:proofErr w:type="gramStart"/>
      <w:r w:rsidR="003A1994" w:rsidRPr="00FF2A02">
        <w:rPr>
          <w:rFonts w:cs="Times New Roman" w:hint="eastAsia"/>
          <w:snapToGrid w:val="0"/>
        </w:rPr>
        <w:t>歷年來均未清理久懸帳</w:t>
      </w:r>
      <w:r w:rsidR="003A1994">
        <w:rPr>
          <w:rFonts w:cs="Times New Roman" w:hint="eastAsia"/>
          <w:snapToGrid w:val="0"/>
        </w:rPr>
        <w:t>項</w:t>
      </w:r>
      <w:proofErr w:type="gramEnd"/>
      <w:r w:rsidR="003A1994">
        <w:rPr>
          <w:rFonts w:cs="Times New Roman" w:hint="eastAsia"/>
          <w:snapToGrid w:val="0"/>
        </w:rPr>
        <w:t>及</w:t>
      </w:r>
      <w:r w:rsidRPr="00FF2A02">
        <w:rPr>
          <w:rFonts w:cs="Times New Roman" w:hint="eastAsia"/>
          <w:snapToGrid w:val="0"/>
        </w:rPr>
        <w:t>代付</w:t>
      </w:r>
      <w:r w:rsidR="003A1994">
        <w:rPr>
          <w:rFonts w:cs="Times New Roman" w:hint="eastAsia"/>
          <w:snapToGrid w:val="0"/>
        </w:rPr>
        <w:t>保管</w:t>
      </w:r>
      <w:r w:rsidRPr="00FF2A02">
        <w:rPr>
          <w:rFonts w:cs="Times New Roman" w:hint="eastAsia"/>
          <w:snapToGrid w:val="0"/>
        </w:rPr>
        <w:t>款合計502,666元(</w:t>
      </w:r>
      <w:proofErr w:type="gramStart"/>
      <w:r w:rsidRPr="00FF2A02">
        <w:rPr>
          <w:rFonts w:cs="Times New Roman" w:hint="eastAsia"/>
          <w:snapToGrid w:val="0"/>
        </w:rPr>
        <w:t>詳表</w:t>
      </w:r>
      <w:proofErr w:type="gramEnd"/>
      <w:r w:rsidR="00D43AFD">
        <w:rPr>
          <w:rFonts w:cs="Times New Roman" w:hint="eastAsia"/>
          <w:snapToGrid w:val="0"/>
        </w:rPr>
        <w:t>1</w:t>
      </w:r>
      <w:r w:rsidRPr="00FF2A02">
        <w:rPr>
          <w:rFonts w:cs="Times New Roman" w:hint="eastAsia"/>
          <w:snapToGrid w:val="0"/>
        </w:rPr>
        <w:t>)，</w:t>
      </w:r>
      <w:r w:rsidR="003A1994">
        <w:rPr>
          <w:rFonts w:cs="Times New Roman" w:hint="eastAsia"/>
          <w:snapToGrid w:val="0"/>
        </w:rPr>
        <w:t>應</w:t>
      </w:r>
      <w:r>
        <w:rPr>
          <w:rFonts w:cs="Times New Roman" w:hint="eastAsia"/>
          <w:snapToGrid w:val="0"/>
        </w:rPr>
        <w:t>請</w:t>
      </w:r>
      <w:r w:rsidR="003A1994">
        <w:rPr>
          <w:rFonts w:cs="Times New Roman" w:hint="eastAsia"/>
          <w:snapToGrid w:val="0"/>
        </w:rPr>
        <w:t>注意</w:t>
      </w:r>
      <w:r w:rsidR="00FD4373">
        <w:rPr>
          <w:rFonts w:cs="Times New Roman" w:hint="eastAsia"/>
          <w:snapToGrid w:val="0"/>
        </w:rPr>
        <w:t>責成</w:t>
      </w:r>
      <w:r w:rsidR="00A4170F">
        <w:rPr>
          <w:rFonts w:cs="Times New Roman" w:hint="eastAsia"/>
          <w:snapToGrid w:val="0"/>
        </w:rPr>
        <w:t>查明</w:t>
      </w:r>
      <w:r w:rsidRPr="00FF2A02">
        <w:rPr>
          <w:rFonts w:cs="Times New Roman" w:hint="eastAsia"/>
          <w:snapToGrid w:val="0"/>
        </w:rPr>
        <w:t>清理繳庫；另存入保證金科目項下(</w:t>
      </w:r>
      <w:proofErr w:type="gramStart"/>
      <w:r w:rsidRPr="00FF2A02">
        <w:rPr>
          <w:rFonts w:cs="Times New Roman" w:hint="eastAsia"/>
          <w:snapToGrid w:val="0"/>
        </w:rPr>
        <w:t>詳表</w:t>
      </w:r>
      <w:proofErr w:type="gramEnd"/>
      <w:r w:rsidR="00D43AFD">
        <w:rPr>
          <w:rFonts w:cs="Times New Roman" w:hint="eastAsia"/>
          <w:snapToGrid w:val="0"/>
        </w:rPr>
        <w:t>2</w:t>
      </w:r>
      <w:r w:rsidRPr="00FF2A02">
        <w:rPr>
          <w:rFonts w:cs="Times New Roman" w:hint="eastAsia"/>
          <w:snapToGrid w:val="0"/>
        </w:rPr>
        <w:t>)</w:t>
      </w:r>
      <w:r w:rsidR="00C93E9C">
        <w:rPr>
          <w:rFonts w:cs="Times New Roman" w:hint="eastAsia"/>
          <w:snapToGrid w:val="0"/>
        </w:rPr>
        <w:t>，列有多筆</w:t>
      </w:r>
      <w:proofErr w:type="gramStart"/>
      <w:r w:rsidR="00C93E9C">
        <w:rPr>
          <w:rFonts w:cs="Times New Roman" w:hint="eastAsia"/>
          <w:snapToGrid w:val="0"/>
        </w:rPr>
        <w:t>已逾保固</w:t>
      </w:r>
      <w:proofErr w:type="gramEnd"/>
      <w:r w:rsidR="00C93E9C">
        <w:rPr>
          <w:rFonts w:cs="Times New Roman" w:hint="eastAsia"/>
          <w:snapToGrid w:val="0"/>
        </w:rPr>
        <w:t>期</w:t>
      </w:r>
      <w:r w:rsidR="00A4170F">
        <w:rPr>
          <w:rFonts w:cs="Times New Roman" w:hint="eastAsia"/>
          <w:snapToGrid w:val="0"/>
        </w:rPr>
        <w:t>限</w:t>
      </w:r>
      <w:r w:rsidR="00C93E9C">
        <w:rPr>
          <w:rFonts w:cs="Times New Roman" w:hint="eastAsia"/>
          <w:snapToGrid w:val="0"/>
        </w:rPr>
        <w:t>尚未退還之保</w:t>
      </w:r>
      <w:proofErr w:type="gramStart"/>
      <w:r w:rsidR="00C93E9C">
        <w:rPr>
          <w:rFonts w:cs="Times New Roman" w:hint="eastAsia"/>
          <w:snapToGrid w:val="0"/>
        </w:rPr>
        <w:t>固金，</w:t>
      </w:r>
      <w:r w:rsidRPr="00FF2A02">
        <w:rPr>
          <w:rFonts w:cs="Times New Roman" w:hint="eastAsia"/>
          <w:snapToGrid w:val="0"/>
        </w:rPr>
        <w:t>併</w:t>
      </w:r>
      <w:proofErr w:type="gramEnd"/>
      <w:r w:rsidRPr="00FF2A02">
        <w:rPr>
          <w:rFonts w:cs="Times New Roman" w:hint="eastAsia"/>
          <w:snapToGrid w:val="0"/>
        </w:rPr>
        <w:t>請</w:t>
      </w:r>
      <w:r w:rsidR="00A4170F">
        <w:rPr>
          <w:rFonts w:cs="Times New Roman" w:hint="eastAsia"/>
          <w:snapToGrid w:val="0"/>
        </w:rPr>
        <w:t>督促</w:t>
      </w:r>
      <w:r w:rsidR="007F3333">
        <w:rPr>
          <w:rFonts w:cs="Times New Roman" w:hint="eastAsia"/>
          <w:snapToGrid w:val="0"/>
        </w:rPr>
        <w:t>意</w:t>
      </w:r>
      <w:r>
        <w:rPr>
          <w:rFonts w:cs="Times New Roman" w:hint="eastAsia"/>
          <w:snapToGrid w:val="0"/>
        </w:rPr>
        <w:t>查明未依約退還原因並</w:t>
      </w:r>
      <w:proofErr w:type="gramStart"/>
      <w:r>
        <w:rPr>
          <w:rFonts w:cs="Times New Roman" w:hint="eastAsia"/>
          <w:snapToGrid w:val="0"/>
        </w:rPr>
        <w:t>適約妥處</w:t>
      </w:r>
      <w:proofErr w:type="gramEnd"/>
      <w:r w:rsidRPr="00FF2A02">
        <w:rPr>
          <w:rFonts w:cs="Times New Roman" w:hint="eastAsia"/>
          <w:snapToGrid w:val="0"/>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2"/>
        <w:gridCol w:w="2234"/>
      </w:tblGrid>
      <w:tr w:rsidR="00C129F6" w:rsidRPr="00FF2A02" w:rsidTr="00B12933">
        <w:trPr>
          <w:trHeight w:hRule="exact" w:val="340"/>
          <w:tblHeader/>
        </w:trPr>
        <w:tc>
          <w:tcPr>
            <w:tcW w:w="8186" w:type="dxa"/>
            <w:gridSpan w:val="2"/>
            <w:tcBorders>
              <w:top w:val="nil"/>
              <w:left w:val="nil"/>
              <w:right w:val="nil"/>
            </w:tcBorders>
            <w:shd w:val="clear" w:color="auto" w:fill="auto"/>
          </w:tcPr>
          <w:p w:rsidR="00C129F6" w:rsidRPr="00FF2A02" w:rsidRDefault="00C129F6" w:rsidP="00A4170F">
            <w:pPr>
              <w:overflowPunct/>
              <w:spacing w:line="300" w:lineRule="exact"/>
              <w:jc w:val="center"/>
              <w:rPr>
                <w:rFonts w:cs="Times New Roman"/>
                <w:b/>
                <w:snapToGrid w:val="0"/>
                <w:sz w:val="24"/>
                <w:szCs w:val="24"/>
              </w:rPr>
            </w:pPr>
            <w:r w:rsidRPr="00FF2A02">
              <w:rPr>
                <w:rFonts w:cs="Times New Roman" w:hint="eastAsia"/>
                <w:b/>
                <w:snapToGrid w:val="0"/>
                <w:sz w:val="24"/>
                <w:szCs w:val="24"/>
              </w:rPr>
              <w:t>表</w:t>
            </w:r>
            <w:r w:rsidR="00D43AFD">
              <w:rPr>
                <w:rFonts w:cs="Times New Roman" w:hint="eastAsia"/>
                <w:b/>
                <w:snapToGrid w:val="0"/>
                <w:sz w:val="24"/>
                <w:szCs w:val="24"/>
              </w:rPr>
              <w:t>1</w:t>
            </w:r>
            <w:r w:rsidRPr="00FF2A02">
              <w:rPr>
                <w:rFonts w:cs="Times New Roman" w:hint="eastAsia"/>
                <w:b/>
                <w:snapToGrid w:val="0"/>
                <w:sz w:val="24"/>
                <w:szCs w:val="24"/>
              </w:rPr>
              <w:t xml:space="preserve">  瑞穗國小歷年計畫結餘款及屬基金來源(收入)</w:t>
            </w:r>
            <w:r w:rsidR="00A4170F">
              <w:rPr>
                <w:rFonts w:cs="Times New Roman" w:hint="eastAsia"/>
                <w:b/>
                <w:snapToGrid w:val="0"/>
                <w:sz w:val="24"/>
                <w:szCs w:val="24"/>
              </w:rPr>
              <w:t>情形</w:t>
            </w:r>
          </w:p>
        </w:tc>
      </w:tr>
      <w:tr w:rsidR="00C129F6" w:rsidRPr="00FF2A02" w:rsidTr="00A4170F">
        <w:trPr>
          <w:trHeight w:hRule="exact" w:val="567"/>
          <w:tblHeader/>
        </w:trPr>
        <w:tc>
          <w:tcPr>
            <w:tcW w:w="5952" w:type="dxa"/>
            <w:shd w:val="clear" w:color="auto" w:fill="F2F2F2" w:themeFill="background1" w:themeFillShade="F2"/>
            <w:vAlign w:val="center"/>
          </w:tcPr>
          <w:p w:rsidR="00C129F6" w:rsidRPr="00FF2A02" w:rsidRDefault="00C129F6" w:rsidP="00A4170F">
            <w:pPr>
              <w:overflowPunct/>
              <w:spacing w:line="300" w:lineRule="exact"/>
              <w:jc w:val="center"/>
              <w:rPr>
                <w:rFonts w:cs="Times New Roman"/>
                <w:snapToGrid w:val="0"/>
                <w:sz w:val="24"/>
                <w:szCs w:val="24"/>
              </w:rPr>
            </w:pPr>
            <w:r w:rsidRPr="00FF2A02">
              <w:rPr>
                <w:rFonts w:cs="Times New Roman" w:hint="eastAsia"/>
                <w:snapToGrid w:val="0"/>
                <w:sz w:val="24"/>
                <w:szCs w:val="24"/>
              </w:rPr>
              <w:t>科目名稱</w:t>
            </w:r>
          </w:p>
        </w:tc>
        <w:tc>
          <w:tcPr>
            <w:tcW w:w="2234" w:type="dxa"/>
            <w:shd w:val="clear" w:color="auto" w:fill="F2F2F2" w:themeFill="background1" w:themeFillShade="F2"/>
            <w:vAlign w:val="center"/>
          </w:tcPr>
          <w:p w:rsidR="00C129F6" w:rsidRPr="00FF2A02" w:rsidRDefault="00C129F6" w:rsidP="00A4170F">
            <w:pPr>
              <w:overflowPunct/>
              <w:spacing w:line="240" w:lineRule="exact"/>
              <w:jc w:val="center"/>
              <w:rPr>
                <w:rFonts w:cs="Times New Roman"/>
                <w:snapToGrid w:val="0"/>
                <w:sz w:val="24"/>
                <w:szCs w:val="24"/>
              </w:rPr>
            </w:pPr>
            <w:r w:rsidRPr="00FF2A02">
              <w:rPr>
                <w:rFonts w:cs="Times New Roman" w:hint="eastAsia"/>
                <w:snapToGrid w:val="0"/>
                <w:sz w:val="24"/>
                <w:szCs w:val="24"/>
              </w:rPr>
              <w:t>截至1</w:t>
            </w:r>
            <w:r w:rsidRPr="00FF2A02">
              <w:rPr>
                <w:rFonts w:cs="Times New Roman"/>
                <w:snapToGrid w:val="0"/>
                <w:sz w:val="24"/>
                <w:szCs w:val="24"/>
              </w:rPr>
              <w:t>11</w:t>
            </w:r>
            <w:r w:rsidRPr="00FF2A02">
              <w:rPr>
                <w:rFonts w:cs="Times New Roman" w:hint="eastAsia"/>
                <w:snapToGrid w:val="0"/>
                <w:sz w:val="24"/>
                <w:szCs w:val="24"/>
              </w:rPr>
              <w:t>年8月底</w:t>
            </w:r>
            <w:r w:rsidR="00A4170F">
              <w:rPr>
                <w:rFonts w:cs="Times New Roman" w:hint="eastAsia"/>
                <w:snapToGrid w:val="0"/>
                <w:sz w:val="24"/>
                <w:szCs w:val="24"/>
              </w:rPr>
              <w:t>未結清餘額(元)</w:t>
            </w:r>
          </w:p>
        </w:tc>
      </w:tr>
      <w:tr w:rsidR="00C129F6" w:rsidRPr="00FF2A02" w:rsidTr="00B12933">
        <w:trPr>
          <w:trHeight w:hRule="exact" w:val="340"/>
        </w:trPr>
        <w:tc>
          <w:tcPr>
            <w:tcW w:w="5952" w:type="dxa"/>
            <w:shd w:val="clear" w:color="auto" w:fill="auto"/>
          </w:tcPr>
          <w:p w:rsidR="00C129F6" w:rsidRPr="00FF2A02" w:rsidRDefault="00C129F6" w:rsidP="007F3333">
            <w:pPr>
              <w:overflowPunct/>
              <w:spacing w:line="300" w:lineRule="exact"/>
              <w:rPr>
                <w:rFonts w:cs="Times New Roman"/>
                <w:snapToGrid w:val="0"/>
                <w:sz w:val="24"/>
                <w:szCs w:val="24"/>
              </w:rPr>
            </w:pPr>
            <w:r w:rsidRPr="00FF2A02">
              <w:rPr>
                <w:rFonts w:cs="Times New Roman" w:hint="eastAsia"/>
                <w:snapToGrid w:val="0"/>
                <w:sz w:val="24"/>
                <w:szCs w:val="24"/>
              </w:rPr>
              <w:t>F</w:t>
            </w:r>
            <w:r w:rsidRPr="00FF2A02">
              <w:rPr>
                <w:rFonts w:cs="Times New Roman"/>
                <w:snapToGrid w:val="0"/>
                <w:sz w:val="24"/>
                <w:szCs w:val="24"/>
              </w:rPr>
              <w:t xml:space="preserve">00052 </w:t>
            </w:r>
            <w:r w:rsidRPr="00FF2A02">
              <w:rPr>
                <w:rFonts w:cs="Times New Roman" w:hint="eastAsia"/>
                <w:snapToGrid w:val="0"/>
                <w:sz w:val="24"/>
                <w:szCs w:val="24"/>
              </w:rPr>
              <w:t>107年全國中小學客家藝文競賽</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snapToGrid w:val="0"/>
                <w:sz w:val="24"/>
                <w:szCs w:val="24"/>
              </w:rPr>
              <w:t>63,300</w:t>
            </w:r>
          </w:p>
        </w:tc>
      </w:tr>
      <w:tr w:rsidR="00C129F6" w:rsidRPr="00FF2A02" w:rsidTr="00B12933">
        <w:trPr>
          <w:trHeight w:hRule="exact" w:val="340"/>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w:t>
            </w:r>
            <w:r w:rsidRPr="00FF2A02">
              <w:rPr>
                <w:rFonts w:cs="Times New Roman"/>
                <w:snapToGrid w:val="0"/>
                <w:sz w:val="24"/>
                <w:szCs w:val="24"/>
              </w:rPr>
              <w:t>00022 2688</w:t>
            </w:r>
            <w:r w:rsidRPr="00FF2A02">
              <w:rPr>
                <w:rFonts w:cs="Times New Roman" w:hint="eastAsia"/>
                <w:snapToGrid w:val="0"/>
                <w:sz w:val="24"/>
                <w:szCs w:val="24"/>
              </w:rPr>
              <w:t>增置教師代扣款</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5,370</w:t>
            </w:r>
          </w:p>
        </w:tc>
      </w:tr>
      <w:tr w:rsidR="00C129F6" w:rsidRPr="00FF2A02" w:rsidTr="00B12933">
        <w:trPr>
          <w:trHeight w:hRule="exact" w:val="340"/>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F00025</w:t>
            </w:r>
            <w:r w:rsidRPr="00FF2A02">
              <w:rPr>
                <w:rFonts w:cs="Times New Roman"/>
                <w:snapToGrid w:val="0"/>
                <w:sz w:val="24"/>
                <w:szCs w:val="24"/>
              </w:rPr>
              <w:t xml:space="preserve"> 紅葉</w:t>
            </w:r>
            <w:proofErr w:type="gramStart"/>
            <w:r w:rsidRPr="00FF2A02">
              <w:rPr>
                <w:rFonts w:cs="Times New Roman"/>
                <w:snapToGrid w:val="0"/>
                <w:sz w:val="24"/>
                <w:szCs w:val="24"/>
              </w:rPr>
              <w:t>盃</w:t>
            </w:r>
            <w:proofErr w:type="gramEnd"/>
            <w:r w:rsidRPr="00FF2A02">
              <w:rPr>
                <w:rFonts w:cs="Times New Roman"/>
                <w:snapToGrid w:val="0"/>
                <w:sz w:val="24"/>
                <w:szCs w:val="24"/>
              </w:rPr>
              <w:t>棒球賽獎金</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2,850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w:t>
            </w:r>
            <w:r w:rsidRPr="00FF2A02">
              <w:rPr>
                <w:rFonts w:cs="Times New Roman"/>
                <w:snapToGrid w:val="0"/>
                <w:sz w:val="24"/>
                <w:szCs w:val="24"/>
              </w:rPr>
              <w:t>00027 導師費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6</w:t>
            </w:r>
            <w:r w:rsidRPr="00FF2A02">
              <w:rPr>
                <w:rFonts w:cs="Times New Roman"/>
                <w:snapToGrid w:val="0"/>
                <w:sz w:val="24"/>
                <w:szCs w:val="24"/>
              </w:rPr>
              <w:t>,376</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F00028暑期</w:t>
            </w:r>
            <w:proofErr w:type="gramStart"/>
            <w:r w:rsidRPr="00FF2A02">
              <w:rPr>
                <w:rFonts w:cs="Times New Roman" w:hint="eastAsia"/>
                <w:snapToGrid w:val="0"/>
                <w:sz w:val="24"/>
                <w:szCs w:val="24"/>
              </w:rPr>
              <w:t>泳訓費</w:t>
            </w:r>
            <w:proofErr w:type="gramEnd"/>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21,379</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F00029 暑期直排輪班</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382</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F00031 值勤人員費用</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789</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F00035 設備器材報廢器材出售款</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314</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 xml:space="preserve">F00037 </w:t>
            </w:r>
            <w:proofErr w:type="gramStart"/>
            <w:r w:rsidRPr="00FF2A02">
              <w:rPr>
                <w:rFonts w:cs="Times New Roman" w:hint="eastAsia"/>
                <w:snapToGrid w:val="0"/>
                <w:sz w:val="24"/>
                <w:szCs w:val="24"/>
              </w:rPr>
              <w:t>溢請領</w:t>
            </w:r>
            <w:proofErr w:type="gramEnd"/>
            <w:r w:rsidRPr="00FF2A02">
              <w:rPr>
                <w:rFonts w:cs="Times New Roman" w:hint="eastAsia"/>
                <w:snapToGrid w:val="0"/>
                <w:sz w:val="24"/>
                <w:szCs w:val="24"/>
              </w:rPr>
              <w:t>教師薪資及考核獎金</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6,108</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F00021 代理校護薪資溢領收回</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4,887</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F00018 校車牌照稅</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3,324</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F00019 支援他校油料費收入</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39,979</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F00011 不休假加班費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13,964</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 xml:space="preserve">F00012 代理鐘點費 </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3,703</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F00005 校車支援收入</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162,559</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F00003 考試報名費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32,265</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E00013 瑞穗鄉農會補助款</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1,656</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E00006 技專校院入學測驗中心基金會補助資料處理費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4,932</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DF0001 環保局退款</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4</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DC0001氣象局補助電費款</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33,392</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DB0001 瑞穗鄉公所補助款</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38,567</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CG0203 課輔審查場地費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6,000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 xml:space="preserve">CF9014 </w:t>
            </w:r>
            <w:proofErr w:type="gramStart"/>
            <w:r w:rsidRPr="00FF2A02">
              <w:rPr>
                <w:rFonts w:cs="Times New Roman" w:hint="eastAsia"/>
                <w:snapToGrid w:val="0"/>
                <w:sz w:val="24"/>
                <w:szCs w:val="24"/>
              </w:rPr>
              <w:t>109</w:t>
            </w:r>
            <w:proofErr w:type="gramEnd"/>
            <w:r w:rsidRPr="00FF2A02">
              <w:rPr>
                <w:rFonts w:cs="Times New Roman" w:hint="eastAsia"/>
                <w:snapToGrid w:val="0"/>
                <w:sz w:val="24"/>
                <w:szCs w:val="24"/>
              </w:rPr>
              <w:t>年度全民運動會</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8,000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CF6043 106學年健康促進計畫</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500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 xml:space="preserve">CF5001 </w:t>
            </w:r>
            <w:proofErr w:type="gramStart"/>
            <w:r w:rsidRPr="00FF2A02">
              <w:rPr>
                <w:rFonts w:cs="Times New Roman" w:hint="eastAsia"/>
                <w:snapToGrid w:val="0"/>
                <w:sz w:val="24"/>
                <w:szCs w:val="24"/>
              </w:rPr>
              <w:t>105</w:t>
            </w:r>
            <w:proofErr w:type="gramEnd"/>
            <w:r w:rsidRPr="00FF2A02">
              <w:rPr>
                <w:rFonts w:cs="Times New Roman" w:hint="eastAsia"/>
                <w:snapToGrid w:val="0"/>
                <w:sz w:val="24"/>
                <w:szCs w:val="24"/>
              </w:rPr>
              <w:t>年度貧困學生寒假午餐補助</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3,290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 xml:space="preserve">CF4037 </w:t>
            </w:r>
            <w:proofErr w:type="gramStart"/>
            <w:r w:rsidRPr="00FF2A02">
              <w:rPr>
                <w:rFonts w:cs="Times New Roman" w:hint="eastAsia"/>
                <w:snapToGrid w:val="0"/>
                <w:sz w:val="24"/>
                <w:szCs w:val="24"/>
              </w:rPr>
              <w:t>104</w:t>
            </w:r>
            <w:proofErr w:type="gramEnd"/>
            <w:r w:rsidRPr="00FF2A02">
              <w:rPr>
                <w:rFonts w:cs="Times New Roman" w:hint="eastAsia"/>
                <w:snapToGrid w:val="0"/>
                <w:sz w:val="24"/>
                <w:szCs w:val="24"/>
              </w:rPr>
              <w:t>年度暑假課輔活動午餐補助</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5,460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CF3009 102學年度下學期學生團體保險費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400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 xml:space="preserve">CF3001 </w:t>
            </w:r>
            <w:proofErr w:type="gramStart"/>
            <w:r w:rsidRPr="00FF2A02">
              <w:rPr>
                <w:rFonts w:cs="Times New Roman" w:hint="eastAsia"/>
                <w:snapToGrid w:val="0"/>
                <w:sz w:val="24"/>
                <w:szCs w:val="24"/>
              </w:rPr>
              <w:t>103</w:t>
            </w:r>
            <w:proofErr w:type="gramEnd"/>
            <w:r w:rsidRPr="00FF2A02">
              <w:rPr>
                <w:rFonts w:cs="Times New Roman" w:hint="eastAsia"/>
                <w:snapToGrid w:val="0"/>
                <w:sz w:val="24"/>
                <w:szCs w:val="24"/>
              </w:rPr>
              <w:t>年度貧困學生寒假午餐補助</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6,440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CE0031 109學年第1學期幼兒園</w:t>
            </w:r>
            <w:proofErr w:type="gramStart"/>
            <w:r w:rsidRPr="00FF2A02">
              <w:rPr>
                <w:rFonts w:cs="Times New Roman" w:hint="eastAsia"/>
                <w:snapToGrid w:val="0"/>
                <w:sz w:val="24"/>
                <w:szCs w:val="24"/>
              </w:rPr>
              <w:t>課後留園補助</w:t>
            </w:r>
            <w:proofErr w:type="gramEnd"/>
            <w:r w:rsidRPr="00FF2A02">
              <w:rPr>
                <w:rFonts w:cs="Times New Roman" w:hint="eastAsia"/>
                <w:snapToGrid w:val="0"/>
                <w:sz w:val="24"/>
                <w:szCs w:val="24"/>
              </w:rPr>
              <w:t>款</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1,836</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 xml:space="preserve">CC9047 </w:t>
            </w:r>
            <w:proofErr w:type="gramStart"/>
            <w:r w:rsidRPr="00FF2A02">
              <w:rPr>
                <w:rFonts w:cs="Times New Roman" w:hint="eastAsia"/>
                <w:snapToGrid w:val="0"/>
                <w:sz w:val="24"/>
                <w:szCs w:val="24"/>
              </w:rPr>
              <w:t>110</w:t>
            </w:r>
            <w:proofErr w:type="gramEnd"/>
            <w:r w:rsidRPr="00FF2A02">
              <w:rPr>
                <w:rFonts w:cs="Times New Roman" w:hint="eastAsia"/>
                <w:snapToGrid w:val="0"/>
                <w:sz w:val="24"/>
                <w:szCs w:val="24"/>
              </w:rPr>
              <w:t>年度國小暨幼兒園請假代課鐘點費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2,340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CC0015 109學年度</w:t>
            </w:r>
            <w:proofErr w:type="gramStart"/>
            <w:r w:rsidRPr="00FF2A02">
              <w:rPr>
                <w:rFonts w:cs="Times New Roman" w:hint="eastAsia"/>
                <w:snapToGrid w:val="0"/>
                <w:sz w:val="24"/>
                <w:szCs w:val="24"/>
              </w:rPr>
              <w:t>國中小清寒</w:t>
            </w:r>
            <w:proofErr w:type="gramEnd"/>
            <w:r w:rsidRPr="00FF2A02">
              <w:rPr>
                <w:rFonts w:cs="Times New Roman" w:hint="eastAsia"/>
                <w:snapToGrid w:val="0"/>
                <w:sz w:val="24"/>
                <w:szCs w:val="24"/>
              </w:rPr>
              <w:t>優秀獎學金</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2,000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CB0004 學校冷氣安裝美感諮詢費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2,500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CA0010 101年以前學生繳不出代收代辦費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9,690</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B00004 學生平安保險費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1,947</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B00009 校外教學</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4,175</w:t>
            </w:r>
          </w:p>
        </w:tc>
      </w:tr>
      <w:tr w:rsidR="00C129F6" w:rsidRPr="00FF2A02" w:rsidTr="00B12933">
        <w:trPr>
          <w:trHeight w:hRule="exact" w:val="345"/>
        </w:trPr>
        <w:tc>
          <w:tcPr>
            <w:tcW w:w="5952"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B00003 教科書書籍費</w:t>
            </w:r>
          </w:p>
        </w:tc>
        <w:tc>
          <w:tcPr>
            <w:tcW w:w="2234"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1,988</w:t>
            </w:r>
          </w:p>
        </w:tc>
      </w:tr>
      <w:tr w:rsidR="00C129F6" w:rsidRPr="00FF2A02" w:rsidTr="00B12933">
        <w:trPr>
          <w:trHeight w:hRule="exact" w:val="340"/>
        </w:trPr>
        <w:tc>
          <w:tcPr>
            <w:tcW w:w="5952" w:type="dxa"/>
            <w:tcBorders>
              <w:bottom w:val="single" w:sz="4" w:space="0" w:color="auto"/>
            </w:tcBorders>
            <w:shd w:val="clear" w:color="auto" w:fill="auto"/>
          </w:tcPr>
          <w:p w:rsidR="00C129F6" w:rsidRPr="00FF2A02" w:rsidRDefault="00C129F6" w:rsidP="00B12933">
            <w:pPr>
              <w:overflowPunct/>
              <w:spacing w:line="300" w:lineRule="exact"/>
              <w:jc w:val="center"/>
              <w:rPr>
                <w:rFonts w:cs="Times New Roman"/>
                <w:snapToGrid w:val="0"/>
                <w:sz w:val="24"/>
                <w:szCs w:val="24"/>
              </w:rPr>
            </w:pPr>
            <w:r w:rsidRPr="00FF2A02">
              <w:rPr>
                <w:rFonts w:cs="Times New Roman" w:hint="eastAsia"/>
                <w:snapToGrid w:val="0"/>
                <w:sz w:val="24"/>
                <w:szCs w:val="24"/>
              </w:rPr>
              <w:t>合計</w:t>
            </w:r>
          </w:p>
        </w:tc>
        <w:tc>
          <w:tcPr>
            <w:tcW w:w="2234" w:type="dxa"/>
            <w:tcBorders>
              <w:bottom w:val="single" w:sz="4" w:space="0" w:color="auto"/>
            </w:tcBorders>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502,666</w:t>
            </w:r>
          </w:p>
        </w:tc>
      </w:tr>
      <w:tr w:rsidR="00C129F6" w:rsidRPr="00FF2A02" w:rsidTr="00B12933">
        <w:trPr>
          <w:trHeight w:hRule="exact" w:val="389"/>
        </w:trPr>
        <w:tc>
          <w:tcPr>
            <w:tcW w:w="8186" w:type="dxa"/>
            <w:gridSpan w:val="2"/>
            <w:tcBorders>
              <w:left w:val="nil"/>
              <w:bottom w:val="nil"/>
              <w:right w:val="nil"/>
            </w:tcBorders>
            <w:shd w:val="clear" w:color="auto" w:fill="auto"/>
          </w:tcPr>
          <w:p w:rsidR="00C129F6" w:rsidRPr="00FF2A02" w:rsidRDefault="00C129F6" w:rsidP="00B12933">
            <w:pPr>
              <w:overflowPunct/>
              <w:spacing w:line="300" w:lineRule="exact"/>
              <w:jc w:val="left"/>
              <w:rPr>
                <w:rFonts w:cs="Times New Roman"/>
                <w:snapToGrid w:val="0"/>
                <w:sz w:val="18"/>
                <w:szCs w:val="18"/>
              </w:rPr>
            </w:pPr>
            <w:r w:rsidRPr="00FF2A02">
              <w:rPr>
                <w:rFonts w:cs="Times New Roman" w:hint="eastAsia"/>
                <w:snapToGrid w:val="0"/>
                <w:sz w:val="18"/>
                <w:szCs w:val="18"/>
              </w:rPr>
              <w:t>資料來源：整理自</w:t>
            </w:r>
            <w:r w:rsidR="00A402AF">
              <w:rPr>
                <w:rFonts w:cs="Times New Roman" w:hint="eastAsia"/>
                <w:snapToGrid w:val="0"/>
                <w:sz w:val="18"/>
                <w:szCs w:val="18"/>
              </w:rPr>
              <w:t>該校</w:t>
            </w:r>
            <w:r w:rsidRPr="00FF2A02">
              <w:rPr>
                <w:rFonts w:cs="Times New Roman" w:hint="eastAsia"/>
                <w:snapToGrid w:val="0"/>
                <w:sz w:val="18"/>
                <w:szCs w:val="18"/>
              </w:rPr>
              <w:t>提供資料。</w:t>
            </w:r>
          </w:p>
        </w:tc>
      </w:tr>
    </w:tbl>
    <w:tbl>
      <w:tblPr>
        <w:tblpPr w:leftFromText="180" w:rightFromText="180" w:vertAnchor="text" w:horzAnchor="margin" w:tblpXSpec="center"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2496"/>
        <w:gridCol w:w="1928"/>
      </w:tblGrid>
      <w:tr w:rsidR="00CC2C05" w:rsidRPr="00FF2A02" w:rsidTr="00CC2C05">
        <w:trPr>
          <w:trHeight w:hRule="exact" w:val="340"/>
          <w:tblHeader/>
        </w:trPr>
        <w:tc>
          <w:tcPr>
            <w:tcW w:w="7546" w:type="dxa"/>
            <w:gridSpan w:val="3"/>
            <w:tcBorders>
              <w:top w:val="nil"/>
              <w:left w:val="nil"/>
              <w:right w:val="nil"/>
            </w:tcBorders>
          </w:tcPr>
          <w:p w:rsidR="00CC2C05" w:rsidRPr="00FF2A02" w:rsidRDefault="00CC2C05" w:rsidP="00CC2C05">
            <w:pPr>
              <w:overflowPunct/>
              <w:spacing w:line="300" w:lineRule="exact"/>
              <w:jc w:val="center"/>
              <w:rPr>
                <w:rFonts w:cs="Times New Roman"/>
                <w:b/>
                <w:snapToGrid w:val="0"/>
                <w:sz w:val="24"/>
                <w:szCs w:val="24"/>
              </w:rPr>
            </w:pPr>
            <w:r w:rsidRPr="00FF2A02">
              <w:rPr>
                <w:rFonts w:cs="Times New Roman" w:hint="eastAsia"/>
                <w:b/>
                <w:snapToGrid w:val="0"/>
                <w:sz w:val="24"/>
                <w:szCs w:val="24"/>
              </w:rPr>
              <w:t>表</w:t>
            </w:r>
            <w:r>
              <w:rPr>
                <w:rFonts w:cs="Times New Roman" w:hint="eastAsia"/>
                <w:b/>
                <w:snapToGrid w:val="0"/>
                <w:sz w:val="24"/>
                <w:szCs w:val="24"/>
              </w:rPr>
              <w:t>2</w:t>
            </w:r>
            <w:r w:rsidRPr="00FF2A02">
              <w:rPr>
                <w:rFonts w:cs="Times New Roman" w:hint="eastAsia"/>
                <w:b/>
                <w:snapToGrid w:val="0"/>
                <w:sz w:val="24"/>
                <w:szCs w:val="24"/>
              </w:rPr>
              <w:t xml:space="preserve">  瑞穗國小</w:t>
            </w:r>
            <w:proofErr w:type="gramStart"/>
            <w:r w:rsidRPr="00FF2A02">
              <w:rPr>
                <w:rFonts w:cs="Times New Roman" w:hint="eastAsia"/>
                <w:b/>
                <w:snapToGrid w:val="0"/>
                <w:sz w:val="24"/>
                <w:szCs w:val="24"/>
              </w:rPr>
              <w:t>已逾保固</w:t>
            </w:r>
            <w:proofErr w:type="gramEnd"/>
            <w:r w:rsidRPr="00FF2A02">
              <w:rPr>
                <w:rFonts w:cs="Times New Roman" w:hint="eastAsia"/>
                <w:b/>
                <w:snapToGrid w:val="0"/>
                <w:sz w:val="24"/>
                <w:szCs w:val="24"/>
              </w:rPr>
              <w:t>期間尚未退還之</w:t>
            </w:r>
            <w:proofErr w:type="gramStart"/>
            <w:r w:rsidRPr="00FF2A02">
              <w:rPr>
                <w:rFonts w:cs="Times New Roman" w:hint="eastAsia"/>
                <w:b/>
                <w:snapToGrid w:val="0"/>
                <w:sz w:val="24"/>
                <w:szCs w:val="24"/>
              </w:rPr>
              <w:t>保固金一覽表</w:t>
            </w:r>
            <w:proofErr w:type="gramEnd"/>
          </w:p>
        </w:tc>
      </w:tr>
      <w:tr w:rsidR="00CC2C05" w:rsidRPr="00FF2A02" w:rsidTr="00CC2C05">
        <w:trPr>
          <w:trHeight w:hRule="exact" w:val="340"/>
          <w:tblHeader/>
        </w:trPr>
        <w:tc>
          <w:tcPr>
            <w:tcW w:w="3122" w:type="dxa"/>
            <w:shd w:val="clear" w:color="auto" w:fill="F2F2F2" w:themeFill="background1" w:themeFillShade="F2"/>
          </w:tcPr>
          <w:p w:rsidR="00CC2C05" w:rsidRPr="00FF2A02" w:rsidRDefault="00CC2C05" w:rsidP="00CC2C05">
            <w:pPr>
              <w:overflowPunct/>
              <w:spacing w:line="300" w:lineRule="exact"/>
              <w:jc w:val="center"/>
              <w:rPr>
                <w:rFonts w:cs="Times New Roman"/>
                <w:snapToGrid w:val="0"/>
                <w:sz w:val="24"/>
                <w:szCs w:val="24"/>
              </w:rPr>
            </w:pPr>
            <w:r w:rsidRPr="00FF2A02">
              <w:rPr>
                <w:rFonts w:cs="Times New Roman" w:hint="eastAsia"/>
                <w:snapToGrid w:val="0"/>
                <w:sz w:val="24"/>
                <w:szCs w:val="24"/>
              </w:rPr>
              <w:t>存入保證金-</w:t>
            </w:r>
            <w:proofErr w:type="gramStart"/>
            <w:r w:rsidRPr="00FF2A02">
              <w:rPr>
                <w:rFonts w:cs="Times New Roman" w:hint="eastAsia"/>
                <w:snapToGrid w:val="0"/>
                <w:sz w:val="24"/>
                <w:szCs w:val="24"/>
              </w:rPr>
              <w:t>保固金名稱</w:t>
            </w:r>
            <w:proofErr w:type="gramEnd"/>
          </w:p>
        </w:tc>
        <w:tc>
          <w:tcPr>
            <w:tcW w:w="2496" w:type="dxa"/>
            <w:shd w:val="clear" w:color="auto" w:fill="F2F2F2" w:themeFill="background1" w:themeFillShade="F2"/>
          </w:tcPr>
          <w:p w:rsidR="00CC2C05" w:rsidRPr="00FF2A02" w:rsidRDefault="00CC2C05" w:rsidP="00CC2C05">
            <w:pPr>
              <w:overflowPunct/>
              <w:spacing w:line="300" w:lineRule="exact"/>
              <w:jc w:val="center"/>
              <w:rPr>
                <w:rFonts w:cs="Times New Roman"/>
                <w:snapToGrid w:val="0"/>
                <w:sz w:val="24"/>
                <w:szCs w:val="24"/>
              </w:rPr>
            </w:pPr>
            <w:r w:rsidRPr="00FF2A02">
              <w:rPr>
                <w:rFonts w:cs="Times New Roman" w:hint="eastAsia"/>
                <w:snapToGrid w:val="0"/>
                <w:sz w:val="24"/>
                <w:szCs w:val="24"/>
              </w:rPr>
              <w:t>保固期間</w:t>
            </w:r>
          </w:p>
        </w:tc>
        <w:tc>
          <w:tcPr>
            <w:tcW w:w="1928" w:type="dxa"/>
            <w:shd w:val="clear" w:color="auto" w:fill="F2F2F2" w:themeFill="background1" w:themeFillShade="F2"/>
          </w:tcPr>
          <w:p w:rsidR="00CC2C05" w:rsidRPr="00FF2A02" w:rsidRDefault="00CC2C05" w:rsidP="00CC2C05">
            <w:pPr>
              <w:overflowPunct/>
              <w:spacing w:line="300" w:lineRule="exact"/>
              <w:jc w:val="center"/>
              <w:rPr>
                <w:rFonts w:cs="Times New Roman"/>
                <w:snapToGrid w:val="0"/>
                <w:sz w:val="24"/>
                <w:szCs w:val="24"/>
              </w:rPr>
            </w:pPr>
            <w:r w:rsidRPr="00FF2A02">
              <w:rPr>
                <w:rFonts w:cs="Times New Roman" w:hint="eastAsia"/>
                <w:snapToGrid w:val="0"/>
                <w:sz w:val="24"/>
                <w:szCs w:val="24"/>
              </w:rPr>
              <w:t>金額(元)</w:t>
            </w:r>
          </w:p>
        </w:tc>
      </w:tr>
      <w:tr w:rsidR="00CC2C05" w:rsidRPr="00FF2A02" w:rsidTr="00CC2C05">
        <w:trPr>
          <w:trHeight w:hRule="exact" w:val="340"/>
        </w:trPr>
        <w:tc>
          <w:tcPr>
            <w:tcW w:w="3122" w:type="dxa"/>
            <w:shd w:val="clear" w:color="auto" w:fill="auto"/>
          </w:tcPr>
          <w:p w:rsidR="00CC2C05" w:rsidRPr="00FF2A02" w:rsidRDefault="00CC2C05" w:rsidP="00CC2C05">
            <w:pPr>
              <w:overflowPunct/>
              <w:spacing w:line="300" w:lineRule="exact"/>
              <w:rPr>
                <w:rFonts w:cs="Times New Roman"/>
                <w:snapToGrid w:val="0"/>
                <w:sz w:val="24"/>
                <w:szCs w:val="24"/>
              </w:rPr>
            </w:pPr>
            <w:proofErr w:type="gramStart"/>
            <w:r w:rsidRPr="00FF2A02">
              <w:rPr>
                <w:rFonts w:cs="Times New Roman" w:hint="eastAsia"/>
                <w:snapToGrid w:val="0"/>
                <w:sz w:val="24"/>
                <w:szCs w:val="24"/>
              </w:rPr>
              <w:t>瀧</w:t>
            </w:r>
            <w:proofErr w:type="gramEnd"/>
            <w:r w:rsidRPr="00FF2A02">
              <w:rPr>
                <w:rFonts w:cs="Times New Roman" w:hint="eastAsia"/>
                <w:snapToGrid w:val="0"/>
                <w:sz w:val="24"/>
                <w:szCs w:val="24"/>
              </w:rPr>
              <w:t>德國際貿易有限公司</w:t>
            </w:r>
          </w:p>
        </w:tc>
        <w:tc>
          <w:tcPr>
            <w:tcW w:w="2496" w:type="dxa"/>
          </w:tcPr>
          <w:p w:rsidR="00CC2C05" w:rsidRPr="00FF2A02" w:rsidRDefault="00CC2C05" w:rsidP="00CC2C05">
            <w:pPr>
              <w:overflowPunct/>
              <w:spacing w:line="300" w:lineRule="exact"/>
              <w:jc w:val="left"/>
              <w:rPr>
                <w:rFonts w:cs="Times New Roman"/>
                <w:snapToGrid w:val="0"/>
                <w:sz w:val="24"/>
                <w:szCs w:val="24"/>
              </w:rPr>
            </w:pPr>
            <w:r w:rsidRPr="00FF2A02">
              <w:rPr>
                <w:rFonts w:cs="Times New Roman" w:hint="eastAsia"/>
                <w:snapToGrid w:val="0"/>
                <w:sz w:val="24"/>
                <w:szCs w:val="24"/>
              </w:rPr>
              <w:t>105.11.21~108.11.20</w:t>
            </w:r>
          </w:p>
        </w:tc>
        <w:tc>
          <w:tcPr>
            <w:tcW w:w="1928" w:type="dxa"/>
            <w:shd w:val="clear" w:color="auto" w:fill="auto"/>
          </w:tcPr>
          <w:p w:rsidR="00CC2C05" w:rsidRPr="00FF2A02" w:rsidRDefault="00CC2C05" w:rsidP="00CC2C05">
            <w:pPr>
              <w:overflowPunct/>
              <w:spacing w:line="300" w:lineRule="exact"/>
              <w:jc w:val="right"/>
              <w:rPr>
                <w:rFonts w:cs="Times New Roman"/>
                <w:snapToGrid w:val="0"/>
                <w:sz w:val="24"/>
                <w:szCs w:val="24"/>
              </w:rPr>
            </w:pPr>
            <w:r w:rsidRPr="00FF2A02">
              <w:rPr>
                <w:rFonts w:cs="Times New Roman" w:hint="eastAsia"/>
                <w:snapToGrid w:val="0"/>
                <w:sz w:val="24"/>
                <w:szCs w:val="24"/>
              </w:rPr>
              <w:t>15,000</w:t>
            </w:r>
          </w:p>
        </w:tc>
      </w:tr>
      <w:tr w:rsidR="00CC2C05" w:rsidRPr="00FF2A02" w:rsidTr="00CC2C05">
        <w:trPr>
          <w:trHeight w:hRule="exact" w:val="340"/>
        </w:trPr>
        <w:tc>
          <w:tcPr>
            <w:tcW w:w="3122" w:type="dxa"/>
            <w:shd w:val="clear" w:color="auto" w:fill="auto"/>
          </w:tcPr>
          <w:p w:rsidR="00CC2C05" w:rsidRPr="00FF2A02" w:rsidRDefault="00CC2C05" w:rsidP="00CC2C05">
            <w:pPr>
              <w:overflowPunct/>
              <w:spacing w:line="300" w:lineRule="exact"/>
              <w:rPr>
                <w:rFonts w:cs="Times New Roman"/>
                <w:snapToGrid w:val="0"/>
                <w:sz w:val="24"/>
                <w:szCs w:val="24"/>
              </w:rPr>
            </w:pPr>
            <w:r w:rsidRPr="00FF2A02">
              <w:rPr>
                <w:rFonts w:cs="Times New Roman" w:hint="eastAsia"/>
                <w:snapToGrid w:val="0"/>
                <w:sz w:val="24"/>
                <w:szCs w:val="24"/>
              </w:rPr>
              <w:t>美潔企業</w:t>
            </w:r>
          </w:p>
        </w:tc>
        <w:tc>
          <w:tcPr>
            <w:tcW w:w="2496" w:type="dxa"/>
          </w:tcPr>
          <w:p w:rsidR="00CC2C05" w:rsidRPr="00FF2A02" w:rsidRDefault="00CC2C05" w:rsidP="00CC2C05">
            <w:pPr>
              <w:overflowPunct/>
              <w:spacing w:line="300" w:lineRule="exact"/>
              <w:jc w:val="left"/>
              <w:rPr>
                <w:rFonts w:cs="Times New Roman"/>
                <w:snapToGrid w:val="0"/>
                <w:sz w:val="24"/>
                <w:szCs w:val="24"/>
              </w:rPr>
            </w:pPr>
            <w:r w:rsidRPr="00FF2A02">
              <w:rPr>
                <w:rFonts w:cs="Times New Roman" w:hint="eastAsia"/>
                <w:snapToGrid w:val="0"/>
                <w:sz w:val="24"/>
                <w:szCs w:val="24"/>
              </w:rPr>
              <w:t>107.08.13~110.08.13</w:t>
            </w:r>
          </w:p>
        </w:tc>
        <w:tc>
          <w:tcPr>
            <w:tcW w:w="1928" w:type="dxa"/>
            <w:shd w:val="clear" w:color="auto" w:fill="auto"/>
          </w:tcPr>
          <w:p w:rsidR="00CC2C05" w:rsidRPr="00FF2A02" w:rsidRDefault="00CC2C05" w:rsidP="00CC2C05">
            <w:pPr>
              <w:overflowPunct/>
              <w:spacing w:line="300" w:lineRule="exact"/>
              <w:jc w:val="right"/>
              <w:rPr>
                <w:rFonts w:cs="Times New Roman"/>
                <w:snapToGrid w:val="0"/>
                <w:sz w:val="24"/>
                <w:szCs w:val="24"/>
              </w:rPr>
            </w:pPr>
            <w:r w:rsidRPr="00FF2A02">
              <w:rPr>
                <w:rFonts w:cs="Times New Roman" w:hint="eastAsia"/>
                <w:snapToGrid w:val="0"/>
                <w:sz w:val="24"/>
                <w:szCs w:val="24"/>
              </w:rPr>
              <w:t>25,000</w:t>
            </w:r>
          </w:p>
        </w:tc>
      </w:tr>
      <w:tr w:rsidR="00CC2C05" w:rsidRPr="00FF2A02" w:rsidTr="00CC2C05">
        <w:trPr>
          <w:trHeight w:hRule="exact" w:val="340"/>
        </w:trPr>
        <w:tc>
          <w:tcPr>
            <w:tcW w:w="3122" w:type="dxa"/>
            <w:shd w:val="clear" w:color="auto" w:fill="auto"/>
          </w:tcPr>
          <w:p w:rsidR="00CC2C05" w:rsidRPr="00FF2A02" w:rsidRDefault="00CC2C05" w:rsidP="00CC2C05">
            <w:pPr>
              <w:overflowPunct/>
              <w:spacing w:line="300" w:lineRule="exact"/>
              <w:rPr>
                <w:rFonts w:cs="Times New Roman"/>
                <w:snapToGrid w:val="0"/>
                <w:sz w:val="24"/>
                <w:szCs w:val="24"/>
              </w:rPr>
            </w:pPr>
            <w:proofErr w:type="gramStart"/>
            <w:r w:rsidRPr="00FF2A02">
              <w:rPr>
                <w:rFonts w:cs="Times New Roman"/>
                <w:snapToGrid w:val="0"/>
                <w:sz w:val="24"/>
                <w:szCs w:val="24"/>
              </w:rPr>
              <w:t>玉長土木</w:t>
            </w:r>
            <w:proofErr w:type="gramEnd"/>
            <w:r w:rsidRPr="00FF2A02">
              <w:rPr>
                <w:rFonts w:cs="Times New Roman"/>
                <w:snapToGrid w:val="0"/>
                <w:sz w:val="24"/>
                <w:szCs w:val="24"/>
              </w:rPr>
              <w:t>包工業</w:t>
            </w:r>
          </w:p>
        </w:tc>
        <w:tc>
          <w:tcPr>
            <w:tcW w:w="2496" w:type="dxa"/>
          </w:tcPr>
          <w:p w:rsidR="00CC2C05" w:rsidRPr="00FF2A02" w:rsidRDefault="00CC2C05" w:rsidP="00CC2C05">
            <w:pPr>
              <w:overflowPunct/>
              <w:spacing w:line="300" w:lineRule="exact"/>
              <w:jc w:val="left"/>
              <w:rPr>
                <w:rFonts w:cs="Times New Roman"/>
                <w:snapToGrid w:val="0"/>
                <w:sz w:val="24"/>
                <w:szCs w:val="24"/>
              </w:rPr>
            </w:pPr>
            <w:r w:rsidRPr="00FF2A02">
              <w:rPr>
                <w:rFonts w:cs="Times New Roman" w:hint="eastAsia"/>
                <w:snapToGrid w:val="0"/>
                <w:sz w:val="24"/>
                <w:szCs w:val="24"/>
              </w:rPr>
              <w:t>10.8.07.17~109.7.17</w:t>
            </w:r>
          </w:p>
        </w:tc>
        <w:tc>
          <w:tcPr>
            <w:tcW w:w="1928" w:type="dxa"/>
            <w:shd w:val="clear" w:color="auto" w:fill="auto"/>
          </w:tcPr>
          <w:p w:rsidR="00CC2C05" w:rsidRPr="00FF2A02" w:rsidRDefault="00CC2C05" w:rsidP="00CC2C05">
            <w:pPr>
              <w:overflowPunct/>
              <w:spacing w:line="300" w:lineRule="exact"/>
              <w:jc w:val="right"/>
              <w:rPr>
                <w:rFonts w:cs="Times New Roman"/>
                <w:snapToGrid w:val="0"/>
                <w:sz w:val="24"/>
                <w:szCs w:val="24"/>
              </w:rPr>
            </w:pPr>
            <w:r w:rsidRPr="00FF2A02">
              <w:rPr>
                <w:rFonts w:cs="Times New Roman" w:hint="eastAsia"/>
                <w:snapToGrid w:val="0"/>
                <w:sz w:val="24"/>
                <w:szCs w:val="24"/>
              </w:rPr>
              <w:t>41,000</w:t>
            </w:r>
          </w:p>
        </w:tc>
      </w:tr>
      <w:tr w:rsidR="00CC2C05" w:rsidRPr="00FF2A02" w:rsidTr="00CC2C05">
        <w:trPr>
          <w:trHeight w:hRule="exact" w:val="345"/>
        </w:trPr>
        <w:tc>
          <w:tcPr>
            <w:tcW w:w="3122" w:type="dxa"/>
            <w:shd w:val="clear" w:color="auto" w:fill="auto"/>
          </w:tcPr>
          <w:p w:rsidR="00CC2C05" w:rsidRPr="00FF2A02" w:rsidRDefault="00CC2C05" w:rsidP="00CC2C05">
            <w:pPr>
              <w:overflowPunct/>
              <w:spacing w:line="300" w:lineRule="exact"/>
              <w:rPr>
                <w:rFonts w:cs="Times New Roman"/>
                <w:snapToGrid w:val="0"/>
                <w:sz w:val="24"/>
                <w:szCs w:val="24"/>
              </w:rPr>
            </w:pPr>
            <w:proofErr w:type="gramStart"/>
            <w:r w:rsidRPr="00FF2A02">
              <w:rPr>
                <w:rFonts w:cs="Times New Roman" w:hint="eastAsia"/>
                <w:snapToGrid w:val="0"/>
                <w:sz w:val="24"/>
                <w:szCs w:val="24"/>
              </w:rPr>
              <w:t>華耀有限公司</w:t>
            </w:r>
            <w:proofErr w:type="gramEnd"/>
          </w:p>
        </w:tc>
        <w:tc>
          <w:tcPr>
            <w:tcW w:w="2496" w:type="dxa"/>
          </w:tcPr>
          <w:p w:rsidR="00CC2C05" w:rsidRPr="00FF2A02" w:rsidRDefault="00CC2C05" w:rsidP="00CC2C05">
            <w:pPr>
              <w:overflowPunct/>
              <w:spacing w:line="300" w:lineRule="exact"/>
              <w:jc w:val="left"/>
              <w:rPr>
                <w:rFonts w:cs="Times New Roman"/>
                <w:snapToGrid w:val="0"/>
                <w:sz w:val="24"/>
                <w:szCs w:val="24"/>
              </w:rPr>
            </w:pPr>
            <w:r w:rsidRPr="00FF2A02">
              <w:rPr>
                <w:rFonts w:cs="Times New Roman" w:hint="eastAsia"/>
                <w:snapToGrid w:val="0"/>
                <w:sz w:val="24"/>
                <w:szCs w:val="24"/>
              </w:rPr>
              <w:t>109.12.17~110.7.17</w:t>
            </w:r>
          </w:p>
        </w:tc>
        <w:tc>
          <w:tcPr>
            <w:tcW w:w="1928" w:type="dxa"/>
            <w:shd w:val="clear" w:color="auto" w:fill="auto"/>
          </w:tcPr>
          <w:p w:rsidR="00CC2C05" w:rsidRPr="00FF2A02" w:rsidRDefault="00CC2C05" w:rsidP="00CC2C05">
            <w:pPr>
              <w:overflowPunct/>
              <w:spacing w:line="300" w:lineRule="exact"/>
              <w:jc w:val="right"/>
              <w:rPr>
                <w:rFonts w:cs="Times New Roman"/>
                <w:snapToGrid w:val="0"/>
                <w:sz w:val="24"/>
                <w:szCs w:val="24"/>
              </w:rPr>
            </w:pPr>
            <w:r w:rsidRPr="00FF2A02">
              <w:rPr>
                <w:rFonts w:cs="Times New Roman" w:hint="eastAsia"/>
                <w:snapToGrid w:val="0"/>
                <w:sz w:val="24"/>
                <w:szCs w:val="24"/>
              </w:rPr>
              <w:t>22,000</w:t>
            </w:r>
          </w:p>
        </w:tc>
      </w:tr>
      <w:tr w:rsidR="00CC2C05" w:rsidRPr="00FF2A02" w:rsidTr="00CC2C05">
        <w:trPr>
          <w:trHeight w:hRule="exact" w:val="345"/>
        </w:trPr>
        <w:tc>
          <w:tcPr>
            <w:tcW w:w="3122" w:type="dxa"/>
            <w:shd w:val="clear" w:color="auto" w:fill="auto"/>
          </w:tcPr>
          <w:p w:rsidR="00CC2C05" w:rsidRPr="00FF2A02" w:rsidRDefault="00CC2C05" w:rsidP="00CC2C05">
            <w:pPr>
              <w:overflowPunct/>
              <w:spacing w:line="300" w:lineRule="exact"/>
              <w:rPr>
                <w:rFonts w:cs="Times New Roman"/>
                <w:snapToGrid w:val="0"/>
                <w:sz w:val="24"/>
                <w:szCs w:val="24"/>
              </w:rPr>
            </w:pPr>
            <w:proofErr w:type="gramStart"/>
            <w:r w:rsidRPr="00FF2A02">
              <w:rPr>
                <w:rFonts w:cs="Times New Roman"/>
                <w:snapToGrid w:val="0"/>
                <w:sz w:val="24"/>
                <w:szCs w:val="24"/>
              </w:rPr>
              <w:t>浤溙</w:t>
            </w:r>
            <w:proofErr w:type="gramEnd"/>
            <w:r w:rsidRPr="00FF2A02">
              <w:rPr>
                <w:rFonts w:cs="Times New Roman"/>
                <w:snapToGrid w:val="0"/>
                <w:sz w:val="24"/>
                <w:szCs w:val="24"/>
              </w:rPr>
              <w:t>水電</w:t>
            </w:r>
          </w:p>
        </w:tc>
        <w:tc>
          <w:tcPr>
            <w:tcW w:w="2496" w:type="dxa"/>
          </w:tcPr>
          <w:p w:rsidR="00CC2C05" w:rsidRPr="00FF2A02" w:rsidRDefault="00CC2C05" w:rsidP="00CC2C05">
            <w:pPr>
              <w:overflowPunct/>
              <w:spacing w:line="300" w:lineRule="exact"/>
              <w:jc w:val="left"/>
              <w:rPr>
                <w:rFonts w:cs="Times New Roman"/>
                <w:snapToGrid w:val="0"/>
                <w:sz w:val="24"/>
                <w:szCs w:val="24"/>
              </w:rPr>
            </w:pPr>
            <w:r w:rsidRPr="00FF2A02">
              <w:rPr>
                <w:rFonts w:cs="Times New Roman" w:hint="eastAsia"/>
                <w:snapToGrid w:val="0"/>
                <w:sz w:val="24"/>
                <w:szCs w:val="24"/>
              </w:rPr>
              <w:t>109.12.2~110.12.2</w:t>
            </w:r>
          </w:p>
        </w:tc>
        <w:tc>
          <w:tcPr>
            <w:tcW w:w="1928" w:type="dxa"/>
            <w:shd w:val="clear" w:color="auto" w:fill="auto"/>
          </w:tcPr>
          <w:p w:rsidR="00CC2C05" w:rsidRPr="00FF2A02" w:rsidRDefault="00CC2C05" w:rsidP="00CC2C05">
            <w:pPr>
              <w:overflowPunct/>
              <w:spacing w:line="300" w:lineRule="exact"/>
              <w:jc w:val="right"/>
              <w:rPr>
                <w:rFonts w:cs="Times New Roman"/>
                <w:snapToGrid w:val="0"/>
                <w:sz w:val="24"/>
                <w:szCs w:val="24"/>
              </w:rPr>
            </w:pPr>
            <w:r w:rsidRPr="00FF2A02">
              <w:rPr>
                <w:rFonts w:cs="Times New Roman" w:hint="eastAsia"/>
                <w:snapToGrid w:val="0"/>
                <w:sz w:val="24"/>
                <w:szCs w:val="24"/>
              </w:rPr>
              <w:t>15,000</w:t>
            </w:r>
          </w:p>
        </w:tc>
      </w:tr>
      <w:tr w:rsidR="00CC2C05" w:rsidRPr="00FF2A02" w:rsidTr="00CC2C05">
        <w:trPr>
          <w:trHeight w:hRule="exact" w:val="340"/>
        </w:trPr>
        <w:tc>
          <w:tcPr>
            <w:tcW w:w="7546" w:type="dxa"/>
            <w:gridSpan w:val="3"/>
            <w:tcBorders>
              <w:left w:val="nil"/>
              <w:bottom w:val="nil"/>
              <w:right w:val="nil"/>
            </w:tcBorders>
          </w:tcPr>
          <w:p w:rsidR="00CC2C05" w:rsidRPr="00FF2A02" w:rsidRDefault="00CC2C05" w:rsidP="00CC2C05">
            <w:pPr>
              <w:overflowPunct/>
              <w:spacing w:line="300" w:lineRule="exact"/>
              <w:jc w:val="left"/>
              <w:rPr>
                <w:rFonts w:cs="Times New Roman"/>
                <w:snapToGrid w:val="0"/>
                <w:sz w:val="18"/>
                <w:szCs w:val="18"/>
              </w:rPr>
            </w:pPr>
            <w:r w:rsidRPr="00FF2A02">
              <w:rPr>
                <w:rFonts w:cs="Times New Roman" w:hint="eastAsia"/>
                <w:snapToGrid w:val="0"/>
                <w:sz w:val="18"/>
                <w:szCs w:val="18"/>
              </w:rPr>
              <w:t>資料來源：整理自</w:t>
            </w:r>
            <w:r>
              <w:rPr>
                <w:rFonts w:cs="Times New Roman" w:hint="eastAsia"/>
                <w:snapToGrid w:val="0"/>
                <w:sz w:val="18"/>
                <w:szCs w:val="18"/>
              </w:rPr>
              <w:t>該校</w:t>
            </w:r>
            <w:r w:rsidRPr="00FF2A02">
              <w:rPr>
                <w:rFonts w:cs="Times New Roman" w:hint="eastAsia"/>
                <w:snapToGrid w:val="0"/>
                <w:sz w:val="18"/>
                <w:szCs w:val="18"/>
              </w:rPr>
              <w:t>提供資料。</w:t>
            </w:r>
          </w:p>
        </w:tc>
      </w:tr>
    </w:tbl>
    <w:p w:rsidR="00C129F6" w:rsidRDefault="00C129F6" w:rsidP="00CC2C05">
      <w:pPr>
        <w:spacing w:line="520" w:lineRule="exact"/>
      </w:pPr>
    </w:p>
    <w:p w:rsidR="00CC2C05" w:rsidRDefault="00CC2C05" w:rsidP="00CC2C05">
      <w:pPr>
        <w:spacing w:line="520" w:lineRule="exact"/>
      </w:pPr>
    </w:p>
    <w:p w:rsidR="00C129F6" w:rsidRDefault="00C129F6" w:rsidP="00CC2C05">
      <w:pPr>
        <w:spacing w:line="520" w:lineRule="exact"/>
      </w:pPr>
    </w:p>
    <w:p w:rsidR="00C129F6" w:rsidRDefault="00C129F6" w:rsidP="00CC2C05">
      <w:pPr>
        <w:spacing w:line="520" w:lineRule="exact"/>
      </w:pPr>
    </w:p>
    <w:p w:rsidR="00C129F6" w:rsidRDefault="00C129F6" w:rsidP="00CC2C05">
      <w:pPr>
        <w:spacing w:line="520" w:lineRule="exact"/>
      </w:pPr>
    </w:p>
    <w:p w:rsidR="00C129F6" w:rsidRDefault="00C129F6" w:rsidP="00CC2C05">
      <w:pPr>
        <w:spacing w:line="520" w:lineRule="exact"/>
      </w:pPr>
    </w:p>
    <w:p w:rsidR="00C129F6" w:rsidRPr="00FF2A02" w:rsidRDefault="00C129F6" w:rsidP="00B07CD1">
      <w:pPr>
        <w:spacing w:line="534" w:lineRule="exact"/>
        <w:rPr>
          <w:rFonts w:cs="Times New Roman"/>
          <w:b/>
          <w:snapToGrid w:val="0"/>
        </w:rPr>
      </w:pPr>
      <w:r w:rsidRPr="00FF2A02">
        <w:rPr>
          <w:rFonts w:cs="Times New Roman" w:hint="eastAsia"/>
          <w:b/>
          <w:snapToGrid w:val="0"/>
        </w:rPr>
        <w:t>(</w:t>
      </w:r>
      <w:r>
        <w:rPr>
          <w:rFonts w:cs="Times New Roman" w:hint="eastAsia"/>
          <w:b/>
          <w:snapToGrid w:val="0"/>
        </w:rPr>
        <w:t>二</w:t>
      </w:r>
      <w:r w:rsidRPr="00FF2A02">
        <w:rPr>
          <w:rFonts w:cs="Times New Roman" w:hint="eastAsia"/>
          <w:b/>
          <w:snapToGrid w:val="0"/>
        </w:rPr>
        <w:t>)校內兒童遊戲設施未依規定每月定期自主檢查</w:t>
      </w:r>
    </w:p>
    <w:p w:rsidR="00C129F6" w:rsidRPr="00FF2A02" w:rsidRDefault="00C129F6" w:rsidP="00B07CD1">
      <w:pPr>
        <w:spacing w:line="534" w:lineRule="exact"/>
        <w:ind w:leftChars="221" w:left="707" w:firstLineChars="200" w:firstLine="640"/>
      </w:pPr>
      <w:r w:rsidRPr="00FF2A02">
        <w:rPr>
          <w:rFonts w:cs="Times New Roman" w:hint="eastAsia"/>
          <w:snapToGrid w:val="0"/>
        </w:rPr>
        <w:t>依據兒童遊戲場安全管理規範第9點第2項規定略</w:t>
      </w:r>
      <w:proofErr w:type="gramStart"/>
      <w:r w:rsidRPr="00FF2A02">
        <w:rPr>
          <w:rFonts w:cs="Times New Roman" w:hint="eastAsia"/>
          <w:snapToGrid w:val="0"/>
        </w:rPr>
        <w:t>以</w:t>
      </w:r>
      <w:proofErr w:type="gramEnd"/>
      <w:r w:rsidRPr="00FF2A02">
        <w:rPr>
          <w:rFonts w:cs="Times New Roman" w:hint="eastAsia"/>
          <w:snapToGrid w:val="0"/>
        </w:rPr>
        <w:t>，應每月定期依兒童遊戲場設施自主檢查表進行遊戲場設施檢查工作。經查</w:t>
      </w:r>
      <w:r w:rsidR="00435705">
        <w:rPr>
          <w:rFonts w:cs="Times New Roman" w:hint="eastAsia"/>
          <w:snapToGrid w:val="0"/>
        </w:rPr>
        <w:t>該校</w:t>
      </w:r>
      <w:proofErr w:type="gramStart"/>
      <w:r w:rsidRPr="00FF2A02">
        <w:rPr>
          <w:rFonts w:cs="Times New Roman" w:hint="eastAsia"/>
          <w:snapToGrid w:val="0"/>
        </w:rPr>
        <w:t>109</w:t>
      </w:r>
      <w:proofErr w:type="gramEnd"/>
      <w:r w:rsidRPr="00FF2A02">
        <w:rPr>
          <w:rFonts w:cs="Times New Roman" w:hint="eastAsia"/>
          <w:snapToGrid w:val="0"/>
        </w:rPr>
        <w:t>年度獲行政院核定公立國民小學兒童遊戲場改善計畫，經費90萬元，辦理兒童遊戲場改善工程，於110年10月22日驗收完成並開放使用，惟僅於111年1月份辦理自主檢查1次，未依上開規定應每月定期進行遊戲場設施檢查工作，核有未妥，</w:t>
      </w:r>
      <w:r w:rsidR="00743936">
        <w:rPr>
          <w:rFonts w:cs="Times New Roman" w:hint="eastAsia"/>
          <w:snapToGrid w:val="0"/>
        </w:rPr>
        <w:t>應</w:t>
      </w:r>
      <w:r>
        <w:rPr>
          <w:rFonts w:cs="Times New Roman" w:hint="eastAsia"/>
          <w:snapToGrid w:val="0"/>
        </w:rPr>
        <w:t>請</w:t>
      </w:r>
      <w:r w:rsidRPr="00FF2A02">
        <w:rPr>
          <w:rFonts w:cs="Times New Roman" w:hint="eastAsia"/>
          <w:snapToGrid w:val="0"/>
        </w:rPr>
        <w:t>注意依規定辦理</w:t>
      </w:r>
      <w:r w:rsidR="00743936">
        <w:rPr>
          <w:rFonts w:cs="Times New Roman" w:hint="eastAsia"/>
          <w:snapToGrid w:val="0"/>
        </w:rPr>
        <w:t>檢核</w:t>
      </w:r>
      <w:r w:rsidRPr="00FF2A02">
        <w:rPr>
          <w:rFonts w:cs="Times New Roman" w:hint="eastAsia"/>
          <w:snapToGrid w:val="0"/>
        </w:rPr>
        <w:t>，以維護兒童遊戲場設施安全。</w:t>
      </w:r>
    </w:p>
    <w:p w:rsidR="00C129F6" w:rsidRPr="00FF2A02" w:rsidRDefault="00C129F6" w:rsidP="00B07CD1">
      <w:pPr>
        <w:spacing w:line="534" w:lineRule="exact"/>
        <w:ind w:left="707" w:hangingChars="221" w:hanging="707"/>
        <w:rPr>
          <w:b/>
        </w:rPr>
      </w:pPr>
      <w:r w:rsidRPr="00FF2A02">
        <w:rPr>
          <w:rFonts w:hint="eastAsia"/>
        </w:rPr>
        <w:t>(</w:t>
      </w:r>
      <w:r>
        <w:rPr>
          <w:rFonts w:hint="eastAsia"/>
        </w:rPr>
        <w:t>三</w:t>
      </w:r>
      <w:r w:rsidRPr="00FF2A02">
        <w:rPr>
          <w:rFonts w:hint="eastAsia"/>
        </w:rPr>
        <w:t>)辦理捐資興學情形，經查核有下列欠妥情事，</w:t>
      </w:r>
      <w:r>
        <w:rPr>
          <w:rFonts w:hint="eastAsia"/>
        </w:rPr>
        <w:t>請</w:t>
      </w:r>
      <w:r w:rsidRPr="00FF2A02">
        <w:rPr>
          <w:rFonts w:hint="eastAsia"/>
        </w:rPr>
        <w:t>注意檢討改善。</w:t>
      </w:r>
    </w:p>
    <w:p w:rsidR="00C129F6" w:rsidRPr="00FF2A02" w:rsidRDefault="00C129F6" w:rsidP="00B07CD1">
      <w:pPr>
        <w:tabs>
          <w:tab w:val="left" w:pos="3600"/>
        </w:tabs>
        <w:spacing w:line="534" w:lineRule="exact"/>
        <w:ind w:leftChars="89" w:left="705" w:hangingChars="131" w:hanging="420"/>
        <w:rPr>
          <w:color w:val="000000"/>
          <w:shd w:val="clear" w:color="auto" w:fill="FFFFFF"/>
        </w:rPr>
      </w:pPr>
      <w:r w:rsidRPr="00FF2A02">
        <w:rPr>
          <w:rFonts w:hint="eastAsia"/>
          <w:b/>
        </w:rPr>
        <w:t>1.</w:t>
      </w:r>
      <w:r w:rsidRPr="00FF2A02">
        <w:rPr>
          <w:rFonts w:hint="eastAsia"/>
          <w:b/>
          <w:color w:val="000000"/>
          <w:shd w:val="clear" w:color="auto" w:fill="FFFFFF"/>
        </w:rPr>
        <w:t>接受各界捐資興學資源，部分經收款項未依規定開立收據</w:t>
      </w:r>
      <w:r>
        <w:rPr>
          <w:rFonts w:hint="eastAsia"/>
          <w:b/>
          <w:color w:val="000000"/>
          <w:shd w:val="clear" w:color="auto" w:fill="FFFFFF"/>
        </w:rPr>
        <w:t>：</w:t>
      </w:r>
      <w:r w:rsidRPr="00FF2A02">
        <w:rPr>
          <w:rFonts w:hint="eastAsia"/>
          <w:color w:val="000000"/>
          <w:shd w:val="clear" w:color="auto" w:fill="FFFFFF"/>
        </w:rPr>
        <w:t>依花蓮縣瑞穗鄉瑞穗國民小學捐資興學管理辦法(</w:t>
      </w:r>
      <w:proofErr w:type="gramStart"/>
      <w:r w:rsidRPr="00FF2A02">
        <w:rPr>
          <w:rFonts w:hint="eastAsia"/>
          <w:color w:val="000000"/>
          <w:shd w:val="clear" w:color="auto" w:fill="FFFFFF"/>
        </w:rPr>
        <w:t>下稱捐資</w:t>
      </w:r>
      <w:proofErr w:type="gramEnd"/>
      <w:r w:rsidRPr="00FF2A02">
        <w:rPr>
          <w:rFonts w:hint="eastAsia"/>
          <w:color w:val="000000"/>
          <w:shd w:val="clear" w:color="auto" w:fill="FFFFFF"/>
        </w:rPr>
        <w:t>興學辦法)第4點第4款規定略</w:t>
      </w:r>
      <w:proofErr w:type="gramStart"/>
      <w:r w:rsidRPr="00FF2A02">
        <w:rPr>
          <w:rFonts w:hint="eastAsia"/>
          <w:color w:val="000000"/>
          <w:shd w:val="clear" w:color="auto" w:fill="FFFFFF"/>
        </w:rPr>
        <w:t>以</w:t>
      </w:r>
      <w:proofErr w:type="gramEnd"/>
      <w:r w:rsidRPr="00FF2A02">
        <w:rPr>
          <w:rFonts w:hint="eastAsia"/>
          <w:color w:val="000000"/>
          <w:shd w:val="clear" w:color="auto" w:fill="FFFFFF"/>
        </w:rPr>
        <w:t>，辦理捐資興學業務，接受捐資時應開立收據。</w:t>
      </w:r>
      <w:r>
        <w:rPr>
          <w:rFonts w:hint="eastAsia"/>
          <w:color w:val="000000"/>
          <w:shd w:val="clear" w:color="auto" w:fill="FFFFFF"/>
        </w:rPr>
        <w:t>經查</w:t>
      </w:r>
      <w:proofErr w:type="gramStart"/>
      <w:r w:rsidRPr="00FF2A02">
        <w:rPr>
          <w:rFonts w:hint="eastAsia"/>
        </w:rPr>
        <w:t>111年4月22日收字第132號</w:t>
      </w:r>
      <w:proofErr w:type="gramEnd"/>
      <w:r w:rsidRPr="00FF2A02">
        <w:rPr>
          <w:rFonts w:hint="eastAsia"/>
        </w:rPr>
        <w:t>收入傳票，</w:t>
      </w:r>
      <w:proofErr w:type="gramStart"/>
      <w:r w:rsidRPr="00FF2A02">
        <w:rPr>
          <w:rFonts w:hint="eastAsia"/>
        </w:rPr>
        <w:t>列收財團法人</w:t>
      </w:r>
      <w:proofErr w:type="gramEnd"/>
      <w:r w:rsidRPr="00FF2A02">
        <w:rPr>
          <w:rFonts w:hint="eastAsia"/>
        </w:rPr>
        <w:t>新聯陽社會福利慈善事業基金會捐助清寒獎學金1萬5,000元，</w:t>
      </w:r>
      <w:r>
        <w:rPr>
          <w:rFonts w:hint="eastAsia"/>
        </w:rPr>
        <w:t>惟未依上開規定</w:t>
      </w:r>
      <w:r w:rsidRPr="00FF2A02">
        <w:rPr>
          <w:rFonts w:hint="eastAsia"/>
        </w:rPr>
        <w:t>開立收據交付捐助者收執，</w:t>
      </w:r>
      <w:r>
        <w:rPr>
          <w:rFonts w:hint="eastAsia"/>
        </w:rPr>
        <w:t>有待檢討改善</w:t>
      </w:r>
      <w:r w:rsidRPr="00FF2A02">
        <w:rPr>
          <w:rFonts w:hint="eastAsia"/>
        </w:rPr>
        <w:t>。</w:t>
      </w:r>
    </w:p>
    <w:p w:rsidR="00C129F6" w:rsidRDefault="00C129F6" w:rsidP="00B07CD1">
      <w:pPr>
        <w:tabs>
          <w:tab w:val="left" w:pos="3600"/>
        </w:tabs>
        <w:spacing w:line="534" w:lineRule="exact"/>
        <w:ind w:leftChars="88" w:left="705" w:hangingChars="132" w:hanging="423"/>
        <w:rPr>
          <w:spacing w:val="-10"/>
        </w:rPr>
      </w:pPr>
      <w:r w:rsidRPr="00FF2A02">
        <w:rPr>
          <w:rFonts w:hint="eastAsia"/>
          <w:b/>
          <w:color w:val="000000"/>
        </w:rPr>
        <w:t>2.未定期辦理公開徵信</w:t>
      </w:r>
      <w:r>
        <w:rPr>
          <w:rFonts w:hint="eastAsia"/>
          <w:b/>
          <w:color w:val="000000"/>
        </w:rPr>
        <w:t>：</w:t>
      </w:r>
      <w:r w:rsidRPr="00FF2A02">
        <w:rPr>
          <w:rFonts w:hint="eastAsia"/>
        </w:rPr>
        <w:t>依</w:t>
      </w:r>
      <w:proofErr w:type="gramStart"/>
      <w:r w:rsidRPr="00FF2A02">
        <w:rPr>
          <w:rFonts w:hint="eastAsia"/>
        </w:rPr>
        <w:t>上開捐資</w:t>
      </w:r>
      <w:proofErr w:type="gramEnd"/>
      <w:r w:rsidRPr="00FF2A02">
        <w:rPr>
          <w:rFonts w:hint="eastAsia"/>
        </w:rPr>
        <w:t>興學辦法第4條第5款規定，</w:t>
      </w:r>
      <w:r w:rsidRPr="00FF2A02">
        <w:rPr>
          <w:rFonts w:hint="eastAsia"/>
          <w:color w:val="000000"/>
          <w:shd w:val="clear" w:color="auto" w:fill="FFFFFF"/>
        </w:rPr>
        <w:t>辦理捐資興學業務，應定期辦理公開徵信，</w:t>
      </w:r>
      <w:r w:rsidR="00A402AF">
        <w:rPr>
          <w:rFonts w:hint="eastAsia"/>
          <w:color w:val="000000"/>
          <w:shd w:val="clear" w:color="auto" w:fill="FFFFFF"/>
        </w:rPr>
        <w:t>該校</w:t>
      </w:r>
      <w:r w:rsidRPr="00FF2A02">
        <w:rPr>
          <w:rFonts w:hint="eastAsia"/>
          <w:color w:val="000000"/>
          <w:shd w:val="clear" w:color="auto" w:fill="FFFFFF"/>
        </w:rPr>
        <w:t>應至少6個月刊登捐贈明細及用途於所屬網站或發行之刊物刊登；無網站及刊物者，應刊登於新聞或電子媒體。</w:t>
      </w:r>
      <w:r w:rsidRPr="00FF2A02">
        <w:rPr>
          <w:rFonts w:hint="eastAsia"/>
        </w:rPr>
        <w:t>經查</w:t>
      </w:r>
      <w:proofErr w:type="gramStart"/>
      <w:r w:rsidRPr="00FF2A02">
        <w:rPr>
          <w:rFonts w:hint="eastAsia"/>
        </w:rPr>
        <w:t>截至本室查核</w:t>
      </w:r>
      <w:proofErr w:type="gramEnd"/>
      <w:r w:rsidRPr="00FF2A02">
        <w:rPr>
          <w:rFonts w:hint="eastAsia"/>
        </w:rPr>
        <w:t>日止(111年10月20日)，</w:t>
      </w:r>
      <w:proofErr w:type="gramStart"/>
      <w:r w:rsidRPr="00FF2A02">
        <w:rPr>
          <w:rFonts w:hint="eastAsia"/>
        </w:rPr>
        <w:t>迄</w:t>
      </w:r>
      <w:r w:rsidR="00743936">
        <w:rPr>
          <w:rFonts w:hint="eastAsia"/>
        </w:rPr>
        <w:t>尚無</w:t>
      </w:r>
      <w:r w:rsidRPr="00FF2A02">
        <w:rPr>
          <w:rFonts w:hint="eastAsia"/>
        </w:rPr>
        <w:t>捐</w:t>
      </w:r>
      <w:proofErr w:type="gramEnd"/>
      <w:r w:rsidRPr="00FF2A02">
        <w:rPr>
          <w:rFonts w:hint="eastAsia"/>
        </w:rPr>
        <w:t>資興學相關公開徵信資訊，核</w:t>
      </w:r>
      <w:r w:rsidR="00743936">
        <w:rPr>
          <w:rFonts w:hint="eastAsia"/>
        </w:rPr>
        <w:t>與</w:t>
      </w:r>
      <w:r w:rsidRPr="00FF2A02">
        <w:rPr>
          <w:rFonts w:hint="eastAsia"/>
        </w:rPr>
        <w:t>規定未合。</w:t>
      </w:r>
    </w:p>
    <w:p w:rsidR="00C129F6" w:rsidRPr="00FF2A02" w:rsidRDefault="00C129F6" w:rsidP="00B07CD1">
      <w:pPr>
        <w:autoSpaceDE w:val="0"/>
        <w:autoSpaceDN w:val="0"/>
        <w:adjustRightInd w:val="0"/>
        <w:spacing w:line="534" w:lineRule="exact"/>
        <w:ind w:left="708" w:hangingChars="221" w:hanging="708"/>
      </w:pPr>
      <w:r w:rsidRPr="00FF2A02">
        <w:rPr>
          <w:rFonts w:hint="eastAsia"/>
          <w:b/>
        </w:rPr>
        <w:t>(</w:t>
      </w:r>
      <w:r>
        <w:rPr>
          <w:rFonts w:hint="eastAsia"/>
          <w:b/>
        </w:rPr>
        <w:t>四</w:t>
      </w:r>
      <w:r w:rsidRPr="00FF2A02">
        <w:rPr>
          <w:rFonts w:hint="eastAsia"/>
          <w:b/>
        </w:rPr>
        <w:t>)</w:t>
      </w:r>
      <w:r w:rsidR="00743936" w:rsidRPr="00FF2A02">
        <w:rPr>
          <w:rFonts w:hint="eastAsia"/>
          <w:b/>
        </w:rPr>
        <w:t>部分財產未指定專人保管</w:t>
      </w:r>
      <w:r w:rsidR="00743936">
        <w:rPr>
          <w:rFonts w:hint="eastAsia"/>
          <w:b/>
        </w:rPr>
        <w:t>，離</w:t>
      </w:r>
      <w:r w:rsidRPr="00FF2A02">
        <w:rPr>
          <w:rFonts w:hint="eastAsia"/>
          <w:b/>
        </w:rPr>
        <w:t>職或退休人員仍列財產保管人</w:t>
      </w:r>
    </w:p>
    <w:p w:rsidR="00C129F6" w:rsidRPr="00FF2A02" w:rsidRDefault="00C129F6" w:rsidP="00B07CD1">
      <w:pPr>
        <w:spacing w:line="534" w:lineRule="exact"/>
        <w:ind w:leftChars="221" w:left="707" w:firstLineChars="200" w:firstLine="640"/>
        <w:rPr>
          <w:spacing w:val="-10"/>
        </w:rPr>
      </w:pPr>
      <w:r w:rsidRPr="00FF2A02">
        <w:rPr>
          <w:rFonts w:hint="eastAsia"/>
        </w:rPr>
        <w:t>依國有公用財產管理手冊第35點規定：「各機關之財產，由使用單位個人使用部分，以使用人為保管人員；由使用單位2人以上共同使用部分，由主管人員指定專人保管；由2個以上使用單位共同使用者，由機關指定專人保管。」據</w:t>
      </w:r>
      <w:proofErr w:type="gramStart"/>
      <w:r w:rsidRPr="00FF2A02">
        <w:rPr>
          <w:rFonts w:hint="eastAsia"/>
        </w:rPr>
        <w:t>111</w:t>
      </w:r>
      <w:proofErr w:type="gramEnd"/>
      <w:r w:rsidRPr="00FF2A02">
        <w:rPr>
          <w:rFonts w:hint="eastAsia"/>
        </w:rPr>
        <w:t>年度財產盤紀錄及截至111年10月14日止之</w:t>
      </w:r>
      <w:r>
        <w:rPr>
          <w:rFonts w:hint="eastAsia"/>
        </w:rPr>
        <w:t>財產清冊</w:t>
      </w:r>
      <w:r w:rsidRPr="00FF2A02">
        <w:rPr>
          <w:rFonts w:hint="eastAsia"/>
        </w:rPr>
        <w:t>(排除</w:t>
      </w:r>
      <w:r w:rsidRPr="00FF2A02">
        <w:rPr>
          <w:rFonts w:cs="Times New Roman" w:hint="eastAsia"/>
          <w:snapToGrid w:val="0"/>
        </w:rPr>
        <w:t>圖書</w:t>
      </w:r>
      <w:r w:rsidRPr="00FF2A02">
        <w:rPr>
          <w:rFonts w:hint="eastAsia"/>
        </w:rPr>
        <w:t>類)</w:t>
      </w:r>
      <w:r>
        <w:rPr>
          <w:rFonts w:hint="eastAsia"/>
        </w:rPr>
        <w:t>，與現職人員名冊</w:t>
      </w:r>
      <w:proofErr w:type="gramStart"/>
      <w:r>
        <w:rPr>
          <w:rFonts w:hint="eastAsia"/>
        </w:rPr>
        <w:t>檔勾核</w:t>
      </w:r>
      <w:proofErr w:type="gramEnd"/>
      <w:r>
        <w:rPr>
          <w:rFonts w:hint="eastAsia"/>
        </w:rPr>
        <w:t>結果，部分</w:t>
      </w:r>
      <w:r w:rsidRPr="00FF2A02">
        <w:rPr>
          <w:rFonts w:hint="eastAsia"/>
        </w:rPr>
        <w:t>離職人員仍列財產保管人(</w:t>
      </w:r>
      <w:proofErr w:type="gramStart"/>
      <w:r w:rsidRPr="00FF2A02">
        <w:rPr>
          <w:rFonts w:hint="eastAsia"/>
        </w:rPr>
        <w:t>詳表</w:t>
      </w:r>
      <w:proofErr w:type="gramEnd"/>
      <w:r w:rsidR="00BC41BE">
        <w:rPr>
          <w:rFonts w:cs="新細明體" w:hint="eastAsia"/>
        </w:rPr>
        <w:t>3</w:t>
      </w:r>
      <w:r w:rsidRPr="00FF2A02">
        <w:rPr>
          <w:rFonts w:hint="eastAsia"/>
        </w:rPr>
        <w:t>)，或財產保管(使用)人欄位內容空白情形，</w:t>
      </w:r>
      <w:proofErr w:type="gramStart"/>
      <w:r w:rsidRPr="00FF2A02">
        <w:rPr>
          <w:rFonts w:hint="eastAsia"/>
        </w:rPr>
        <w:t>核未依</w:t>
      </w:r>
      <w:proofErr w:type="gramEnd"/>
      <w:r w:rsidRPr="00FF2A02">
        <w:rPr>
          <w:rFonts w:hint="eastAsia"/>
        </w:rPr>
        <w:t>前開規定落實財產管理作業及以實際使用人或指定專人為保管人，</w:t>
      </w:r>
      <w:r w:rsidR="00743936">
        <w:rPr>
          <w:rFonts w:hint="eastAsia"/>
        </w:rPr>
        <w:t>應</w:t>
      </w:r>
      <w:r>
        <w:rPr>
          <w:rFonts w:hint="eastAsia"/>
        </w:rPr>
        <w:t>請</w:t>
      </w:r>
      <w:r w:rsidRPr="00FF2A02">
        <w:rPr>
          <w:rFonts w:hint="eastAsia"/>
        </w:rPr>
        <w:t>注意檢討改善。</w:t>
      </w:r>
    </w:p>
    <w:tbl>
      <w:tblPr>
        <w:tblW w:w="7120" w:type="dxa"/>
        <w:jc w:val="center"/>
        <w:tblInd w:w="13" w:type="dxa"/>
        <w:tblCellMar>
          <w:left w:w="28" w:type="dxa"/>
          <w:right w:w="28" w:type="dxa"/>
        </w:tblCellMar>
        <w:tblLook w:val="04A0" w:firstRow="1" w:lastRow="0" w:firstColumn="1" w:lastColumn="0" w:noHBand="0" w:noVBand="1"/>
      </w:tblPr>
      <w:tblGrid>
        <w:gridCol w:w="688"/>
        <w:gridCol w:w="1011"/>
        <w:gridCol w:w="1173"/>
        <w:gridCol w:w="688"/>
        <w:gridCol w:w="688"/>
        <w:gridCol w:w="1011"/>
        <w:gridCol w:w="1173"/>
        <w:gridCol w:w="688"/>
      </w:tblGrid>
      <w:tr w:rsidR="00C129F6" w:rsidRPr="00FF2A02" w:rsidTr="00B12933">
        <w:trPr>
          <w:trHeight w:val="330"/>
          <w:tblHeader/>
          <w:jc w:val="center"/>
        </w:trPr>
        <w:tc>
          <w:tcPr>
            <w:tcW w:w="7120" w:type="dxa"/>
            <w:gridSpan w:val="8"/>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BC41BE">
              <w:rPr>
                <w:rFonts w:cs="新細明體" w:hint="eastAsia"/>
                <w:b/>
                <w:bCs/>
                <w:color w:val="000000"/>
                <w:sz w:val="24"/>
                <w:szCs w:val="24"/>
              </w:rPr>
              <w:t>3</w:t>
            </w:r>
            <w:r w:rsidRPr="00FF2A02">
              <w:rPr>
                <w:rFonts w:hint="eastAsia"/>
                <w:b/>
                <w:bCs/>
                <w:color w:val="000000"/>
                <w:sz w:val="24"/>
                <w:szCs w:val="24"/>
              </w:rPr>
              <w:t xml:space="preserve">　瑞穗國小已離職或退休人員保管財產名單</w:t>
            </w:r>
          </w:p>
        </w:tc>
      </w:tr>
      <w:tr w:rsidR="00C129F6" w:rsidRPr="00FF2A02" w:rsidTr="00B12933">
        <w:trPr>
          <w:trHeight w:val="330"/>
          <w:tblHeader/>
          <w:jc w:val="center"/>
        </w:trPr>
        <w:tc>
          <w:tcPr>
            <w:tcW w:w="688"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1"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c>
          <w:tcPr>
            <w:tcW w:w="688"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1"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r>
      <w:tr w:rsidR="00C129F6" w:rsidRPr="00FF2A02" w:rsidTr="00B12933">
        <w:trPr>
          <w:trHeight w:val="330"/>
          <w:tblHeader/>
          <w:jc w:val="center"/>
        </w:trPr>
        <w:tc>
          <w:tcPr>
            <w:tcW w:w="68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c>
          <w:tcPr>
            <w:tcW w:w="68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方晶瑩</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1100801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9</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黃夏明</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1050801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退休</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王志成</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1060702</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退休</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楊淑閔</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1110801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吳木山</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1101217</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退休</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11</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董郁芬</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1090801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4</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林嘉鎮</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1060801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12</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劉進榮</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1100810</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退休</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張美容</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1090716</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13</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蔡欣秀</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1070702</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6</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張嘉真</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1060801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14</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戴春福</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1050930</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7</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陳麗如</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1090801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15</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蘇三聖</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1090801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8</w:t>
            </w:r>
          </w:p>
        </w:tc>
        <w:tc>
          <w:tcPr>
            <w:tcW w:w="101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彭怡萍</w:t>
            </w:r>
          </w:p>
        </w:tc>
        <w:tc>
          <w:tcPr>
            <w:tcW w:w="11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1090801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離職</w:t>
            </w:r>
          </w:p>
        </w:tc>
        <w:tc>
          <w:tcPr>
            <w:tcW w:w="3560" w:type="dxa"/>
            <w:gridSpan w:val="4"/>
            <w:tcBorders>
              <w:top w:val="single" w:sz="4" w:space="0" w:color="auto"/>
              <w:left w:val="nil"/>
              <w:bottom w:val="single" w:sz="4" w:space="0" w:color="auto"/>
              <w:right w:val="single" w:sz="4" w:space="0" w:color="000000"/>
              <w:tl2br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 xml:space="preserve">　</w:t>
            </w:r>
          </w:p>
        </w:tc>
      </w:tr>
      <w:tr w:rsidR="00C129F6" w:rsidRPr="00FF2A02" w:rsidTr="00B12933">
        <w:trPr>
          <w:trHeight w:val="330"/>
          <w:jc w:val="center"/>
        </w:trPr>
        <w:tc>
          <w:tcPr>
            <w:tcW w:w="7120" w:type="dxa"/>
            <w:gridSpan w:val="8"/>
            <w:tcBorders>
              <w:top w:val="single" w:sz="4" w:space="0" w:color="auto"/>
              <w:left w:val="nil"/>
              <w:bottom w:val="nil"/>
              <w:right w:val="nil"/>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E34EF3" w:rsidRDefault="00C129F6" w:rsidP="00E206A7">
      <w:pPr>
        <w:keepNext/>
        <w:overflowPunct/>
        <w:spacing w:line="520" w:lineRule="exact"/>
        <w:jc w:val="left"/>
        <w:outlineLvl w:val="2"/>
        <w:rPr>
          <w:rFonts w:cstheme="majorBidi"/>
          <w:b/>
          <w:bCs/>
        </w:rPr>
      </w:pPr>
      <w:bookmarkStart w:id="3" w:name="_Toc120805277"/>
      <w:r w:rsidRPr="00E34EF3">
        <w:rPr>
          <w:rFonts w:cstheme="majorBidi" w:hint="eastAsia"/>
          <w:b/>
          <w:bCs/>
        </w:rPr>
        <w:t>貳、瑞美國小</w:t>
      </w:r>
      <w:bookmarkEnd w:id="3"/>
    </w:p>
    <w:p w:rsidR="00C129F6" w:rsidRPr="00FF2A02" w:rsidRDefault="00C129F6" w:rsidP="00E206A7">
      <w:pPr>
        <w:spacing w:line="520" w:lineRule="exact"/>
        <w:rPr>
          <w:rFonts w:cs="Times New Roman"/>
          <w:b/>
          <w:snapToGrid w:val="0"/>
        </w:rPr>
      </w:pPr>
      <w:r w:rsidRPr="00FF2A02">
        <w:rPr>
          <w:rFonts w:cs="Times New Roman" w:hint="eastAsia"/>
          <w:b/>
          <w:snapToGrid w:val="0"/>
        </w:rPr>
        <w:t>注意事項</w:t>
      </w:r>
    </w:p>
    <w:p w:rsidR="00C129F6" w:rsidRPr="00FF2A02" w:rsidRDefault="00752439" w:rsidP="00E206A7">
      <w:pPr>
        <w:spacing w:line="520" w:lineRule="exact"/>
        <w:ind w:left="708" w:hangingChars="221" w:hanging="708"/>
        <w:rPr>
          <w:rFonts w:cs="Times New Roman"/>
          <w:b/>
          <w:snapToGrid w:val="0"/>
        </w:rPr>
      </w:pPr>
      <w:r>
        <w:rPr>
          <w:rFonts w:cs="Times New Roman" w:hint="eastAsia"/>
          <w:b/>
          <w:snapToGrid w:val="0"/>
        </w:rPr>
        <w:t>一、</w:t>
      </w:r>
      <w:r w:rsidR="00C129F6" w:rsidRPr="00FF2A02">
        <w:rPr>
          <w:rFonts w:cs="Times New Roman" w:hint="eastAsia"/>
          <w:b/>
          <w:snapToGrid w:val="0"/>
        </w:rPr>
        <w:t>部分計畫結餘</w:t>
      </w:r>
      <w:proofErr w:type="gramStart"/>
      <w:r w:rsidR="00C129F6" w:rsidRPr="00FF2A02">
        <w:rPr>
          <w:rFonts w:cs="Times New Roman" w:hint="eastAsia"/>
          <w:b/>
          <w:snapToGrid w:val="0"/>
        </w:rPr>
        <w:t>款久懸帳</w:t>
      </w:r>
      <w:proofErr w:type="gramEnd"/>
      <w:r w:rsidR="00C129F6" w:rsidRPr="00FF2A02">
        <w:rPr>
          <w:rFonts w:cs="Times New Roman" w:hint="eastAsia"/>
          <w:b/>
          <w:snapToGrid w:val="0"/>
        </w:rPr>
        <w:t>上</w:t>
      </w:r>
    </w:p>
    <w:p w:rsidR="00C129F6" w:rsidRPr="00FF2A02" w:rsidRDefault="00C129F6" w:rsidP="00E206A7">
      <w:pPr>
        <w:spacing w:line="520" w:lineRule="exact"/>
        <w:ind w:leftChars="221" w:left="707" w:firstLineChars="200" w:firstLine="640"/>
      </w:pPr>
      <w:r w:rsidRPr="00FF2A02">
        <w:rPr>
          <w:rFonts w:cs="Times New Roman" w:hint="eastAsia"/>
          <w:snapToGrid w:val="0"/>
        </w:rPr>
        <w:t>經查截至111年8月31日止，應付代收款科目項下列有計畫結餘款，如(DD0000)各補助單位19,756元及(B00011)運動服裝費2,600元，合計22,356元，</w:t>
      </w:r>
      <w:proofErr w:type="gramStart"/>
      <w:r w:rsidRPr="00FF2A02">
        <w:rPr>
          <w:rFonts w:cs="Times New Roman" w:hint="eastAsia"/>
          <w:snapToGrid w:val="0"/>
        </w:rPr>
        <w:t>歷年來均未清理</w:t>
      </w:r>
      <w:proofErr w:type="gramEnd"/>
      <w:r w:rsidR="000F1D00">
        <w:rPr>
          <w:rFonts w:cs="Times New Roman" w:hint="eastAsia"/>
          <w:snapToGrid w:val="0"/>
        </w:rPr>
        <w:t>而</w:t>
      </w:r>
      <w:proofErr w:type="gramStart"/>
      <w:r w:rsidRPr="00FF2A02">
        <w:rPr>
          <w:rFonts w:cs="Times New Roman" w:hint="eastAsia"/>
          <w:snapToGrid w:val="0"/>
        </w:rPr>
        <w:t>久懸帳上</w:t>
      </w:r>
      <w:proofErr w:type="gramEnd"/>
      <w:r w:rsidRPr="00FF2A02">
        <w:rPr>
          <w:rFonts w:cs="Times New Roman" w:hint="eastAsia"/>
          <w:snapToGrid w:val="0"/>
        </w:rPr>
        <w:t>，</w:t>
      </w:r>
      <w:r>
        <w:rPr>
          <w:rFonts w:cs="Times New Roman" w:hint="eastAsia"/>
          <w:snapToGrid w:val="0"/>
        </w:rPr>
        <w:t>請</w:t>
      </w:r>
      <w:r w:rsidRPr="00FF2A02">
        <w:rPr>
          <w:rFonts w:cs="Times New Roman" w:hint="eastAsia"/>
          <w:snapToGrid w:val="0"/>
        </w:rPr>
        <w:t>注意</w:t>
      </w:r>
      <w:r w:rsidR="000F1D00">
        <w:rPr>
          <w:rFonts w:cs="Times New Roman" w:hint="eastAsia"/>
          <w:snapToGrid w:val="0"/>
        </w:rPr>
        <w:t>查明</w:t>
      </w:r>
      <w:r w:rsidRPr="00FF2A02">
        <w:rPr>
          <w:rFonts w:cs="Times New Roman" w:hint="eastAsia"/>
          <w:snapToGrid w:val="0"/>
        </w:rPr>
        <w:t>清理繳庫或退還。</w:t>
      </w:r>
    </w:p>
    <w:p w:rsidR="00C129F6" w:rsidRPr="00FF2A02" w:rsidRDefault="00752439" w:rsidP="00E206A7">
      <w:pPr>
        <w:autoSpaceDE w:val="0"/>
        <w:autoSpaceDN w:val="0"/>
        <w:adjustRightInd w:val="0"/>
        <w:spacing w:line="520" w:lineRule="exact"/>
        <w:ind w:left="707" w:hangingChars="221" w:hanging="707"/>
      </w:pPr>
      <w:r>
        <w:rPr>
          <w:rFonts w:hint="eastAsia"/>
        </w:rPr>
        <w:t>二、</w:t>
      </w:r>
      <w:r w:rsidR="00C129F6" w:rsidRPr="00FF2A02">
        <w:rPr>
          <w:rFonts w:hint="eastAsia"/>
        </w:rPr>
        <w:t>辦理捐資興學情形，經查核有下列欠妥情事，</w:t>
      </w:r>
      <w:r w:rsidR="00C129F6">
        <w:rPr>
          <w:rFonts w:hint="eastAsia"/>
        </w:rPr>
        <w:t>請</w:t>
      </w:r>
      <w:r w:rsidR="00C129F6" w:rsidRPr="00FF2A02">
        <w:rPr>
          <w:rFonts w:hint="eastAsia"/>
        </w:rPr>
        <w:t>注意檢討改善。</w:t>
      </w:r>
    </w:p>
    <w:p w:rsidR="00C129F6" w:rsidRPr="00FF2A02" w:rsidRDefault="00752439" w:rsidP="00752439">
      <w:pPr>
        <w:tabs>
          <w:tab w:val="left" w:pos="3600"/>
        </w:tabs>
        <w:spacing w:line="520" w:lineRule="exact"/>
        <w:ind w:leftChars="11" w:left="708" w:hangingChars="210" w:hanging="673"/>
        <w:rPr>
          <w:b/>
        </w:rPr>
      </w:pPr>
      <w:r>
        <w:rPr>
          <w:rFonts w:hint="eastAsia"/>
          <w:b/>
        </w:rPr>
        <w:t>(</w:t>
      </w:r>
      <w:proofErr w:type="gramStart"/>
      <w:r>
        <w:rPr>
          <w:rFonts w:hint="eastAsia"/>
          <w:b/>
        </w:rPr>
        <w:t>一</w:t>
      </w:r>
      <w:proofErr w:type="gramEnd"/>
      <w:r>
        <w:rPr>
          <w:rFonts w:hint="eastAsia"/>
          <w:b/>
        </w:rPr>
        <w:t>)</w:t>
      </w:r>
      <w:r w:rsidR="00C129F6" w:rsidRPr="00FF2A02">
        <w:rPr>
          <w:rFonts w:hint="eastAsia"/>
          <w:b/>
        </w:rPr>
        <w:t>成立捐資興學管理小組，</w:t>
      </w:r>
      <w:r w:rsidR="000F1D00">
        <w:rPr>
          <w:rFonts w:hint="eastAsia"/>
          <w:b/>
        </w:rPr>
        <w:t>其</w:t>
      </w:r>
      <w:r w:rsidR="00C129F6">
        <w:rPr>
          <w:rFonts w:hint="eastAsia"/>
          <w:b/>
        </w:rPr>
        <w:t>家長代表</w:t>
      </w:r>
      <w:r w:rsidR="00C129F6" w:rsidRPr="00FF2A02">
        <w:rPr>
          <w:rFonts w:hint="eastAsia"/>
          <w:b/>
        </w:rPr>
        <w:t>未</w:t>
      </w:r>
      <w:r w:rsidR="00C129F6">
        <w:rPr>
          <w:rFonts w:hint="eastAsia"/>
          <w:b/>
        </w:rPr>
        <w:t>獲</w:t>
      </w:r>
      <w:r w:rsidR="00C129F6" w:rsidRPr="00FF2A02">
        <w:rPr>
          <w:rFonts w:hint="eastAsia"/>
          <w:b/>
        </w:rPr>
        <w:t>遴選或推派為小組成員</w:t>
      </w:r>
      <w:r w:rsidR="00C129F6">
        <w:rPr>
          <w:rFonts w:hint="eastAsia"/>
          <w:b/>
        </w:rPr>
        <w:t>：</w:t>
      </w:r>
      <w:r w:rsidR="00C129F6" w:rsidRPr="00FF2A02">
        <w:rPr>
          <w:rFonts w:hint="eastAsia"/>
        </w:rPr>
        <w:t>依花蓮縣瑞穗鄉瑞</w:t>
      </w:r>
      <w:proofErr w:type="gramStart"/>
      <w:r w:rsidR="00C129F6" w:rsidRPr="00FF2A02">
        <w:rPr>
          <w:rFonts w:hint="eastAsia"/>
        </w:rPr>
        <w:t>美國小捐資</w:t>
      </w:r>
      <w:proofErr w:type="gramEnd"/>
      <w:r w:rsidR="00C129F6" w:rsidRPr="00FF2A02">
        <w:rPr>
          <w:rFonts w:hint="eastAsia"/>
        </w:rPr>
        <w:t>興學管理運用辦法(</w:t>
      </w:r>
      <w:proofErr w:type="gramStart"/>
      <w:r w:rsidR="00C129F6" w:rsidRPr="00FF2A02">
        <w:rPr>
          <w:rFonts w:hint="eastAsia"/>
        </w:rPr>
        <w:t>下稱捐資</w:t>
      </w:r>
      <w:proofErr w:type="gramEnd"/>
      <w:r w:rsidR="00C129F6" w:rsidRPr="00FF2A02">
        <w:rPr>
          <w:rFonts w:hint="eastAsia"/>
        </w:rPr>
        <w:t>興學辦法)</w:t>
      </w:r>
      <w:r w:rsidR="00C129F6" w:rsidRPr="00FF2A02">
        <w:rPr>
          <w:rFonts w:hint="eastAsia"/>
          <w:lang w:eastAsia="zh-HK"/>
        </w:rPr>
        <w:t>第</w:t>
      </w:r>
      <w:r w:rsidR="00C129F6" w:rsidRPr="00FF2A02">
        <w:rPr>
          <w:rFonts w:hint="eastAsia"/>
        </w:rPr>
        <w:t>5條規定略</w:t>
      </w:r>
      <w:proofErr w:type="gramStart"/>
      <w:r w:rsidR="00C129F6" w:rsidRPr="00FF2A02">
        <w:rPr>
          <w:rFonts w:hint="eastAsia"/>
        </w:rPr>
        <w:t>以</w:t>
      </w:r>
      <w:proofErr w:type="gramEnd"/>
      <w:r w:rsidR="00C129F6" w:rsidRPr="00FF2A02">
        <w:rPr>
          <w:rFonts w:hint="eastAsia"/>
        </w:rPr>
        <w:t>，捐資興學管理小組設置委員3人，校長為主任委員，教導主任及家長代表各1人，另置執行秘書、會計及出納各1人，分別由</w:t>
      </w:r>
      <w:r w:rsidR="00A402AF">
        <w:rPr>
          <w:rFonts w:hint="eastAsia"/>
        </w:rPr>
        <w:t>該校</w:t>
      </w:r>
      <w:r w:rsidR="00C129F6" w:rsidRPr="00FF2A02">
        <w:rPr>
          <w:rFonts w:hint="eastAsia"/>
        </w:rPr>
        <w:t>總務主任、會計及出納人員擔任。</w:t>
      </w:r>
      <w:proofErr w:type="gramStart"/>
      <w:r w:rsidR="00C129F6" w:rsidRPr="00FF2A02">
        <w:rPr>
          <w:rFonts w:hint="eastAsia"/>
        </w:rPr>
        <w:t>經查雖已</w:t>
      </w:r>
      <w:proofErr w:type="gramEnd"/>
      <w:r w:rsidR="00C129F6" w:rsidRPr="00FF2A02">
        <w:rPr>
          <w:rFonts w:hint="eastAsia"/>
        </w:rPr>
        <w:t>明定管理小組之組成人員，惟未依規定遴選或推派家長代表為捐資興學管理小組委員，核有欠妥。</w:t>
      </w:r>
    </w:p>
    <w:p w:rsidR="00C129F6" w:rsidRPr="00FF2A02" w:rsidRDefault="00752439" w:rsidP="00752439">
      <w:pPr>
        <w:tabs>
          <w:tab w:val="left" w:pos="3600"/>
        </w:tabs>
        <w:spacing w:line="520" w:lineRule="exact"/>
        <w:ind w:leftChars="11" w:left="708" w:hangingChars="210" w:hanging="673"/>
        <w:rPr>
          <w:spacing w:val="-10"/>
        </w:rPr>
      </w:pPr>
      <w:r>
        <w:rPr>
          <w:rFonts w:hint="eastAsia"/>
          <w:b/>
          <w:color w:val="000000"/>
        </w:rPr>
        <w:t>(二)</w:t>
      </w:r>
      <w:r w:rsidR="00C129F6" w:rsidRPr="00FF2A02">
        <w:rPr>
          <w:rFonts w:hint="eastAsia"/>
          <w:b/>
          <w:color w:val="000000"/>
        </w:rPr>
        <w:t>未定期辦理公開徵信</w:t>
      </w:r>
      <w:r w:rsidR="00C129F6">
        <w:rPr>
          <w:rFonts w:hint="eastAsia"/>
          <w:b/>
          <w:color w:val="000000"/>
        </w:rPr>
        <w:t>：</w:t>
      </w:r>
      <w:r w:rsidR="00C129F6" w:rsidRPr="00FF2A02">
        <w:rPr>
          <w:rFonts w:hint="eastAsia"/>
        </w:rPr>
        <w:t>依</w:t>
      </w:r>
      <w:proofErr w:type="gramStart"/>
      <w:r w:rsidR="00C129F6" w:rsidRPr="00FF2A02">
        <w:rPr>
          <w:rFonts w:hint="eastAsia"/>
        </w:rPr>
        <w:t>上開捐資</w:t>
      </w:r>
      <w:proofErr w:type="gramEnd"/>
      <w:r w:rsidR="00C129F6" w:rsidRPr="00FF2A02">
        <w:rPr>
          <w:rFonts w:hint="eastAsia"/>
        </w:rPr>
        <w:t>興學辦法第8條規定略</w:t>
      </w:r>
      <w:proofErr w:type="gramStart"/>
      <w:r w:rsidR="00C129F6" w:rsidRPr="00FF2A02">
        <w:rPr>
          <w:rFonts w:hint="eastAsia"/>
        </w:rPr>
        <w:t>以</w:t>
      </w:r>
      <w:proofErr w:type="gramEnd"/>
      <w:r w:rsidR="00C129F6" w:rsidRPr="00FF2A02">
        <w:rPr>
          <w:rFonts w:hint="eastAsia"/>
        </w:rPr>
        <w:t>，捐資興學</w:t>
      </w:r>
      <w:r w:rsidR="00C129F6" w:rsidRPr="00752439">
        <w:rPr>
          <w:rFonts w:hint="eastAsia"/>
          <w:b/>
        </w:rPr>
        <w:t>各項</w:t>
      </w:r>
      <w:r w:rsidR="00C129F6" w:rsidRPr="00FF2A02">
        <w:rPr>
          <w:rFonts w:hint="eastAsia"/>
        </w:rPr>
        <w:t>收支，應定期辦理公開徵信，刊登捐贈資料於</w:t>
      </w:r>
      <w:r w:rsidR="00CC2C05">
        <w:rPr>
          <w:rFonts w:hint="eastAsia"/>
        </w:rPr>
        <w:t>學校</w:t>
      </w:r>
      <w:r w:rsidR="00C129F6" w:rsidRPr="00FF2A02">
        <w:rPr>
          <w:rFonts w:hint="eastAsia"/>
        </w:rPr>
        <w:t>網站或發行之刊物或電子媒體。經查</w:t>
      </w:r>
      <w:proofErr w:type="gramStart"/>
      <w:r w:rsidR="00C129F6" w:rsidRPr="00FF2A02">
        <w:rPr>
          <w:rFonts w:hint="eastAsia"/>
        </w:rPr>
        <w:t>截至本室查核</w:t>
      </w:r>
      <w:proofErr w:type="gramEnd"/>
      <w:r w:rsidR="00C129F6" w:rsidRPr="00FF2A02">
        <w:rPr>
          <w:rFonts w:hint="eastAsia"/>
        </w:rPr>
        <w:t>日止(111年10月13日)，</w:t>
      </w:r>
      <w:proofErr w:type="gramStart"/>
      <w:r w:rsidR="00C129F6" w:rsidRPr="00FF2A02">
        <w:rPr>
          <w:rFonts w:hint="eastAsia"/>
        </w:rPr>
        <w:t>迄</w:t>
      </w:r>
      <w:r w:rsidR="00C85291">
        <w:rPr>
          <w:rFonts w:hint="eastAsia"/>
        </w:rPr>
        <w:t>尚無</w:t>
      </w:r>
      <w:r w:rsidR="00C129F6" w:rsidRPr="00FF2A02">
        <w:rPr>
          <w:rFonts w:hint="eastAsia"/>
        </w:rPr>
        <w:t>捐</w:t>
      </w:r>
      <w:proofErr w:type="gramEnd"/>
      <w:r w:rsidR="00C129F6" w:rsidRPr="00FF2A02">
        <w:rPr>
          <w:rFonts w:hint="eastAsia"/>
        </w:rPr>
        <w:t>資興學相關公開徵信資訊，核與前開規定未合。</w:t>
      </w:r>
    </w:p>
    <w:p w:rsidR="00C129F6" w:rsidRPr="00FF2A02" w:rsidRDefault="00C129F6" w:rsidP="00B07CD1">
      <w:pPr>
        <w:autoSpaceDE w:val="0"/>
        <w:autoSpaceDN w:val="0"/>
        <w:adjustRightInd w:val="0"/>
        <w:spacing w:line="530" w:lineRule="exact"/>
        <w:ind w:left="707" w:hangingChars="221" w:hanging="707"/>
      </w:pPr>
      <w:r w:rsidRPr="00FF2A02">
        <w:rPr>
          <w:rFonts w:hint="eastAsia"/>
        </w:rPr>
        <w:t>三</w:t>
      </w:r>
      <w:r w:rsidR="00C6003C">
        <w:rPr>
          <w:rFonts w:hint="eastAsia"/>
        </w:rPr>
        <w:t>、</w:t>
      </w:r>
      <w:r w:rsidRPr="00FF2A02">
        <w:rPr>
          <w:rFonts w:hint="eastAsia"/>
        </w:rPr>
        <w:t>出納事務及財產管</w:t>
      </w:r>
      <w:r>
        <w:rPr>
          <w:rFonts w:hint="eastAsia"/>
        </w:rPr>
        <w:t>理</w:t>
      </w:r>
      <w:r w:rsidRPr="00FF2A02">
        <w:rPr>
          <w:rFonts w:hint="eastAsia"/>
        </w:rPr>
        <w:t>情形，經查核有下列未妥情事，</w:t>
      </w:r>
      <w:r>
        <w:rPr>
          <w:rFonts w:hint="eastAsia"/>
        </w:rPr>
        <w:t>請</w:t>
      </w:r>
      <w:r w:rsidRPr="00FF2A02">
        <w:rPr>
          <w:rFonts w:hint="eastAsia"/>
        </w:rPr>
        <w:t>注意檢討依規定辦理。</w:t>
      </w:r>
    </w:p>
    <w:p w:rsidR="00C129F6" w:rsidRPr="00FF2A02" w:rsidRDefault="00C6003C" w:rsidP="00C6003C">
      <w:pPr>
        <w:tabs>
          <w:tab w:val="left" w:pos="3600"/>
        </w:tabs>
        <w:spacing w:line="520" w:lineRule="exact"/>
        <w:ind w:leftChars="11" w:left="687" w:hangingChars="210" w:hanging="652"/>
        <w:rPr>
          <w:spacing w:val="-10"/>
        </w:rPr>
      </w:pPr>
      <w:r>
        <w:rPr>
          <w:rFonts w:hint="eastAsia"/>
          <w:b/>
          <w:spacing w:val="-10"/>
        </w:rPr>
        <w:t>(</w:t>
      </w:r>
      <w:proofErr w:type="gramStart"/>
      <w:r>
        <w:rPr>
          <w:rFonts w:hint="eastAsia"/>
          <w:b/>
          <w:spacing w:val="-10"/>
        </w:rPr>
        <w:t>一</w:t>
      </w:r>
      <w:proofErr w:type="gramEnd"/>
      <w:r>
        <w:rPr>
          <w:rFonts w:hint="eastAsia"/>
          <w:b/>
          <w:spacing w:val="-10"/>
        </w:rPr>
        <w:t>)</w:t>
      </w:r>
      <w:r w:rsidR="00C129F6" w:rsidRPr="00FF2A02">
        <w:rPr>
          <w:rFonts w:hint="eastAsia"/>
          <w:b/>
        </w:rPr>
        <w:t>未設置現金備查</w:t>
      </w:r>
      <w:proofErr w:type="gramStart"/>
      <w:r w:rsidR="00C129F6" w:rsidRPr="00FF2A02">
        <w:rPr>
          <w:rFonts w:hint="eastAsia"/>
          <w:b/>
        </w:rPr>
        <w:t>簿備登</w:t>
      </w:r>
      <w:proofErr w:type="gramEnd"/>
      <w:r w:rsidR="00C129F6" w:rsidRPr="00FF2A02">
        <w:rPr>
          <w:rFonts w:hint="eastAsia"/>
          <w:b/>
        </w:rPr>
        <w:t>收納款項</w:t>
      </w:r>
      <w:r w:rsidR="00C129F6">
        <w:rPr>
          <w:rFonts w:hint="eastAsia"/>
          <w:b/>
        </w:rPr>
        <w:t>：</w:t>
      </w:r>
      <w:r w:rsidR="00C129F6" w:rsidRPr="00FF2A02">
        <w:rPr>
          <w:rFonts w:hint="eastAsia"/>
        </w:rPr>
        <w:t>依</w:t>
      </w:r>
      <w:r w:rsidR="00C129F6" w:rsidRPr="00FF2A02">
        <w:t>花蓮縣政府出納管理作業流程及工作手冊</w:t>
      </w:r>
      <w:r w:rsidR="00C129F6" w:rsidRPr="00FF2A02">
        <w:rPr>
          <w:rFonts w:hint="eastAsia"/>
        </w:rPr>
        <w:t>第47及52點規定略</w:t>
      </w:r>
      <w:proofErr w:type="gramStart"/>
      <w:r w:rsidR="00C129F6" w:rsidRPr="00FF2A02">
        <w:rPr>
          <w:rFonts w:hint="eastAsia"/>
        </w:rPr>
        <w:t>以</w:t>
      </w:r>
      <w:proofErr w:type="gramEnd"/>
      <w:r w:rsidR="00C129F6" w:rsidRPr="00FF2A02">
        <w:rPr>
          <w:rFonts w:hint="eastAsia"/>
        </w:rPr>
        <w:t>，</w:t>
      </w:r>
      <w:r w:rsidR="00C129F6" w:rsidRPr="00FF2A02">
        <w:t>出納管理單位應置備現金出納備查簿，</w:t>
      </w:r>
      <w:proofErr w:type="gramStart"/>
      <w:r w:rsidR="00C129F6" w:rsidRPr="00FF2A02">
        <w:t>備登收納</w:t>
      </w:r>
      <w:proofErr w:type="gramEnd"/>
      <w:r w:rsidR="00C129F6" w:rsidRPr="00FF2A02">
        <w:t>款項；</w:t>
      </w:r>
      <w:proofErr w:type="gramStart"/>
      <w:r w:rsidR="00C129F6" w:rsidRPr="00FF2A02">
        <w:t>對於存管之</w:t>
      </w:r>
      <w:proofErr w:type="gramEnd"/>
      <w:r w:rsidR="00C129F6" w:rsidRPr="00FF2A02">
        <w:t>現金、票據、有價證券、自行收納款項收據及其他保管品等，出納管理單位應作定期與不定期之盤點，</w:t>
      </w:r>
      <w:r w:rsidR="00C129F6" w:rsidRPr="00FF2A02">
        <w:rPr>
          <w:rFonts w:hint="eastAsia"/>
        </w:rPr>
        <w:t>並</w:t>
      </w:r>
      <w:r w:rsidR="00C129F6" w:rsidRPr="00FF2A02">
        <w:t>由會計單位每年至少監督盤點</w:t>
      </w:r>
      <w:r w:rsidR="00C129F6" w:rsidRPr="00FF2A02">
        <w:rPr>
          <w:rFonts w:hint="eastAsia"/>
        </w:rPr>
        <w:t>1</w:t>
      </w:r>
      <w:r w:rsidR="00C129F6" w:rsidRPr="00FF2A02">
        <w:t>次。</w:t>
      </w:r>
      <w:r w:rsidR="00C129F6">
        <w:rPr>
          <w:rFonts w:hint="eastAsia"/>
        </w:rPr>
        <w:t>經查</w:t>
      </w:r>
      <w:r w:rsidR="00C129F6" w:rsidRPr="00FF2A02">
        <w:rPr>
          <w:rFonts w:hint="eastAsia"/>
        </w:rPr>
        <w:t>出納管理人員未依規定設置現金出納備查</w:t>
      </w:r>
      <w:proofErr w:type="gramStart"/>
      <w:r w:rsidR="00C129F6" w:rsidRPr="00FF2A02">
        <w:rPr>
          <w:rFonts w:hint="eastAsia"/>
        </w:rPr>
        <w:t>簿備登</w:t>
      </w:r>
      <w:proofErr w:type="gramEnd"/>
      <w:r w:rsidR="00C129F6" w:rsidRPr="00FF2A02">
        <w:rPr>
          <w:rFonts w:hint="eastAsia"/>
        </w:rPr>
        <w:t>現金收納款項，且</w:t>
      </w:r>
      <w:proofErr w:type="gramStart"/>
      <w:r w:rsidR="00C129F6" w:rsidRPr="00FF2A02">
        <w:rPr>
          <w:rFonts w:hint="eastAsia"/>
        </w:rPr>
        <w:t>對於存管之</w:t>
      </w:r>
      <w:proofErr w:type="gramEnd"/>
      <w:r w:rsidR="00C129F6" w:rsidRPr="00FF2A02">
        <w:rPr>
          <w:rFonts w:hint="eastAsia"/>
        </w:rPr>
        <w:t>現金未實施盤點，</w:t>
      </w:r>
      <w:proofErr w:type="gramStart"/>
      <w:r w:rsidR="00C129F6" w:rsidRPr="00FF2A02">
        <w:rPr>
          <w:rFonts w:hint="eastAsia"/>
        </w:rPr>
        <w:t>均核與</w:t>
      </w:r>
      <w:proofErr w:type="gramEnd"/>
      <w:r w:rsidR="00C129F6" w:rsidRPr="00FF2A02">
        <w:rPr>
          <w:rFonts w:hint="eastAsia"/>
        </w:rPr>
        <w:t>上開規定未符。</w:t>
      </w:r>
    </w:p>
    <w:p w:rsidR="00957AEC" w:rsidRPr="00BC41BE" w:rsidRDefault="002D01E5" w:rsidP="00C6003C">
      <w:pPr>
        <w:tabs>
          <w:tab w:val="left" w:pos="3600"/>
        </w:tabs>
        <w:spacing w:line="520" w:lineRule="exact"/>
        <w:ind w:leftChars="11" w:left="708" w:hangingChars="210" w:hanging="673"/>
      </w:pPr>
      <w:r>
        <w:rPr>
          <w:rFonts w:hint="eastAsia"/>
          <w:b/>
        </w:rPr>
        <w:t>(二)</w:t>
      </w:r>
      <w:r w:rsidR="00C129F6" w:rsidRPr="00FF2A02">
        <w:rPr>
          <w:rFonts w:hint="eastAsia"/>
          <w:b/>
        </w:rPr>
        <w:t>部分財產未指定專人保管</w:t>
      </w:r>
      <w:r w:rsidR="00C129F6">
        <w:rPr>
          <w:rFonts w:hint="eastAsia"/>
          <w:b/>
        </w:rPr>
        <w:t>：</w:t>
      </w:r>
      <w:r w:rsidR="00C129F6" w:rsidRPr="00FF2A02">
        <w:rPr>
          <w:rFonts w:hint="eastAsia"/>
        </w:rPr>
        <w:t>依國有公用財產管理手冊第35點規定：「各機關之財產，由使用單位個人使用部分，以使用人為保管人員；由使用單位2人以上共同使用部分，由主管人員指定專人保管；由2個以上使用單位共同使用者，由機關指定專人保管。」據</w:t>
      </w:r>
      <w:proofErr w:type="gramStart"/>
      <w:r w:rsidR="00C129F6" w:rsidRPr="00FF2A02">
        <w:rPr>
          <w:rFonts w:hint="eastAsia"/>
        </w:rPr>
        <w:t>111</w:t>
      </w:r>
      <w:proofErr w:type="gramEnd"/>
      <w:r w:rsidR="00C129F6" w:rsidRPr="00FF2A02">
        <w:rPr>
          <w:rFonts w:hint="eastAsia"/>
        </w:rPr>
        <w:t>年度財產盤點紀錄(排除圖書類)查悉，部分財產保管(使用)人欄位內容登載為「瑞美國小」情形，</w:t>
      </w:r>
      <w:proofErr w:type="gramStart"/>
      <w:r w:rsidR="00C129F6" w:rsidRPr="00FF2A02">
        <w:rPr>
          <w:rFonts w:hint="eastAsia"/>
        </w:rPr>
        <w:t>核未依</w:t>
      </w:r>
      <w:proofErr w:type="gramEnd"/>
      <w:r w:rsidR="00C129F6" w:rsidRPr="00FF2A02">
        <w:rPr>
          <w:rFonts w:hint="eastAsia"/>
        </w:rPr>
        <w:t>前開規定以實際使用人或指定專人保管，</w:t>
      </w:r>
      <w:r w:rsidR="00C129F6">
        <w:rPr>
          <w:rFonts w:hint="eastAsia"/>
        </w:rPr>
        <w:t>宜</w:t>
      </w:r>
      <w:r w:rsidR="00C129F6" w:rsidRPr="00FF2A02">
        <w:rPr>
          <w:rFonts w:hint="eastAsia"/>
        </w:rPr>
        <w:t>注意依規定辦理。</w:t>
      </w:r>
    </w:p>
    <w:p w:rsidR="00C129F6" w:rsidRPr="00E34EF3" w:rsidRDefault="00C129F6" w:rsidP="00B07CD1">
      <w:pPr>
        <w:keepNext/>
        <w:overflowPunct/>
        <w:spacing w:line="530" w:lineRule="exact"/>
        <w:jc w:val="left"/>
        <w:outlineLvl w:val="2"/>
        <w:rPr>
          <w:rFonts w:cstheme="majorBidi"/>
          <w:b/>
          <w:bCs/>
        </w:rPr>
      </w:pPr>
      <w:bookmarkStart w:id="4" w:name="_Toc120805278"/>
      <w:r w:rsidRPr="00E34EF3">
        <w:rPr>
          <w:rFonts w:cstheme="majorBidi" w:hint="eastAsia"/>
          <w:b/>
          <w:bCs/>
        </w:rPr>
        <w:t>參、鶴岡國小</w:t>
      </w:r>
      <w:bookmarkEnd w:id="4"/>
    </w:p>
    <w:p w:rsidR="00C129F6" w:rsidRPr="00FF2A02" w:rsidRDefault="00C129F6" w:rsidP="00B07CD1">
      <w:pPr>
        <w:spacing w:line="530" w:lineRule="exact"/>
        <w:rPr>
          <w:rFonts w:cs="Times New Roman"/>
          <w:b/>
          <w:snapToGrid w:val="0"/>
        </w:rPr>
      </w:pPr>
      <w:r w:rsidRPr="00FF2A02">
        <w:rPr>
          <w:rFonts w:hint="eastAsia"/>
        </w:rPr>
        <w:t>一、</w:t>
      </w:r>
      <w:r w:rsidRPr="00FF2A02">
        <w:rPr>
          <w:rFonts w:cs="Times New Roman" w:hint="eastAsia"/>
          <w:b/>
          <w:snapToGrid w:val="0"/>
        </w:rPr>
        <w:t>剔除事項</w:t>
      </w:r>
    </w:p>
    <w:p w:rsidR="00C129F6" w:rsidRPr="00FF2A02" w:rsidRDefault="00C129F6" w:rsidP="00B07CD1">
      <w:pPr>
        <w:spacing w:line="530" w:lineRule="exact"/>
        <w:ind w:leftChars="221" w:left="707"/>
        <w:rPr>
          <w:rFonts w:cs="Times New Roman"/>
          <w:b/>
          <w:snapToGrid w:val="0"/>
        </w:rPr>
      </w:pPr>
      <w:r w:rsidRPr="00FF2A02">
        <w:rPr>
          <w:rFonts w:cs="Times New Roman" w:hint="eastAsia"/>
          <w:b/>
          <w:snapToGrid w:val="0"/>
        </w:rPr>
        <w:t>工程管理費支用未符規定</w:t>
      </w:r>
    </w:p>
    <w:p w:rsidR="00C129F6" w:rsidRPr="00FF2A02" w:rsidRDefault="00C129F6" w:rsidP="00B07CD1">
      <w:pPr>
        <w:spacing w:line="530" w:lineRule="exact"/>
        <w:ind w:leftChars="221" w:left="707" w:firstLineChars="200" w:firstLine="640"/>
      </w:pPr>
      <w:r w:rsidRPr="00FF2A02">
        <w:rPr>
          <w:rFonts w:cs="Times New Roman" w:hint="eastAsia"/>
          <w:snapToGrid w:val="0"/>
        </w:rPr>
        <w:t>依中央政府各機關工程管理費支用要點第2、8點規定略</w:t>
      </w:r>
      <w:proofErr w:type="gramStart"/>
      <w:r w:rsidRPr="00FF2A02">
        <w:rPr>
          <w:rFonts w:cs="Times New Roman" w:hint="eastAsia"/>
          <w:snapToGrid w:val="0"/>
        </w:rPr>
        <w:t>以</w:t>
      </w:r>
      <w:proofErr w:type="gramEnd"/>
      <w:r w:rsidRPr="00FF2A02">
        <w:rPr>
          <w:rFonts w:cs="Times New Roman" w:hint="eastAsia"/>
          <w:snapToGrid w:val="0"/>
        </w:rPr>
        <w:t>，本要點所稱工程管理費，指主辦機關辦理工程所需之各項管理費用。直轄市、縣市政府及鄉鎮市公所未自訂工程管理費支用要點者，得</w:t>
      </w:r>
      <w:proofErr w:type="gramStart"/>
      <w:r w:rsidRPr="00FF2A02">
        <w:rPr>
          <w:rFonts w:cs="Times New Roman" w:hint="eastAsia"/>
          <w:snapToGrid w:val="0"/>
        </w:rPr>
        <w:t>準</w:t>
      </w:r>
      <w:proofErr w:type="gramEnd"/>
      <w:r w:rsidRPr="00FF2A02">
        <w:rPr>
          <w:rFonts w:cs="Times New Roman" w:hint="eastAsia"/>
          <w:snapToGrid w:val="0"/>
        </w:rPr>
        <w:t>用本要點之規定。經查辦理</w:t>
      </w:r>
      <w:proofErr w:type="gramStart"/>
      <w:r w:rsidRPr="00FF2A02">
        <w:rPr>
          <w:rFonts w:cs="Times New Roman" w:hint="eastAsia"/>
          <w:snapToGrid w:val="0"/>
        </w:rPr>
        <w:t>110</w:t>
      </w:r>
      <w:proofErr w:type="gramEnd"/>
      <w:r w:rsidRPr="00FF2A02">
        <w:rPr>
          <w:rFonts w:cs="Times New Roman" w:hint="eastAsia"/>
          <w:snapToGrid w:val="0"/>
        </w:rPr>
        <w:t>年度Wawa野菜農園整體改善工程，經費200萬元，業於111年4月1日驗收完成，並於同年6月15日完成經費結報，</w:t>
      </w:r>
      <w:proofErr w:type="gramStart"/>
      <w:r w:rsidRPr="00FF2A02">
        <w:rPr>
          <w:rFonts w:cs="Times New Roman" w:hint="eastAsia"/>
          <w:snapToGrid w:val="0"/>
        </w:rPr>
        <w:t>惟查仍控留該</w:t>
      </w:r>
      <w:proofErr w:type="gramEnd"/>
      <w:r w:rsidRPr="00FF2A02">
        <w:rPr>
          <w:rFonts w:cs="Times New Roman" w:hint="eastAsia"/>
          <w:snapToGrid w:val="0"/>
        </w:rPr>
        <w:t>工程之管理費14,652元，於111年7月1日購置影片記錄用硬碟、隨身碟等支出，已非屬辦理該項工程所需之管理費用，核與上開支用要點規定未合，應予剔除並</w:t>
      </w:r>
      <w:proofErr w:type="gramStart"/>
      <w:r w:rsidRPr="00FF2A02">
        <w:rPr>
          <w:rFonts w:cs="Times New Roman" w:hint="eastAsia"/>
          <w:snapToGrid w:val="0"/>
        </w:rPr>
        <w:t>檢討妥處</w:t>
      </w:r>
      <w:proofErr w:type="gramEnd"/>
      <w:r w:rsidRPr="00FF2A02">
        <w:rPr>
          <w:rFonts w:cs="Times New Roman" w:hint="eastAsia"/>
          <w:snapToGrid w:val="0"/>
        </w:rPr>
        <w:t>。</w:t>
      </w:r>
    </w:p>
    <w:p w:rsidR="00C129F6" w:rsidRPr="00FF2A02" w:rsidRDefault="00C129F6" w:rsidP="00B07CD1">
      <w:pPr>
        <w:spacing w:line="530" w:lineRule="exact"/>
        <w:rPr>
          <w:b/>
        </w:rPr>
      </w:pPr>
      <w:r w:rsidRPr="00FF2A02">
        <w:rPr>
          <w:rFonts w:hint="eastAsia"/>
          <w:b/>
        </w:rPr>
        <w:t>二、查明處理事項</w:t>
      </w:r>
    </w:p>
    <w:p w:rsidR="00C129F6" w:rsidRPr="00FF2A02" w:rsidRDefault="00C129F6" w:rsidP="00B07CD1">
      <w:pPr>
        <w:tabs>
          <w:tab w:val="left" w:pos="3600"/>
        </w:tabs>
        <w:spacing w:line="530" w:lineRule="exact"/>
        <w:ind w:left="708" w:hangingChars="221" w:hanging="708"/>
        <w:rPr>
          <w:b/>
        </w:rPr>
      </w:pPr>
      <w:r w:rsidRPr="00FF2A02">
        <w:rPr>
          <w:rFonts w:hint="eastAsia"/>
          <w:b/>
        </w:rPr>
        <w:t>(</w:t>
      </w:r>
      <w:proofErr w:type="gramStart"/>
      <w:r w:rsidRPr="00FF2A02">
        <w:rPr>
          <w:rFonts w:hint="eastAsia"/>
          <w:b/>
        </w:rPr>
        <w:t>一</w:t>
      </w:r>
      <w:proofErr w:type="gramEnd"/>
      <w:r w:rsidRPr="00FF2A02">
        <w:rPr>
          <w:rFonts w:hint="eastAsia"/>
          <w:b/>
        </w:rPr>
        <w:t>)部分財產</w:t>
      </w:r>
      <w:proofErr w:type="gramStart"/>
      <w:r w:rsidRPr="00FF2A02">
        <w:rPr>
          <w:rFonts w:hint="eastAsia"/>
          <w:b/>
        </w:rPr>
        <w:t>有帳無物</w:t>
      </w:r>
      <w:proofErr w:type="gramEnd"/>
      <w:r w:rsidRPr="00FF2A02">
        <w:rPr>
          <w:rFonts w:hint="eastAsia"/>
          <w:b/>
        </w:rPr>
        <w:t>，允應查明原委</w:t>
      </w:r>
      <w:proofErr w:type="gramStart"/>
      <w:r w:rsidRPr="00FF2A02">
        <w:rPr>
          <w:rFonts w:hint="eastAsia"/>
          <w:b/>
        </w:rPr>
        <w:t>適法妥處</w:t>
      </w:r>
      <w:proofErr w:type="gramEnd"/>
    </w:p>
    <w:p w:rsidR="00C129F6" w:rsidRPr="00FF2A02" w:rsidRDefault="00C129F6" w:rsidP="00B07CD1">
      <w:pPr>
        <w:spacing w:line="530" w:lineRule="exact"/>
        <w:ind w:leftChars="221" w:left="707" w:firstLineChars="200" w:firstLine="620"/>
        <w:rPr>
          <w:spacing w:val="-10"/>
        </w:rPr>
      </w:pPr>
      <w:r w:rsidRPr="00FF2A02">
        <w:rPr>
          <w:rFonts w:hint="eastAsia"/>
          <w:spacing w:val="-10"/>
        </w:rPr>
        <w:t>依國有公用財產管理手冊第41點規定：「各機關之財產，應每年度訂定盤點實施計畫，由財產管理單位及使用單位依下列方式至少盤點一次；機關首長於必要時，得隨時</w:t>
      </w:r>
      <w:r w:rsidRPr="00FF2A02">
        <w:rPr>
          <w:rFonts w:cs="新細明體" w:hint="eastAsia"/>
        </w:rPr>
        <w:t>派員</w:t>
      </w:r>
      <w:r w:rsidRPr="00FF2A02">
        <w:rPr>
          <w:rFonts w:hint="eastAsia"/>
          <w:spacing w:val="-10"/>
        </w:rPr>
        <w:t>抽查：…</w:t>
      </w:r>
      <w:proofErr w:type="gramStart"/>
      <w:r w:rsidRPr="00FF2A02">
        <w:rPr>
          <w:rFonts w:hint="eastAsia"/>
          <w:spacing w:val="-10"/>
        </w:rPr>
        <w:t>…</w:t>
      </w:r>
      <w:proofErr w:type="gramEnd"/>
      <w:r w:rsidRPr="00FF2A02">
        <w:rPr>
          <w:rFonts w:hint="eastAsia"/>
          <w:spacing w:val="-10"/>
        </w:rPr>
        <w:t>（二）其他財產：依財產資料逐一盤點，核對經管財產與產籍登記資料是否相符。</w:t>
      </w:r>
      <w:r w:rsidRPr="00FF2A02">
        <w:rPr>
          <w:spacing w:val="-10"/>
        </w:rPr>
        <w:t>…</w:t>
      </w:r>
      <w:proofErr w:type="gramStart"/>
      <w:r w:rsidRPr="00FF2A02">
        <w:rPr>
          <w:spacing w:val="-10"/>
        </w:rPr>
        <w:t>…</w:t>
      </w:r>
      <w:proofErr w:type="gramEnd"/>
      <w:r w:rsidRPr="00FF2A02">
        <w:rPr>
          <w:rFonts w:hint="eastAsia"/>
          <w:spacing w:val="-10"/>
        </w:rPr>
        <w:t>。」同手冊第42條規定：「</w:t>
      </w:r>
      <w:r w:rsidRPr="00FF2A02">
        <w:t>財產經盤點或抽查後，應於當年度作成紀錄及盤點結果統計表，並依下列規定辦理：…</w:t>
      </w:r>
      <w:proofErr w:type="gramStart"/>
      <w:r w:rsidRPr="00FF2A02">
        <w:t>…</w:t>
      </w:r>
      <w:proofErr w:type="gramEnd"/>
      <w:r w:rsidRPr="00FF2A02">
        <w:t>(二)財產損毀者，應即查明原因，依規定辦理報廢</w:t>
      </w:r>
      <w:proofErr w:type="gramStart"/>
      <w:r w:rsidRPr="00FF2A02">
        <w:t>或報損</w:t>
      </w:r>
      <w:proofErr w:type="gramEnd"/>
      <w:r w:rsidRPr="00FF2A02">
        <w:t>。經查明財產</w:t>
      </w:r>
      <w:proofErr w:type="gramStart"/>
      <w:r w:rsidRPr="00FF2A02">
        <w:t>損毀有可</w:t>
      </w:r>
      <w:proofErr w:type="gramEnd"/>
      <w:r w:rsidRPr="00FF2A02">
        <w:t>歸責之人員，並應追究賠償責任。(三)財產實際經管量值與產籍登記資料不符者，應查明原因，並依</w:t>
      </w:r>
      <w:proofErr w:type="gramStart"/>
      <w:r w:rsidRPr="00FF2A02">
        <w:t>規定補為財產</w:t>
      </w:r>
      <w:proofErr w:type="gramEnd"/>
      <w:r w:rsidRPr="00FF2A02">
        <w:t>增減之登</w:t>
      </w:r>
      <w:r w:rsidRPr="00FF2A02">
        <w:rPr>
          <w:rFonts w:hint="eastAsia"/>
        </w:rPr>
        <w:t>記。</w:t>
      </w:r>
      <w:r w:rsidRPr="00FF2A02">
        <w:t>(四)財產被占用者，應依規定要求返還及追究占用者之責任。…</w:t>
      </w:r>
      <w:proofErr w:type="gramStart"/>
      <w:r w:rsidRPr="00FF2A02">
        <w:t>…</w:t>
      </w:r>
      <w:proofErr w:type="gramEnd"/>
      <w:r w:rsidRPr="00FF2A02">
        <w:t>。</w:t>
      </w:r>
      <w:r w:rsidRPr="00FF2A02">
        <w:rPr>
          <w:rFonts w:hint="eastAsia"/>
        </w:rPr>
        <w:t>」經查</w:t>
      </w:r>
      <w:proofErr w:type="gramStart"/>
      <w:r w:rsidRPr="00FF2A02">
        <w:rPr>
          <w:rFonts w:hint="eastAsia"/>
          <w:spacing w:val="-10"/>
        </w:rPr>
        <w:t>截至本室抽查</w:t>
      </w:r>
      <w:proofErr w:type="gramEnd"/>
      <w:r w:rsidRPr="00FF2A02">
        <w:rPr>
          <w:rFonts w:hint="eastAsia"/>
          <w:spacing w:val="-10"/>
        </w:rPr>
        <w:t>日(111年10月18日)止，經管之平板電腦及筆記型電腦計59台，</w:t>
      </w:r>
      <w:proofErr w:type="gramStart"/>
      <w:r w:rsidRPr="00FF2A02">
        <w:rPr>
          <w:rFonts w:hint="eastAsia"/>
          <w:spacing w:val="-10"/>
        </w:rPr>
        <w:t>經本室實地</w:t>
      </w:r>
      <w:proofErr w:type="gramEnd"/>
      <w:r w:rsidRPr="00FF2A02">
        <w:rPr>
          <w:rFonts w:hint="eastAsia"/>
          <w:spacing w:val="-10"/>
        </w:rPr>
        <w:t>盤點結果，未能提供配合盤點者，計平板電腦2台、筆記型電腦8台，合計10台(</w:t>
      </w:r>
      <w:proofErr w:type="gramStart"/>
      <w:r w:rsidRPr="00FF2A02">
        <w:rPr>
          <w:rFonts w:hint="eastAsia"/>
          <w:spacing w:val="-10"/>
        </w:rPr>
        <w:t>詳表</w:t>
      </w:r>
      <w:proofErr w:type="gramEnd"/>
      <w:r w:rsidR="00BC41BE">
        <w:rPr>
          <w:rFonts w:cs="新細明體" w:hint="eastAsia"/>
          <w:snapToGrid w:val="0"/>
          <w:spacing w:val="2"/>
        </w:rPr>
        <w:t>4</w:t>
      </w:r>
      <w:r w:rsidRPr="00FF2A02">
        <w:rPr>
          <w:rFonts w:hint="eastAsia"/>
          <w:spacing w:val="-10"/>
        </w:rPr>
        <w:t>)</w:t>
      </w:r>
      <w:r>
        <w:rPr>
          <w:rFonts w:hint="eastAsia"/>
          <w:spacing w:val="-10"/>
        </w:rPr>
        <w:t>。</w:t>
      </w:r>
      <w:r w:rsidR="000644B3">
        <w:rPr>
          <w:rFonts w:hint="eastAsia"/>
          <w:spacing w:val="-10"/>
        </w:rPr>
        <w:t>應</w:t>
      </w:r>
      <w:r>
        <w:rPr>
          <w:rFonts w:hint="eastAsia"/>
          <w:spacing w:val="-10"/>
        </w:rPr>
        <w:t>請查明</w:t>
      </w:r>
      <w:proofErr w:type="gramStart"/>
      <w:r>
        <w:rPr>
          <w:rFonts w:hint="eastAsia"/>
          <w:spacing w:val="-10"/>
        </w:rPr>
        <w:t>有帳無物</w:t>
      </w:r>
      <w:proofErr w:type="gramEnd"/>
      <w:r>
        <w:rPr>
          <w:rFonts w:hint="eastAsia"/>
          <w:spacing w:val="-10"/>
        </w:rPr>
        <w:t>原因，並</w:t>
      </w:r>
      <w:r w:rsidRPr="00FF2A02">
        <w:rPr>
          <w:rFonts w:hint="eastAsia"/>
          <w:spacing w:val="-10"/>
        </w:rPr>
        <w:t>適</w:t>
      </w:r>
      <w:proofErr w:type="gramStart"/>
      <w:r w:rsidRPr="00FF2A02">
        <w:rPr>
          <w:rFonts w:hint="eastAsia"/>
          <w:spacing w:val="-10"/>
        </w:rPr>
        <w:t>法妥處</w:t>
      </w:r>
      <w:proofErr w:type="gramEnd"/>
      <w:r w:rsidRPr="00FF2A02">
        <w:rPr>
          <w:rFonts w:hint="eastAsia"/>
          <w:spacing w:val="-10"/>
        </w:rPr>
        <w:t>。</w:t>
      </w:r>
    </w:p>
    <w:tbl>
      <w:tblPr>
        <w:tblW w:w="8760" w:type="dxa"/>
        <w:jc w:val="center"/>
        <w:tblInd w:w="13" w:type="dxa"/>
        <w:tblCellMar>
          <w:left w:w="28" w:type="dxa"/>
          <w:right w:w="28" w:type="dxa"/>
        </w:tblCellMar>
        <w:tblLook w:val="04A0" w:firstRow="1" w:lastRow="0" w:firstColumn="1" w:lastColumn="0" w:noHBand="0" w:noVBand="1"/>
      </w:tblPr>
      <w:tblGrid>
        <w:gridCol w:w="440"/>
        <w:gridCol w:w="1160"/>
        <w:gridCol w:w="2420"/>
        <w:gridCol w:w="580"/>
        <w:gridCol w:w="580"/>
        <w:gridCol w:w="580"/>
        <w:gridCol w:w="580"/>
        <w:gridCol w:w="2420"/>
      </w:tblGrid>
      <w:tr w:rsidR="00C129F6" w:rsidRPr="00FF2A02" w:rsidTr="00B12933">
        <w:trPr>
          <w:trHeight w:val="473"/>
          <w:tblHeader/>
          <w:jc w:val="center"/>
        </w:trPr>
        <w:tc>
          <w:tcPr>
            <w:tcW w:w="8760" w:type="dxa"/>
            <w:gridSpan w:val="8"/>
            <w:tcBorders>
              <w:top w:val="nil"/>
              <w:left w:val="nil"/>
              <w:bottom w:val="nil"/>
              <w:right w:val="nil"/>
            </w:tcBorders>
            <w:shd w:val="clear" w:color="auto" w:fill="auto"/>
            <w:noWrap/>
            <w:vAlign w:val="center"/>
            <w:hideMark/>
          </w:tcPr>
          <w:p w:rsidR="00C129F6" w:rsidRPr="00FF2A02" w:rsidRDefault="00C129F6" w:rsidP="00B12933">
            <w:pPr>
              <w:overflowPunct/>
              <w:spacing w:line="240" w:lineRule="exact"/>
              <w:jc w:val="center"/>
              <w:rPr>
                <w:rFonts w:cs="Times New Roman"/>
                <w:b/>
                <w:bCs/>
                <w:color w:val="000000"/>
                <w:sz w:val="24"/>
                <w:szCs w:val="24"/>
              </w:rPr>
            </w:pPr>
            <w:r w:rsidRPr="00FF2A02">
              <w:rPr>
                <w:rFonts w:cs="Times New Roman" w:hint="eastAsia"/>
                <w:b/>
                <w:bCs/>
                <w:color w:val="000000"/>
                <w:sz w:val="24"/>
                <w:szCs w:val="24"/>
              </w:rPr>
              <w:t>表</w:t>
            </w:r>
            <w:r w:rsidR="00BC41BE">
              <w:rPr>
                <w:rFonts w:cs="新細明體" w:hint="eastAsia"/>
                <w:b/>
                <w:bCs/>
                <w:color w:val="000000"/>
                <w:sz w:val="24"/>
                <w:szCs w:val="24"/>
              </w:rPr>
              <w:t>4</w:t>
            </w:r>
            <w:r w:rsidRPr="00FF2A02">
              <w:rPr>
                <w:rFonts w:cs="Times New Roman" w:hint="eastAsia"/>
                <w:b/>
                <w:bCs/>
                <w:color w:val="000000"/>
                <w:sz w:val="24"/>
                <w:szCs w:val="24"/>
              </w:rPr>
              <w:t xml:space="preserve">　鶴岡國小平板電腦及筆記型電腦盤點情形</w:t>
            </w:r>
          </w:p>
        </w:tc>
      </w:tr>
      <w:tr w:rsidR="00C129F6" w:rsidRPr="00FF2A02" w:rsidTr="00B12933">
        <w:trPr>
          <w:trHeight w:val="330"/>
          <w:tblHeader/>
          <w:jc w:val="center"/>
        </w:trPr>
        <w:tc>
          <w:tcPr>
            <w:tcW w:w="8760" w:type="dxa"/>
            <w:gridSpan w:val="8"/>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right"/>
              <w:rPr>
                <w:rFonts w:cs="Times New Roman"/>
                <w:color w:val="000000"/>
                <w:sz w:val="20"/>
                <w:szCs w:val="20"/>
              </w:rPr>
            </w:pPr>
            <w:r w:rsidRPr="00FF2A02">
              <w:rPr>
                <w:rFonts w:cs="Times New Roman" w:hint="eastAsia"/>
                <w:color w:val="000000"/>
                <w:sz w:val="20"/>
                <w:szCs w:val="20"/>
              </w:rPr>
              <w:t>單位：台</w:t>
            </w:r>
          </w:p>
        </w:tc>
      </w:tr>
      <w:tr w:rsidR="00C129F6" w:rsidRPr="00FF2A02" w:rsidTr="00B12933">
        <w:trPr>
          <w:trHeight w:val="330"/>
          <w:tblHeader/>
          <w:jc w:val="center"/>
        </w:trPr>
        <w:tc>
          <w:tcPr>
            <w:tcW w:w="440" w:type="dxa"/>
            <w:vMerge w:val="restart"/>
            <w:tcBorders>
              <w:top w:val="nil"/>
              <w:left w:val="single" w:sz="4" w:space="0" w:color="auto"/>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color w:val="000000"/>
                <w:sz w:val="24"/>
                <w:szCs w:val="24"/>
              </w:rPr>
              <w:t>序號</w:t>
            </w:r>
          </w:p>
        </w:tc>
        <w:tc>
          <w:tcPr>
            <w:tcW w:w="1160" w:type="dxa"/>
            <w:vMerge w:val="restart"/>
            <w:tcBorders>
              <w:top w:val="nil"/>
              <w:left w:val="single" w:sz="4" w:space="0" w:color="auto"/>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購置(撥入)日期</w:t>
            </w:r>
          </w:p>
        </w:tc>
        <w:tc>
          <w:tcPr>
            <w:tcW w:w="2420" w:type="dxa"/>
            <w:vMerge w:val="restart"/>
            <w:tcBorders>
              <w:top w:val="nil"/>
              <w:left w:val="single" w:sz="4" w:space="0" w:color="auto"/>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sz w:val="24"/>
                <w:szCs w:val="24"/>
              </w:rPr>
              <w:t>財產名稱</w:t>
            </w:r>
            <w:r w:rsidRPr="00FF2A02">
              <w:rPr>
                <w:rFonts w:cs="Times New Roman" w:hint="eastAsia"/>
                <w:sz w:val="24"/>
                <w:szCs w:val="24"/>
              </w:rPr>
              <w:br/>
              <w:t>特徵及說明</w:t>
            </w:r>
          </w:p>
        </w:tc>
        <w:tc>
          <w:tcPr>
            <w:tcW w:w="580" w:type="dxa"/>
            <w:vMerge w:val="restart"/>
            <w:tcBorders>
              <w:top w:val="nil"/>
              <w:left w:val="single" w:sz="4" w:space="0" w:color="auto"/>
              <w:bottom w:val="single" w:sz="4" w:space="0" w:color="000000"/>
              <w:right w:val="double" w:sz="6" w:space="0" w:color="auto"/>
            </w:tcBorders>
            <w:shd w:val="clear" w:color="000000" w:fill="F2F2F2"/>
            <w:vAlign w:val="center"/>
            <w:hideMark/>
          </w:tcPr>
          <w:p w:rsidR="00C129F6" w:rsidRPr="00FF2A02" w:rsidRDefault="00C129F6" w:rsidP="00B12933">
            <w:pPr>
              <w:overflowPunct/>
              <w:spacing w:line="240" w:lineRule="exact"/>
              <w:jc w:val="center"/>
              <w:rPr>
                <w:rFonts w:cs="Times New Roman"/>
                <w:sz w:val="24"/>
                <w:szCs w:val="24"/>
              </w:rPr>
            </w:pPr>
            <w:proofErr w:type="gramStart"/>
            <w:r w:rsidRPr="00FF2A02">
              <w:rPr>
                <w:rFonts w:cs="Times New Roman" w:hint="eastAsia"/>
                <w:sz w:val="24"/>
                <w:szCs w:val="24"/>
              </w:rPr>
              <w:t>帳列台數</w:t>
            </w:r>
            <w:proofErr w:type="gramEnd"/>
          </w:p>
        </w:tc>
        <w:tc>
          <w:tcPr>
            <w:tcW w:w="4160" w:type="dxa"/>
            <w:gridSpan w:val="4"/>
            <w:tcBorders>
              <w:top w:val="single" w:sz="4" w:space="0" w:color="auto"/>
              <w:left w:val="nil"/>
              <w:bottom w:val="single" w:sz="4" w:space="0" w:color="auto"/>
              <w:right w:val="single" w:sz="4" w:space="0" w:color="000000"/>
            </w:tcBorders>
            <w:shd w:val="clear" w:color="000000" w:fill="F2F2F2"/>
            <w:noWrap/>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color w:val="000000"/>
                <w:sz w:val="24"/>
                <w:szCs w:val="24"/>
              </w:rPr>
              <w:t>盤點結果</w:t>
            </w:r>
          </w:p>
        </w:tc>
      </w:tr>
      <w:tr w:rsidR="00C129F6" w:rsidRPr="00FF2A02" w:rsidTr="00B12933">
        <w:trPr>
          <w:trHeight w:val="389"/>
          <w:tblHeader/>
          <w:jc w:val="center"/>
        </w:trPr>
        <w:tc>
          <w:tcPr>
            <w:tcW w:w="440"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Times New Roman"/>
                <w:color w:val="000000"/>
                <w:sz w:val="24"/>
                <w:szCs w:val="24"/>
              </w:rPr>
            </w:pPr>
          </w:p>
        </w:tc>
        <w:tc>
          <w:tcPr>
            <w:tcW w:w="1160"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Times New Roman"/>
                <w:sz w:val="24"/>
                <w:szCs w:val="24"/>
              </w:rPr>
            </w:pPr>
          </w:p>
        </w:tc>
        <w:tc>
          <w:tcPr>
            <w:tcW w:w="2420"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Times New Roman"/>
                <w:color w:val="000000"/>
                <w:sz w:val="24"/>
                <w:szCs w:val="24"/>
              </w:rPr>
            </w:pPr>
          </w:p>
        </w:tc>
        <w:tc>
          <w:tcPr>
            <w:tcW w:w="580" w:type="dxa"/>
            <w:vMerge/>
            <w:tcBorders>
              <w:top w:val="nil"/>
              <w:left w:val="single" w:sz="4" w:space="0" w:color="auto"/>
              <w:bottom w:val="single" w:sz="4" w:space="0" w:color="000000"/>
              <w:right w:val="double" w:sz="6" w:space="0" w:color="auto"/>
            </w:tcBorders>
            <w:vAlign w:val="center"/>
            <w:hideMark/>
          </w:tcPr>
          <w:p w:rsidR="00C129F6" w:rsidRPr="00FF2A02" w:rsidRDefault="00C129F6" w:rsidP="00B12933">
            <w:pPr>
              <w:overflowPunct/>
              <w:spacing w:line="240" w:lineRule="exact"/>
              <w:jc w:val="left"/>
              <w:rPr>
                <w:rFonts w:cs="Times New Roman"/>
                <w:sz w:val="24"/>
                <w:szCs w:val="24"/>
              </w:rPr>
            </w:pPr>
          </w:p>
        </w:tc>
        <w:tc>
          <w:tcPr>
            <w:tcW w:w="58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使用中</w:t>
            </w:r>
          </w:p>
        </w:tc>
        <w:tc>
          <w:tcPr>
            <w:tcW w:w="580" w:type="dxa"/>
            <w:tcBorders>
              <w:top w:val="single" w:sz="4" w:space="0" w:color="auto"/>
              <w:left w:val="nil"/>
              <w:bottom w:val="single" w:sz="4" w:space="0" w:color="auto"/>
              <w:right w:val="nil"/>
            </w:tcBorders>
            <w:shd w:val="clear" w:color="000000" w:fill="F2F2F2"/>
            <w:vAlign w:val="center"/>
            <w:hideMark/>
          </w:tcPr>
          <w:p w:rsidR="00C129F6" w:rsidRPr="00FF2A02" w:rsidRDefault="00C129F6" w:rsidP="00B12933">
            <w:pPr>
              <w:overflowPunct/>
              <w:spacing w:line="240" w:lineRule="exact"/>
              <w:jc w:val="center"/>
              <w:rPr>
                <w:rFonts w:cs="Times New Roman"/>
                <w:sz w:val="24"/>
                <w:szCs w:val="24"/>
              </w:rPr>
            </w:pPr>
            <w:proofErr w:type="gramStart"/>
            <w:r w:rsidRPr="00FF2A02">
              <w:rPr>
                <w:rFonts w:cs="Times New Roman" w:hint="eastAsia"/>
                <w:sz w:val="24"/>
                <w:szCs w:val="24"/>
              </w:rPr>
              <w:t>備援未使用</w:t>
            </w:r>
            <w:proofErr w:type="gramEnd"/>
          </w:p>
        </w:tc>
        <w:tc>
          <w:tcPr>
            <w:tcW w:w="5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Times New Roman"/>
                <w:sz w:val="24"/>
                <w:szCs w:val="24"/>
              </w:rPr>
            </w:pPr>
            <w:proofErr w:type="gramStart"/>
            <w:r w:rsidRPr="00FF2A02">
              <w:rPr>
                <w:rFonts w:cs="Times New Roman" w:hint="eastAsia"/>
                <w:sz w:val="24"/>
                <w:szCs w:val="24"/>
              </w:rPr>
              <w:t>有帳無物</w:t>
            </w:r>
            <w:proofErr w:type="gramEnd"/>
          </w:p>
        </w:tc>
        <w:tc>
          <w:tcPr>
            <w:tcW w:w="242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盤點說明</w:t>
            </w:r>
          </w:p>
        </w:tc>
      </w:tr>
      <w:tr w:rsidR="00C129F6" w:rsidRPr="00FF2A02" w:rsidTr="00B12933">
        <w:trPr>
          <w:trHeight w:val="431"/>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color w:val="000000"/>
                <w:sz w:val="24"/>
                <w:szCs w:val="24"/>
              </w:rPr>
              <w:t>1</w:t>
            </w:r>
          </w:p>
        </w:tc>
        <w:tc>
          <w:tcPr>
            <w:tcW w:w="116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104/12/29</w:t>
            </w:r>
          </w:p>
        </w:tc>
        <w:tc>
          <w:tcPr>
            <w:tcW w:w="24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sz w:val="24"/>
                <w:szCs w:val="24"/>
              </w:rPr>
            </w:pPr>
            <w:r w:rsidRPr="00FF2A02">
              <w:rPr>
                <w:rFonts w:cs="Times New Roman" w:hint="eastAsia"/>
                <w:sz w:val="24"/>
                <w:szCs w:val="24"/>
              </w:rPr>
              <w:t>個人電腦</w:t>
            </w:r>
            <w:r w:rsidRPr="00FF2A02">
              <w:rPr>
                <w:rFonts w:cs="Times New Roman" w:hint="eastAsia"/>
                <w:sz w:val="24"/>
                <w:szCs w:val="24"/>
              </w:rPr>
              <w:br/>
              <w:t>microsoft surface3</w:t>
            </w:r>
          </w:p>
        </w:tc>
        <w:tc>
          <w:tcPr>
            <w:tcW w:w="580" w:type="dxa"/>
            <w:tcBorders>
              <w:top w:val="nil"/>
              <w:left w:val="nil"/>
              <w:bottom w:val="single" w:sz="4" w:space="0" w:color="auto"/>
              <w:right w:val="double" w:sz="6"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7</w:t>
            </w:r>
          </w:p>
        </w:tc>
        <w:tc>
          <w:tcPr>
            <w:tcW w:w="5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58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7</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color w:val="000000"/>
                <w:sz w:val="24"/>
                <w:szCs w:val="24"/>
              </w:rPr>
            </w:pPr>
            <w:r w:rsidRPr="00FF2A02">
              <w:rPr>
                <w:rFonts w:cs="Times New Roman" w:hint="eastAsia"/>
                <w:color w:val="000000"/>
                <w:sz w:val="24"/>
                <w:szCs w:val="24"/>
              </w:rPr>
              <w:t>現場</w:t>
            </w:r>
            <w:proofErr w:type="gramStart"/>
            <w:r w:rsidRPr="00FF2A02">
              <w:rPr>
                <w:rFonts w:cs="Times New Roman" w:hint="eastAsia"/>
                <w:sz w:val="24"/>
                <w:szCs w:val="24"/>
              </w:rPr>
              <w:t>有帳無物</w:t>
            </w:r>
            <w:proofErr w:type="gramEnd"/>
            <w:r w:rsidRPr="00FF2A02">
              <w:rPr>
                <w:rFonts w:cs="Times New Roman" w:hint="eastAsia"/>
                <w:color w:val="000000"/>
                <w:sz w:val="24"/>
                <w:szCs w:val="24"/>
              </w:rPr>
              <w:t>者7台。</w:t>
            </w:r>
          </w:p>
        </w:tc>
      </w:tr>
      <w:tr w:rsidR="00C129F6" w:rsidRPr="00FF2A02" w:rsidTr="00B12933">
        <w:trPr>
          <w:trHeight w:val="431"/>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color w:val="000000"/>
                <w:sz w:val="24"/>
                <w:szCs w:val="24"/>
              </w:rPr>
              <w:t>2</w:t>
            </w:r>
          </w:p>
        </w:tc>
        <w:tc>
          <w:tcPr>
            <w:tcW w:w="116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107/03/19</w:t>
            </w:r>
          </w:p>
        </w:tc>
        <w:tc>
          <w:tcPr>
            <w:tcW w:w="24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sz w:val="24"/>
                <w:szCs w:val="24"/>
              </w:rPr>
            </w:pPr>
            <w:r w:rsidRPr="00FF2A02">
              <w:rPr>
                <w:rFonts w:cs="Times New Roman" w:hint="eastAsia"/>
                <w:sz w:val="24"/>
                <w:szCs w:val="24"/>
              </w:rPr>
              <w:t>個人電腦</w:t>
            </w:r>
            <w:r w:rsidRPr="00FF2A02">
              <w:rPr>
                <w:rFonts w:cs="Times New Roman" w:hint="eastAsia"/>
                <w:sz w:val="24"/>
                <w:szCs w:val="24"/>
              </w:rPr>
              <w:br/>
              <w:t>ASUS CHROMEBOOK</w:t>
            </w:r>
          </w:p>
        </w:tc>
        <w:tc>
          <w:tcPr>
            <w:tcW w:w="580" w:type="dxa"/>
            <w:tcBorders>
              <w:top w:val="nil"/>
              <w:left w:val="nil"/>
              <w:bottom w:val="single" w:sz="4" w:space="0" w:color="auto"/>
              <w:right w:val="double" w:sz="6"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8</w:t>
            </w:r>
          </w:p>
        </w:tc>
        <w:tc>
          <w:tcPr>
            <w:tcW w:w="5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color w:val="000000"/>
                <w:sz w:val="24"/>
                <w:szCs w:val="24"/>
              </w:rPr>
            </w:pPr>
            <w:r w:rsidRPr="00FF2A02">
              <w:rPr>
                <w:rFonts w:cs="Times New Roman" w:hint="eastAsia"/>
                <w:color w:val="000000"/>
                <w:sz w:val="24"/>
                <w:szCs w:val="24"/>
              </w:rPr>
              <w:t>供學生使用8台。</w:t>
            </w:r>
          </w:p>
        </w:tc>
      </w:tr>
      <w:tr w:rsidR="00C129F6" w:rsidRPr="00FF2A02" w:rsidTr="00B12933">
        <w:trPr>
          <w:trHeight w:val="431"/>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color w:val="000000"/>
                <w:sz w:val="24"/>
                <w:szCs w:val="24"/>
              </w:rPr>
              <w:t>3</w:t>
            </w:r>
          </w:p>
        </w:tc>
        <w:tc>
          <w:tcPr>
            <w:tcW w:w="116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107/03/26</w:t>
            </w:r>
          </w:p>
        </w:tc>
        <w:tc>
          <w:tcPr>
            <w:tcW w:w="24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sz w:val="24"/>
                <w:szCs w:val="24"/>
              </w:rPr>
            </w:pPr>
            <w:proofErr w:type="gramStart"/>
            <w:r w:rsidRPr="00FF2A02">
              <w:rPr>
                <w:rFonts w:cs="Times New Roman" w:hint="eastAsia"/>
                <w:sz w:val="24"/>
                <w:szCs w:val="24"/>
              </w:rPr>
              <w:t>手提電腦抄表機</w:t>
            </w:r>
            <w:proofErr w:type="gramEnd"/>
            <w:r w:rsidRPr="00FF2A02">
              <w:rPr>
                <w:rFonts w:cs="Times New Roman" w:hint="eastAsia"/>
                <w:sz w:val="24"/>
                <w:szCs w:val="24"/>
              </w:rPr>
              <w:br/>
              <w:t>Acer 平板電腦</w:t>
            </w:r>
          </w:p>
        </w:tc>
        <w:tc>
          <w:tcPr>
            <w:tcW w:w="580" w:type="dxa"/>
            <w:tcBorders>
              <w:top w:val="nil"/>
              <w:left w:val="nil"/>
              <w:bottom w:val="single" w:sz="4" w:space="0" w:color="auto"/>
              <w:right w:val="double" w:sz="6"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6</w:t>
            </w:r>
          </w:p>
        </w:tc>
        <w:tc>
          <w:tcPr>
            <w:tcW w:w="5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4</w:t>
            </w:r>
          </w:p>
        </w:tc>
        <w:tc>
          <w:tcPr>
            <w:tcW w:w="58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2</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color w:val="000000"/>
                <w:sz w:val="24"/>
                <w:szCs w:val="24"/>
              </w:rPr>
            </w:pPr>
            <w:proofErr w:type="gramStart"/>
            <w:r w:rsidRPr="00FF2A02">
              <w:rPr>
                <w:rFonts w:cs="Times New Roman" w:hint="eastAsia"/>
                <w:color w:val="000000"/>
                <w:sz w:val="24"/>
                <w:szCs w:val="24"/>
              </w:rPr>
              <w:t>備援未使用</w:t>
            </w:r>
            <w:proofErr w:type="gramEnd"/>
            <w:r w:rsidRPr="00FF2A02">
              <w:rPr>
                <w:rFonts w:cs="Times New Roman" w:hint="eastAsia"/>
                <w:color w:val="000000"/>
                <w:sz w:val="24"/>
                <w:szCs w:val="24"/>
              </w:rPr>
              <w:t>4台，現場</w:t>
            </w:r>
            <w:proofErr w:type="gramStart"/>
            <w:r w:rsidRPr="00FF2A02">
              <w:rPr>
                <w:rFonts w:cs="Times New Roman" w:hint="eastAsia"/>
                <w:sz w:val="24"/>
                <w:szCs w:val="24"/>
              </w:rPr>
              <w:t>有帳無物</w:t>
            </w:r>
            <w:proofErr w:type="gramEnd"/>
            <w:r w:rsidRPr="00FF2A02">
              <w:rPr>
                <w:rFonts w:cs="Times New Roman" w:hint="eastAsia"/>
                <w:color w:val="000000"/>
                <w:sz w:val="24"/>
                <w:szCs w:val="24"/>
              </w:rPr>
              <w:t>者2台。</w:t>
            </w:r>
          </w:p>
        </w:tc>
      </w:tr>
      <w:tr w:rsidR="00C129F6" w:rsidRPr="00FF2A02" w:rsidTr="00B12933">
        <w:trPr>
          <w:trHeight w:val="431"/>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color w:val="000000"/>
                <w:sz w:val="24"/>
                <w:szCs w:val="24"/>
              </w:rPr>
              <w:t>4</w:t>
            </w:r>
          </w:p>
        </w:tc>
        <w:tc>
          <w:tcPr>
            <w:tcW w:w="116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107/10/29</w:t>
            </w:r>
          </w:p>
        </w:tc>
        <w:tc>
          <w:tcPr>
            <w:tcW w:w="24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sz w:val="24"/>
                <w:szCs w:val="24"/>
              </w:rPr>
            </w:pPr>
            <w:proofErr w:type="gramStart"/>
            <w:r w:rsidRPr="00FF2A02">
              <w:rPr>
                <w:rFonts w:cs="Times New Roman" w:hint="eastAsia"/>
                <w:sz w:val="24"/>
                <w:szCs w:val="24"/>
              </w:rPr>
              <w:t>手提電腦抄表機</w:t>
            </w:r>
            <w:proofErr w:type="gramEnd"/>
            <w:r w:rsidRPr="00FF2A02">
              <w:rPr>
                <w:rFonts w:cs="Times New Roman" w:hint="eastAsia"/>
                <w:sz w:val="24"/>
                <w:szCs w:val="24"/>
              </w:rPr>
              <w:br/>
              <w:t>微軟surface Pro i5-128G</w:t>
            </w:r>
          </w:p>
        </w:tc>
        <w:tc>
          <w:tcPr>
            <w:tcW w:w="580" w:type="dxa"/>
            <w:tcBorders>
              <w:top w:val="nil"/>
              <w:left w:val="nil"/>
              <w:bottom w:val="single" w:sz="4" w:space="0" w:color="auto"/>
              <w:right w:val="double" w:sz="6"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w:t>
            </w:r>
          </w:p>
        </w:tc>
        <w:tc>
          <w:tcPr>
            <w:tcW w:w="5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58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color w:val="000000"/>
                <w:sz w:val="24"/>
                <w:szCs w:val="24"/>
              </w:rPr>
            </w:pPr>
            <w:r w:rsidRPr="00FF2A02">
              <w:rPr>
                <w:rFonts w:cs="Times New Roman" w:hint="eastAsia"/>
                <w:color w:val="000000"/>
                <w:sz w:val="24"/>
                <w:szCs w:val="24"/>
              </w:rPr>
              <w:t>現場</w:t>
            </w:r>
            <w:proofErr w:type="gramStart"/>
            <w:r w:rsidRPr="00FF2A02">
              <w:rPr>
                <w:rFonts w:cs="Times New Roman" w:hint="eastAsia"/>
                <w:sz w:val="24"/>
                <w:szCs w:val="24"/>
              </w:rPr>
              <w:t>有帳無物</w:t>
            </w:r>
            <w:proofErr w:type="gramEnd"/>
            <w:r w:rsidRPr="00FF2A02">
              <w:rPr>
                <w:rFonts w:cs="Times New Roman" w:hint="eastAsia"/>
                <w:color w:val="000000"/>
                <w:sz w:val="24"/>
                <w:szCs w:val="24"/>
              </w:rPr>
              <w:t>者1台。</w:t>
            </w:r>
          </w:p>
        </w:tc>
      </w:tr>
      <w:tr w:rsidR="00C129F6" w:rsidRPr="00FF2A02" w:rsidTr="00B12933">
        <w:trPr>
          <w:trHeight w:val="431"/>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color w:val="000000"/>
                <w:sz w:val="24"/>
                <w:szCs w:val="24"/>
              </w:rPr>
              <w:t>5</w:t>
            </w:r>
          </w:p>
        </w:tc>
        <w:tc>
          <w:tcPr>
            <w:tcW w:w="116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110/12/31</w:t>
            </w:r>
          </w:p>
        </w:tc>
        <w:tc>
          <w:tcPr>
            <w:tcW w:w="24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sz w:val="24"/>
                <w:szCs w:val="24"/>
              </w:rPr>
            </w:pPr>
            <w:proofErr w:type="gramStart"/>
            <w:r w:rsidRPr="00FF2A02">
              <w:rPr>
                <w:rFonts w:cs="Times New Roman" w:hint="eastAsia"/>
                <w:sz w:val="24"/>
                <w:szCs w:val="24"/>
              </w:rPr>
              <w:t>手提電腦抄表機</w:t>
            </w:r>
            <w:proofErr w:type="gramEnd"/>
            <w:r w:rsidRPr="00FF2A02">
              <w:rPr>
                <w:rFonts w:cs="Times New Roman" w:hint="eastAsia"/>
                <w:sz w:val="24"/>
                <w:szCs w:val="24"/>
              </w:rPr>
              <w:br/>
              <w:t>筆記型電腦 Surface Go2-4G</w:t>
            </w:r>
          </w:p>
        </w:tc>
        <w:tc>
          <w:tcPr>
            <w:tcW w:w="580" w:type="dxa"/>
            <w:tcBorders>
              <w:top w:val="nil"/>
              <w:left w:val="nil"/>
              <w:bottom w:val="single" w:sz="4" w:space="0" w:color="auto"/>
              <w:right w:val="double" w:sz="6"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7</w:t>
            </w:r>
          </w:p>
        </w:tc>
        <w:tc>
          <w:tcPr>
            <w:tcW w:w="5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3</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4</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color w:val="000000"/>
                <w:sz w:val="24"/>
                <w:szCs w:val="24"/>
              </w:rPr>
            </w:pPr>
            <w:r w:rsidRPr="00FF2A02">
              <w:rPr>
                <w:rFonts w:cs="Times New Roman" w:hint="eastAsia"/>
                <w:color w:val="000000"/>
                <w:sz w:val="24"/>
                <w:szCs w:val="24"/>
              </w:rPr>
              <w:t>供教職員使用3台，</w:t>
            </w:r>
            <w:proofErr w:type="gramStart"/>
            <w:r w:rsidRPr="00FF2A02">
              <w:rPr>
                <w:rFonts w:cs="Times New Roman" w:hint="eastAsia"/>
                <w:color w:val="000000"/>
                <w:sz w:val="24"/>
                <w:szCs w:val="24"/>
              </w:rPr>
              <w:t>備援未使用</w:t>
            </w:r>
            <w:proofErr w:type="gramEnd"/>
            <w:r w:rsidRPr="00FF2A02">
              <w:rPr>
                <w:rFonts w:cs="Times New Roman" w:hint="eastAsia"/>
                <w:color w:val="000000"/>
                <w:sz w:val="24"/>
                <w:szCs w:val="24"/>
              </w:rPr>
              <w:t>4台。</w:t>
            </w:r>
          </w:p>
        </w:tc>
      </w:tr>
      <w:tr w:rsidR="00C129F6" w:rsidRPr="00FF2A02" w:rsidTr="00B12933">
        <w:trPr>
          <w:trHeight w:val="431"/>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color w:val="000000"/>
                <w:sz w:val="24"/>
                <w:szCs w:val="24"/>
              </w:rPr>
              <w:t>6</w:t>
            </w:r>
          </w:p>
        </w:tc>
        <w:tc>
          <w:tcPr>
            <w:tcW w:w="116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111/03/02</w:t>
            </w:r>
          </w:p>
        </w:tc>
        <w:tc>
          <w:tcPr>
            <w:tcW w:w="24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sz w:val="24"/>
                <w:szCs w:val="24"/>
              </w:rPr>
            </w:pPr>
            <w:r w:rsidRPr="00FF2A02">
              <w:rPr>
                <w:rFonts w:cs="Times New Roman" w:hint="eastAsia"/>
                <w:sz w:val="24"/>
                <w:szCs w:val="24"/>
              </w:rPr>
              <w:t>個人電腦</w:t>
            </w:r>
            <w:r w:rsidRPr="00FF2A02">
              <w:rPr>
                <w:rFonts w:cs="Times New Roman" w:hint="eastAsia"/>
                <w:sz w:val="24"/>
                <w:szCs w:val="24"/>
              </w:rPr>
              <w:br/>
              <w:t>平板電腦</w:t>
            </w:r>
          </w:p>
        </w:tc>
        <w:tc>
          <w:tcPr>
            <w:tcW w:w="580" w:type="dxa"/>
            <w:tcBorders>
              <w:top w:val="nil"/>
              <w:left w:val="nil"/>
              <w:bottom w:val="single" w:sz="4" w:space="0" w:color="auto"/>
              <w:right w:val="double" w:sz="6"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18</w:t>
            </w:r>
          </w:p>
        </w:tc>
        <w:tc>
          <w:tcPr>
            <w:tcW w:w="5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5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18</w:t>
            </w:r>
          </w:p>
        </w:tc>
        <w:tc>
          <w:tcPr>
            <w:tcW w:w="5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24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color w:val="000000"/>
                <w:sz w:val="24"/>
                <w:szCs w:val="24"/>
              </w:rPr>
            </w:pPr>
            <w:proofErr w:type="gramStart"/>
            <w:r w:rsidRPr="00FF2A02">
              <w:rPr>
                <w:rFonts w:cs="Times New Roman" w:hint="eastAsia"/>
                <w:color w:val="000000"/>
                <w:sz w:val="24"/>
                <w:szCs w:val="24"/>
              </w:rPr>
              <w:t>備援未使用</w:t>
            </w:r>
            <w:proofErr w:type="gramEnd"/>
            <w:r w:rsidRPr="00FF2A02">
              <w:rPr>
                <w:rFonts w:cs="Times New Roman" w:hint="eastAsia"/>
                <w:color w:val="000000"/>
                <w:sz w:val="24"/>
                <w:szCs w:val="24"/>
              </w:rPr>
              <w:t>18台。</w:t>
            </w:r>
          </w:p>
        </w:tc>
      </w:tr>
      <w:tr w:rsidR="00C129F6" w:rsidRPr="00FF2A02" w:rsidTr="00B12933">
        <w:trPr>
          <w:trHeight w:val="431"/>
          <w:jc w:val="center"/>
        </w:trPr>
        <w:tc>
          <w:tcPr>
            <w:tcW w:w="440" w:type="dxa"/>
            <w:tcBorders>
              <w:top w:val="nil"/>
              <w:left w:val="single" w:sz="4" w:space="0" w:color="auto"/>
              <w:bottom w:val="double" w:sz="6"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color w:val="000000"/>
                <w:sz w:val="24"/>
                <w:szCs w:val="24"/>
              </w:rPr>
            </w:pPr>
            <w:r w:rsidRPr="00FF2A02">
              <w:rPr>
                <w:rFonts w:cs="Times New Roman" w:hint="eastAsia"/>
                <w:color w:val="000000"/>
                <w:sz w:val="24"/>
                <w:szCs w:val="24"/>
              </w:rPr>
              <w:t>7</w:t>
            </w:r>
          </w:p>
        </w:tc>
        <w:tc>
          <w:tcPr>
            <w:tcW w:w="1160" w:type="dxa"/>
            <w:tcBorders>
              <w:top w:val="nil"/>
              <w:left w:val="nil"/>
              <w:bottom w:val="double" w:sz="6"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111/07/26</w:t>
            </w:r>
          </w:p>
        </w:tc>
        <w:tc>
          <w:tcPr>
            <w:tcW w:w="2420" w:type="dxa"/>
            <w:tcBorders>
              <w:top w:val="nil"/>
              <w:left w:val="nil"/>
              <w:bottom w:val="double" w:sz="6"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sz w:val="24"/>
                <w:szCs w:val="24"/>
              </w:rPr>
            </w:pPr>
            <w:r w:rsidRPr="00FF2A02">
              <w:rPr>
                <w:rFonts w:cs="Times New Roman" w:hint="eastAsia"/>
                <w:sz w:val="24"/>
                <w:szCs w:val="24"/>
              </w:rPr>
              <w:t xml:space="preserve">個人電腦 </w:t>
            </w:r>
            <w:r w:rsidRPr="00FF2A02">
              <w:rPr>
                <w:rFonts w:cs="Times New Roman" w:hint="eastAsia"/>
                <w:sz w:val="24"/>
                <w:szCs w:val="24"/>
              </w:rPr>
              <w:br/>
              <w:t>ASUS BR110FK</w:t>
            </w:r>
          </w:p>
        </w:tc>
        <w:tc>
          <w:tcPr>
            <w:tcW w:w="580" w:type="dxa"/>
            <w:tcBorders>
              <w:top w:val="nil"/>
              <w:left w:val="nil"/>
              <w:bottom w:val="double" w:sz="6" w:space="0" w:color="auto"/>
              <w:right w:val="double" w:sz="6"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12</w:t>
            </w:r>
          </w:p>
        </w:tc>
        <w:tc>
          <w:tcPr>
            <w:tcW w:w="580" w:type="dxa"/>
            <w:tcBorders>
              <w:top w:val="nil"/>
              <w:left w:val="nil"/>
              <w:bottom w:val="double" w:sz="6"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580" w:type="dxa"/>
            <w:tcBorders>
              <w:top w:val="nil"/>
              <w:left w:val="nil"/>
              <w:bottom w:val="double" w:sz="6"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12</w:t>
            </w:r>
          </w:p>
        </w:tc>
        <w:tc>
          <w:tcPr>
            <w:tcW w:w="580" w:type="dxa"/>
            <w:tcBorders>
              <w:top w:val="nil"/>
              <w:left w:val="nil"/>
              <w:bottom w:val="double" w:sz="6"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Times New Roman"/>
                <w:sz w:val="24"/>
                <w:szCs w:val="24"/>
              </w:rPr>
            </w:pPr>
            <w:r w:rsidRPr="00FF2A02">
              <w:rPr>
                <w:rFonts w:cs="Times New Roman" w:hint="eastAsia"/>
                <w:sz w:val="24"/>
                <w:szCs w:val="24"/>
              </w:rPr>
              <w:t>0</w:t>
            </w:r>
          </w:p>
        </w:tc>
        <w:tc>
          <w:tcPr>
            <w:tcW w:w="2420" w:type="dxa"/>
            <w:tcBorders>
              <w:top w:val="nil"/>
              <w:left w:val="nil"/>
              <w:bottom w:val="double" w:sz="6"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Times New Roman"/>
                <w:color w:val="000000"/>
                <w:sz w:val="24"/>
                <w:szCs w:val="24"/>
              </w:rPr>
            </w:pPr>
            <w:proofErr w:type="gramStart"/>
            <w:r w:rsidRPr="00FF2A02">
              <w:rPr>
                <w:rFonts w:cs="Times New Roman" w:hint="eastAsia"/>
                <w:color w:val="000000"/>
                <w:sz w:val="24"/>
                <w:szCs w:val="24"/>
              </w:rPr>
              <w:t>備援未使用</w:t>
            </w:r>
            <w:proofErr w:type="gramEnd"/>
            <w:r w:rsidRPr="00FF2A02">
              <w:rPr>
                <w:rFonts w:cs="Times New Roman" w:hint="eastAsia"/>
                <w:color w:val="000000"/>
                <w:sz w:val="24"/>
                <w:szCs w:val="24"/>
              </w:rPr>
              <w:t>12台。</w:t>
            </w:r>
          </w:p>
        </w:tc>
      </w:tr>
      <w:tr w:rsidR="00C129F6" w:rsidRPr="00FF2A02" w:rsidTr="00B12933">
        <w:trPr>
          <w:trHeight w:val="402"/>
          <w:jc w:val="center"/>
        </w:trPr>
        <w:tc>
          <w:tcPr>
            <w:tcW w:w="4020" w:type="dxa"/>
            <w:gridSpan w:val="3"/>
            <w:tcBorders>
              <w:top w:val="nil"/>
              <w:left w:val="single" w:sz="4" w:space="0" w:color="auto"/>
              <w:bottom w:val="single" w:sz="4" w:space="0" w:color="auto"/>
              <w:right w:val="single" w:sz="4" w:space="0" w:color="000000"/>
            </w:tcBorders>
            <w:shd w:val="clear" w:color="auto" w:fill="auto"/>
            <w:noWrap/>
            <w:vAlign w:val="center"/>
            <w:hideMark/>
          </w:tcPr>
          <w:p w:rsidR="00C129F6" w:rsidRPr="00FF2A02" w:rsidRDefault="00C129F6" w:rsidP="00B12933">
            <w:pPr>
              <w:overflowPunct/>
              <w:spacing w:line="240" w:lineRule="exact"/>
              <w:jc w:val="center"/>
              <w:rPr>
                <w:rFonts w:cs="Times New Roman"/>
                <w:b/>
                <w:bCs/>
                <w:color w:val="000000"/>
                <w:sz w:val="24"/>
                <w:szCs w:val="24"/>
              </w:rPr>
            </w:pPr>
            <w:r w:rsidRPr="00FF2A02">
              <w:rPr>
                <w:rFonts w:cs="Times New Roman" w:hint="eastAsia"/>
                <w:b/>
                <w:bCs/>
                <w:color w:val="000000"/>
                <w:sz w:val="24"/>
                <w:szCs w:val="24"/>
              </w:rPr>
              <w:t>合    計</w:t>
            </w:r>
          </w:p>
        </w:tc>
        <w:tc>
          <w:tcPr>
            <w:tcW w:w="58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b/>
                <w:bCs/>
                <w:color w:val="000000"/>
                <w:sz w:val="24"/>
                <w:szCs w:val="24"/>
              </w:rPr>
            </w:pPr>
            <w:r w:rsidRPr="00FF2A02">
              <w:rPr>
                <w:rFonts w:cs="Times New Roman" w:hint="eastAsia"/>
                <w:b/>
                <w:bCs/>
                <w:color w:val="000000"/>
                <w:sz w:val="24"/>
                <w:szCs w:val="24"/>
              </w:rPr>
              <w:t>59</w:t>
            </w:r>
          </w:p>
        </w:tc>
        <w:tc>
          <w:tcPr>
            <w:tcW w:w="5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b/>
                <w:bCs/>
                <w:color w:val="000000"/>
                <w:sz w:val="24"/>
                <w:szCs w:val="24"/>
              </w:rPr>
            </w:pPr>
            <w:r w:rsidRPr="00FF2A02">
              <w:rPr>
                <w:rFonts w:cs="Times New Roman" w:hint="eastAsia"/>
                <w:b/>
                <w:bCs/>
                <w:color w:val="000000"/>
                <w:sz w:val="24"/>
                <w:szCs w:val="24"/>
              </w:rPr>
              <w:t>11</w:t>
            </w:r>
          </w:p>
        </w:tc>
        <w:tc>
          <w:tcPr>
            <w:tcW w:w="5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b/>
                <w:bCs/>
                <w:color w:val="000000"/>
                <w:sz w:val="24"/>
                <w:szCs w:val="24"/>
              </w:rPr>
            </w:pPr>
            <w:r w:rsidRPr="00FF2A02">
              <w:rPr>
                <w:rFonts w:cs="Times New Roman" w:hint="eastAsia"/>
                <w:b/>
                <w:bCs/>
                <w:color w:val="000000"/>
                <w:sz w:val="24"/>
                <w:szCs w:val="24"/>
              </w:rPr>
              <w:t>38</w:t>
            </w:r>
          </w:p>
        </w:tc>
        <w:tc>
          <w:tcPr>
            <w:tcW w:w="5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Times New Roman"/>
                <w:b/>
                <w:bCs/>
                <w:color w:val="000000"/>
                <w:sz w:val="24"/>
                <w:szCs w:val="24"/>
              </w:rPr>
            </w:pPr>
            <w:r w:rsidRPr="00FF2A02">
              <w:rPr>
                <w:rFonts w:cs="Times New Roman" w:hint="eastAsia"/>
                <w:b/>
                <w:bCs/>
                <w:color w:val="000000"/>
                <w:sz w:val="24"/>
                <w:szCs w:val="24"/>
              </w:rPr>
              <w:t>10</w:t>
            </w:r>
          </w:p>
        </w:tc>
        <w:tc>
          <w:tcPr>
            <w:tcW w:w="2420" w:type="dxa"/>
            <w:tcBorders>
              <w:top w:val="nil"/>
              <w:left w:val="nil"/>
              <w:bottom w:val="single" w:sz="4" w:space="0" w:color="auto"/>
              <w:right w:val="single" w:sz="4" w:space="0" w:color="auto"/>
              <w:tl2br w:val="single" w:sz="4" w:space="0" w:color="auto"/>
            </w:tcBorders>
            <w:shd w:val="clear" w:color="auto" w:fill="auto"/>
            <w:noWrap/>
            <w:vAlign w:val="center"/>
            <w:hideMark/>
          </w:tcPr>
          <w:p w:rsidR="00C129F6" w:rsidRPr="00FF2A02" w:rsidRDefault="00C129F6" w:rsidP="00B12933">
            <w:pPr>
              <w:overflowPunct/>
              <w:spacing w:line="240" w:lineRule="exact"/>
              <w:jc w:val="left"/>
              <w:rPr>
                <w:rFonts w:cs="Times New Roman"/>
                <w:color w:val="000000"/>
                <w:sz w:val="24"/>
                <w:szCs w:val="24"/>
              </w:rPr>
            </w:pPr>
            <w:r w:rsidRPr="00FF2A02">
              <w:rPr>
                <w:rFonts w:cs="Times New Roman" w:hint="eastAsia"/>
                <w:color w:val="000000"/>
                <w:sz w:val="24"/>
                <w:szCs w:val="24"/>
              </w:rPr>
              <w:t xml:space="preserve">　</w:t>
            </w:r>
          </w:p>
        </w:tc>
      </w:tr>
      <w:tr w:rsidR="00C129F6" w:rsidRPr="00FF2A02" w:rsidTr="00B12933">
        <w:trPr>
          <w:trHeight w:val="330"/>
          <w:jc w:val="center"/>
        </w:trPr>
        <w:tc>
          <w:tcPr>
            <w:tcW w:w="8760" w:type="dxa"/>
            <w:gridSpan w:val="8"/>
            <w:tcBorders>
              <w:top w:val="single" w:sz="4" w:space="0" w:color="auto"/>
              <w:left w:val="nil"/>
              <w:bottom w:val="nil"/>
              <w:right w:val="nil"/>
            </w:tcBorders>
            <w:shd w:val="clear" w:color="auto" w:fill="auto"/>
            <w:vAlign w:val="center"/>
            <w:hideMark/>
          </w:tcPr>
          <w:p w:rsidR="00C129F6" w:rsidRPr="00FF2A02" w:rsidRDefault="00C129F6" w:rsidP="00B12933">
            <w:pPr>
              <w:overflowPunct/>
              <w:spacing w:line="240" w:lineRule="exact"/>
              <w:jc w:val="left"/>
              <w:rPr>
                <w:rFonts w:cs="Times New Roman"/>
                <w:color w:val="000000"/>
                <w:sz w:val="18"/>
                <w:szCs w:val="18"/>
              </w:rPr>
            </w:pPr>
            <w:r w:rsidRPr="00FF2A02">
              <w:rPr>
                <w:rFonts w:cs="Times New Roman" w:hint="eastAsia"/>
                <w:color w:val="000000"/>
                <w:sz w:val="18"/>
                <w:szCs w:val="18"/>
              </w:rPr>
              <w:t>資料來源：整理自</w:t>
            </w:r>
            <w:r w:rsidR="00A402AF">
              <w:rPr>
                <w:rFonts w:cs="Times New Roman" w:hint="eastAsia"/>
                <w:color w:val="000000"/>
                <w:sz w:val="18"/>
                <w:szCs w:val="18"/>
              </w:rPr>
              <w:t>該校</w:t>
            </w:r>
            <w:r w:rsidRPr="00FF2A02">
              <w:rPr>
                <w:rFonts w:cs="Times New Roman" w:hint="eastAsia"/>
                <w:color w:val="000000"/>
                <w:sz w:val="18"/>
                <w:szCs w:val="18"/>
              </w:rPr>
              <w:t>111年10月18日提供財產盤點清冊電子檔及現場盤點結果。</w:t>
            </w:r>
          </w:p>
        </w:tc>
      </w:tr>
    </w:tbl>
    <w:p w:rsidR="00C129F6" w:rsidRPr="00FF2A02" w:rsidRDefault="00C129F6" w:rsidP="00BC41BE">
      <w:pPr>
        <w:tabs>
          <w:tab w:val="left" w:pos="3600"/>
        </w:tabs>
        <w:spacing w:line="520" w:lineRule="exact"/>
        <w:ind w:left="708" w:hangingChars="221" w:hanging="708"/>
        <w:rPr>
          <w:b/>
        </w:rPr>
      </w:pPr>
      <w:r w:rsidRPr="00FF2A02">
        <w:rPr>
          <w:rFonts w:hint="eastAsia"/>
          <w:b/>
        </w:rPr>
        <w:t>(二)未依規定辦理宿舍借用公證手續，且未收繳管理費</w:t>
      </w:r>
    </w:p>
    <w:p w:rsidR="00C129F6" w:rsidRPr="00FF2A02" w:rsidRDefault="00C129F6" w:rsidP="00BC41BE">
      <w:pPr>
        <w:spacing w:line="520" w:lineRule="exact"/>
        <w:ind w:leftChars="221" w:left="707" w:firstLineChars="200" w:firstLine="640"/>
      </w:pPr>
      <w:r w:rsidRPr="00FF2A02">
        <w:rPr>
          <w:rFonts w:cs="新細明體" w:hint="eastAsia"/>
        </w:rPr>
        <w:t>依宿舍管理手冊第9點規定略</w:t>
      </w:r>
      <w:proofErr w:type="gramStart"/>
      <w:r w:rsidRPr="00FF2A02">
        <w:rPr>
          <w:rFonts w:cs="新細明體" w:hint="eastAsia"/>
        </w:rPr>
        <w:t>以</w:t>
      </w:r>
      <w:proofErr w:type="gramEnd"/>
      <w:r w:rsidRPr="00FF2A02">
        <w:rPr>
          <w:rFonts w:cs="新細明體" w:hint="eastAsia"/>
        </w:rPr>
        <w:t>，</w:t>
      </w:r>
      <w:r w:rsidRPr="00FF2A02">
        <w:rPr>
          <w:rFonts w:hint="eastAsia"/>
        </w:rPr>
        <w:t>借用宿舍經核定後，事務管理單位應即填發宿舍借用通知單，借用人接獲通知後，應在15日內與宿舍管理機關簽訂宿舍借用契約、辦理公證等借用手續並遷入；職務宿舍借用</w:t>
      </w:r>
      <w:proofErr w:type="gramStart"/>
      <w:r w:rsidRPr="00FF2A02">
        <w:rPr>
          <w:rFonts w:hint="eastAsia"/>
        </w:rPr>
        <w:t>期間，</w:t>
      </w:r>
      <w:proofErr w:type="gramEnd"/>
      <w:r w:rsidRPr="00FF2A02">
        <w:rPr>
          <w:rFonts w:hint="eastAsia"/>
        </w:rPr>
        <w:t>除法令另有規定外，管理機關應依中央各機關職務宿舍管理費收費基準向借用人收取管理費。</w:t>
      </w:r>
      <w:proofErr w:type="gramStart"/>
      <w:r w:rsidRPr="00FF2A02">
        <w:rPr>
          <w:rFonts w:hint="eastAsia"/>
        </w:rPr>
        <w:t>復按</w:t>
      </w:r>
      <w:r w:rsidRPr="00FF2A02">
        <w:t>中央</w:t>
      </w:r>
      <w:proofErr w:type="gramEnd"/>
      <w:r w:rsidRPr="00FF2A02">
        <w:t>各機關職務宿舍管理費收費基準</w:t>
      </w:r>
      <w:r w:rsidRPr="00FF2A02">
        <w:rPr>
          <w:rFonts w:hint="eastAsia"/>
        </w:rPr>
        <w:t>第1點規定略</w:t>
      </w:r>
      <w:proofErr w:type="gramStart"/>
      <w:r w:rsidRPr="00FF2A02">
        <w:rPr>
          <w:rFonts w:hint="eastAsia"/>
        </w:rPr>
        <w:t>以</w:t>
      </w:r>
      <w:proofErr w:type="gramEnd"/>
      <w:r w:rsidRPr="00FF2A02">
        <w:rPr>
          <w:rFonts w:hint="eastAsia"/>
        </w:rPr>
        <w:t>，各機關應依職務宿舍管理費收費基準表，按月向宿舍借用人計收職務宿舍管理費。</w:t>
      </w:r>
    </w:p>
    <w:p w:rsidR="00C129F6" w:rsidRPr="00FF2A02" w:rsidRDefault="00C129F6" w:rsidP="00BC41BE">
      <w:pPr>
        <w:spacing w:line="520" w:lineRule="exact"/>
        <w:ind w:leftChars="221" w:left="707" w:firstLineChars="200" w:firstLine="640"/>
        <w:rPr>
          <w:spacing w:val="-10"/>
        </w:rPr>
      </w:pPr>
      <w:r w:rsidRPr="00FF2A02">
        <w:rPr>
          <w:rFonts w:hint="eastAsia"/>
        </w:rPr>
        <w:t>經查宿舍管理情形，於109年8月2日至111年8月10日間，申請借用宿舍並經核准在案者計有8人，雖已與</w:t>
      </w:r>
      <w:r w:rsidR="009678A3">
        <w:rPr>
          <w:rFonts w:hint="eastAsia"/>
        </w:rPr>
        <w:t>之</w:t>
      </w:r>
      <w:r w:rsidRPr="00FF2A02">
        <w:rPr>
          <w:rFonts w:hint="eastAsia"/>
        </w:rPr>
        <w:t>簽訂</w:t>
      </w:r>
      <w:r w:rsidRPr="00FF2A02">
        <w:rPr>
          <w:rFonts w:hint="eastAsia"/>
          <w:spacing w:val="-10"/>
        </w:rPr>
        <w:t>教職員</w:t>
      </w:r>
      <w:r w:rsidRPr="00FF2A02">
        <w:rPr>
          <w:rFonts w:hint="eastAsia"/>
        </w:rPr>
        <w:t>宿舍借用契約，惟迄</w:t>
      </w:r>
      <w:proofErr w:type="gramStart"/>
      <w:r w:rsidRPr="00FF2A02">
        <w:rPr>
          <w:rFonts w:hint="eastAsia"/>
        </w:rPr>
        <w:t>至本室抽查</w:t>
      </w:r>
      <w:proofErr w:type="gramEnd"/>
      <w:r w:rsidRPr="00FF2A02">
        <w:rPr>
          <w:rFonts w:hint="eastAsia"/>
        </w:rPr>
        <w:t>日(111年10月18日)止，</w:t>
      </w:r>
      <w:proofErr w:type="gramStart"/>
      <w:r w:rsidRPr="00FF2A02">
        <w:rPr>
          <w:rFonts w:hint="eastAsia"/>
        </w:rPr>
        <w:t>均未辦理</w:t>
      </w:r>
      <w:proofErr w:type="gramEnd"/>
      <w:r w:rsidRPr="00FF2A02">
        <w:rPr>
          <w:rFonts w:hint="eastAsia"/>
        </w:rPr>
        <w:t>公證手續，核與上開規定未合。次查宿舍管理費收繳情形，經調閱111年1至8月校務基金明細</w:t>
      </w:r>
      <w:proofErr w:type="gramStart"/>
      <w:r w:rsidRPr="00FF2A02">
        <w:rPr>
          <w:rFonts w:hint="eastAsia"/>
        </w:rPr>
        <w:t>分類帳</w:t>
      </w:r>
      <w:proofErr w:type="gramEnd"/>
      <w:r w:rsidRPr="00FF2A02">
        <w:rPr>
          <w:rFonts w:hint="eastAsia"/>
        </w:rPr>
        <w:t>結果，尚無相關收</w:t>
      </w:r>
      <w:r>
        <w:rPr>
          <w:rFonts w:hint="eastAsia"/>
        </w:rPr>
        <w:t>費或扣繳紀錄可</w:t>
      </w:r>
      <w:proofErr w:type="gramStart"/>
      <w:r>
        <w:rPr>
          <w:rFonts w:hint="eastAsia"/>
        </w:rPr>
        <w:t>稽</w:t>
      </w:r>
      <w:proofErr w:type="gramEnd"/>
      <w:r>
        <w:rPr>
          <w:rFonts w:hint="eastAsia"/>
        </w:rPr>
        <w:t>。</w:t>
      </w:r>
      <w:r w:rsidR="009678A3">
        <w:rPr>
          <w:rFonts w:hint="eastAsia"/>
        </w:rPr>
        <w:t>應</w:t>
      </w:r>
      <w:r>
        <w:rPr>
          <w:rFonts w:hint="eastAsia"/>
        </w:rPr>
        <w:t>請查明未按月向宿舍借用人收取管理費原因，並</w:t>
      </w:r>
      <w:r w:rsidRPr="00FF2A02">
        <w:rPr>
          <w:rFonts w:hint="eastAsia"/>
        </w:rPr>
        <w:t>依</w:t>
      </w:r>
      <w:proofErr w:type="gramStart"/>
      <w:r w:rsidRPr="00FF2A02">
        <w:rPr>
          <w:rFonts w:hint="eastAsia"/>
        </w:rPr>
        <w:t>規定妥處</w:t>
      </w:r>
      <w:proofErr w:type="gramEnd"/>
      <w:r w:rsidRPr="00FF2A02">
        <w:rPr>
          <w:rFonts w:hint="eastAsia"/>
        </w:rPr>
        <w:t>。</w:t>
      </w:r>
    </w:p>
    <w:p w:rsidR="00C129F6" w:rsidRPr="00FF2A02" w:rsidRDefault="00C129F6" w:rsidP="00BC41BE">
      <w:pPr>
        <w:spacing w:line="520" w:lineRule="exact"/>
        <w:rPr>
          <w:b/>
        </w:rPr>
      </w:pPr>
      <w:r w:rsidRPr="00FF2A02">
        <w:rPr>
          <w:rFonts w:hint="eastAsia"/>
          <w:b/>
        </w:rPr>
        <w:t>三、注意事項</w:t>
      </w:r>
    </w:p>
    <w:p w:rsidR="00C129F6" w:rsidRPr="00FF2A02" w:rsidRDefault="00C129F6" w:rsidP="00BC41BE">
      <w:pPr>
        <w:spacing w:line="520" w:lineRule="exact"/>
        <w:ind w:left="708" w:hangingChars="221" w:hanging="708"/>
        <w:rPr>
          <w:rFonts w:cs="Times New Roman"/>
          <w:b/>
          <w:snapToGrid w:val="0"/>
        </w:rPr>
      </w:pPr>
      <w:r w:rsidRPr="00FF2A02">
        <w:rPr>
          <w:rFonts w:hint="eastAsia"/>
          <w:b/>
        </w:rPr>
        <w:t>(</w:t>
      </w:r>
      <w:proofErr w:type="gramStart"/>
      <w:r w:rsidRPr="00FF2A02">
        <w:rPr>
          <w:rFonts w:hint="eastAsia"/>
          <w:b/>
        </w:rPr>
        <w:t>一</w:t>
      </w:r>
      <w:proofErr w:type="gramEnd"/>
      <w:r w:rsidRPr="00FF2A02">
        <w:rPr>
          <w:rFonts w:hint="eastAsia"/>
          <w:b/>
        </w:rPr>
        <w:t>)</w:t>
      </w:r>
      <w:r w:rsidRPr="00FF2A02">
        <w:rPr>
          <w:rFonts w:cs="Times New Roman" w:hint="eastAsia"/>
          <w:b/>
          <w:snapToGrid w:val="0"/>
        </w:rPr>
        <w:t>部分計畫或活動結餘</w:t>
      </w:r>
      <w:proofErr w:type="gramStart"/>
      <w:r w:rsidRPr="00FF2A02">
        <w:rPr>
          <w:rFonts w:cs="Times New Roman" w:hint="eastAsia"/>
          <w:b/>
          <w:snapToGrid w:val="0"/>
        </w:rPr>
        <w:t>款久懸帳</w:t>
      </w:r>
      <w:proofErr w:type="gramEnd"/>
      <w:r w:rsidRPr="00FF2A02">
        <w:rPr>
          <w:rFonts w:cs="Times New Roman" w:hint="eastAsia"/>
          <w:b/>
          <w:snapToGrid w:val="0"/>
        </w:rPr>
        <w:t>上</w:t>
      </w:r>
    </w:p>
    <w:p w:rsidR="00C129F6" w:rsidRPr="00FF2A02" w:rsidRDefault="00C129F6" w:rsidP="00BC41BE">
      <w:pPr>
        <w:spacing w:line="520" w:lineRule="exact"/>
        <w:ind w:leftChars="221" w:left="707" w:firstLineChars="200" w:firstLine="640"/>
        <w:rPr>
          <w:rFonts w:cs="Times New Roman"/>
          <w:snapToGrid w:val="0"/>
        </w:rPr>
      </w:pPr>
      <w:r w:rsidRPr="00FF2A02">
        <w:rPr>
          <w:rFonts w:cs="Times New Roman" w:hint="eastAsia"/>
          <w:snapToGrid w:val="0"/>
        </w:rPr>
        <w:t>經查</w:t>
      </w:r>
      <w:r w:rsidR="00A402AF">
        <w:rPr>
          <w:rFonts w:cs="Times New Roman" w:hint="eastAsia"/>
          <w:snapToGrid w:val="0"/>
        </w:rPr>
        <w:t>該校</w:t>
      </w:r>
      <w:r w:rsidRPr="00FF2A02">
        <w:rPr>
          <w:rFonts w:cs="Times New Roman" w:hint="eastAsia"/>
          <w:snapToGrid w:val="0"/>
        </w:rPr>
        <w:t>應付代收款科目項下列有歷年來之計畫或活動結餘款，如值日</w:t>
      </w:r>
      <w:proofErr w:type="gramStart"/>
      <w:r w:rsidRPr="00FF2A02">
        <w:rPr>
          <w:rFonts w:cs="Times New Roman" w:hint="eastAsia"/>
          <w:snapToGrid w:val="0"/>
        </w:rPr>
        <w:t>月專勤</w:t>
      </w:r>
      <w:proofErr w:type="gramEnd"/>
      <w:r w:rsidRPr="00FF2A02">
        <w:rPr>
          <w:rFonts w:cs="Times New Roman" w:hint="eastAsia"/>
          <w:snapToGrid w:val="0"/>
        </w:rPr>
        <w:t>人員、兒童照護家庭成長經費、慶生會基金等(</w:t>
      </w:r>
      <w:proofErr w:type="gramStart"/>
      <w:r w:rsidRPr="00FF2A02">
        <w:rPr>
          <w:rFonts w:cs="Times New Roman" w:hint="eastAsia"/>
          <w:snapToGrid w:val="0"/>
        </w:rPr>
        <w:t>詳表</w:t>
      </w:r>
      <w:proofErr w:type="gramEnd"/>
      <w:r w:rsidR="00BC41BE">
        <w:rPr>
          <w:rFonts w:cs="Times New Roman" w:hint="eastAsia"/>
          <w:snapToGrid w:val="0"/>
        </w:rPr>
        <w:t>5</w:t>
      </w:r>
      <w:r w:rsidRPr="00FF2A02">
        <w:rPr>
          <w:rFonts w:cs="Times New Roman" w:hint="eastAsia"/>
          <w:snapToGrid w:val="0"/>
        </w:rPr>
        <w:t>)，合計</w:t>
      </w:r>
      <w:r w:rsidRPr="00FF2A02">
        <w:rPr>
          <w:rFonts w:cs="Times New Roman"/>
          <w:snapToGrid w:val="0"/>
        </w:rPr>
        <w:t>1</w:t>
      </w:r>
      <w:r w:rsidRPr="00FF2A02">
        <w:rPr>
          <w:rFonts w:cs="Times New Roman" w:hint="eastAsia"/>
          <w:snapToGrid w:val="0"/>
        </w:rPr>
        <w:t>9</w:t>
      </w:r>
      <w:r w:rsidRPr="00FF2A02">
        <w:rPr>
          <w:rFonts w:cs="Times New Roman"/>
          <w:snapToGrid w:val="0"/>
        </w:rPr>
        <w:t>,9</w:t>
      </w:r>
      <w:r w:rsidRPr="00FF2A02">
        <w:rPr>
          <w:rFonts w:cs="Times New Roman" w:hint="eastAsia"/>
          <w:snapToGrid w:val="0"/>
        </w:rPr>
        <w:t>96元，各該代收科目之結餘款項，</w:t>
      </w:r>
      <w:proofErr w:type="gramStart"/>
      <w:r w:rsidRPr="00FF2A02">
        <w:rPr>
          <w:rFonts w:cs="Times New Roman" w:hint="eastAsia"/>
          <w:snapToGrid w:val="0"/>
        </w:rPr>
        <w:t>歷年來均未清理</w:t>
      </w:r>
      <w:proofErr w:type="gramEnd"/>
      <w:r w:rsidR="00C62ECD">
        <w:rPr>
          <w:rFonts w:cs="Times New Roman" w:hint="eastAsia"/>
          <w:snapToGrid w:val="0"/>
        </w:rPr>
        <w:t>而</w:t>
      </w:r>
      <w:proofErr w:type="gramStart"/>
      <w:r w:rsidRPr="00FF2A02">
        <w:rPr>
          <w:rFonts w:cs="Times New Roman" w:hint="eastAsia"/>
          <w:snapToGrid w:val="0"/>
        </w:rPr>
        <w:t>久懸帳上</w:t>
      </w:r>
      <w:proofErr w:type="gramEnd"/>
      <w:r w:rsidRPr="00FF2A02">
        <w:rPr>
          <w:rFonts w:cs="Times New Roman" w:hint="eastAsia"/>
          <w:snapToGrid w:val="0"/>
        </w:rPr>
        <w:t>，</w:t>
      </w:r>
      <w:r>
        <w:rPr>
          <w:rFonts w:cs="Times New Roman" w:hint="eastAsia"/>
          <w:snapToGrid w:val="0"/>
        </w:rPr>
        <w:t>請</w:t>
      </w:r>
      <w:r w:rsidRPr="00FF2A02">
        <w:rPr>
          <w:rFonts w:cs="Times New Roman" w:hint="eastAsia"/>
          <w:snapToGrid w:val="0"/>
        </w:rPr>
        <w:t>注意</w:t>
      </w:r>
      <w:r w:rsidR="00C62ECD">
        <w:rPr>
          <w:rFonts w:cs="Times New Roman" w:hint="eastAsia"/>
          <w:snapToGrid w:val="0"/>
        </w:rPr>
        <w:t>查明</w:t>
      </w:r>
      <w:r w:rsidRPr="00FF2A02">
        <w:rPr>
          <w:rFonts w:cs="Times New Roman" w:hint="eastAsia"/>
          <w:snapToGrid w:val="0"/>
        </w:rPr>
        <w:t>清理繳庫或退還；另存入保證金科目項下，列有</w:t>
      </w:r>
      <w:proofErr w:type="gramStart"/>
      <w:r w:rsidRPr="00FF2A02">
        <w:rPr>
          <w:rFonts w:cs="Times New Roman" w:hint="eastAsia"/>
          <w:snapToGrid w:val="0"/>
        </w:rPr>
        <w:t>已逾保固</w:t>
      </w:r>
      <w:proofErr w:type="gramEnd"/>
      <w:r w:rsidRPr="00FF2A02">
        <w:rPr>
          <w:rFonts w:cs="Times New Roman" w:hint="eastAsia"/>
          <w:snapToGrid w:val="0"/>
        </w:rPr>
        <w:t>期</w:t>
      </w:r>
      <w:r w:rsidR="00C62ECD">
        <w:rPr>
          <w:rFonts w:cs="Times New Roman" w:hint="eastAsia"/>
          <w:snapToGrid w:val="0"/>
        </w:rPr>
        <w:t>限</w:t>
      </w:r>
      <w:r w:rsidRPr="00FF2A02">
        <w:rPr>
          <w:rFonts w:cs="Times New Roman" w:hint="eastAsia"/>
          <w:snapToGrid w:val="0"/>
        </w:rPr>
        <w:t>尚未退還之保</w:t>
      </w:r>
      <w:proofErr w:type="gramStart"/>
      <w:r w:rsidRPr="00FF2A02">
        <w:rPr>
          <w:rFonts w:cs="Times New Roman" w:hint="eastAsia"/>
          <w:snapToGrid w:val="0"/>
        </w:rPr>
        <w:t>固金，如錦宗</w:t>
      </w:r>
      <w:proofErr w:type="gramEnd"/>
      <w:r w:rsidRPr="00FF2A02">
        <w:rPr>
          <w:rFonts w:cs="Times New Roman" w:hint="eastAsia"/>
          <w:snapToGrid w:val="0"/>
        </w:rPr>
        <w:t>土木包工業2筆，合計14,500元，與</w:t>
      </w:r>
      <w:proofErr w:type="gramStart"/>
      <w:r w:rsidRPr="00FF2A02">
        <w:rPr>
          <w:rFonts w:cs="Times New Roman" w:hint="eastAsia"/>
          <w:snapToGrid w:val="0"/>
        </w:rPr>
        <w:t>邑</w:t>
      </w:r>
      <w:proofErr w:type="gramEnd"/>
      <w:r w:rsidRPr="00FF2A02">
        <w:rPr>
          <w:rFonts w:cs="Times New Roman" w:hint="eastAsia"/>
          <w:snapToGrid w:val="0"/>
        </w:rPr>
        <w:t>聖土木包工業34,800元，將於111年11月24日保固屆期，</w:t>
      </w:r>
      <w:proofErr w:type="gramStart"/>
      <w:r w:rsidRPr="00FF2A02">
        <w:rPr>
          <w:rFonts w:cs="Times New Roman" w:hint="eastAsia"/>
          <w:snapToGrid w:val="0"/>
        </w:rPr>
        <w:t>併</w:t>
      </w:r>
      <w:proofErr w:type="gramEnd"/>
      <w:r w:rsidRPr="00FF2A02">
        <w:rPr>
          <w:rFonts w:cs="Times New Roman" w:hint="eastAsia"/>
          <w:snapToGrid w:val="0"/>
        </w:rPr>
        <w:t>請</w:t>
      </w:r>
      <w:r w:rsidR="00C62ECD">
        <w:rPr>
          <w:rFonts w:cs="Times New Roman" w:hint="eastAsia"/>
          <w:snapToGrid w:val="0"/>
        </w:rPr>
        <w:t>督促</w:t>
      </w:r>
      <w:r>
        <w:rPr>
          <w:rFonts w:cs="Times New Roman" w:hint="eastAsia"/>
          <w:snapToGrid w:val="0"/>
        </w:rPr>
        <w:t>查明保固屆期未退還原因，並</w:t>
      </w:r>
      <w:proofErr w:type="gramStart"/>
      <w:r>
        <w:rPr>
          <w:rFonts w:cs="Times New Roman" w:hint="eastAsia"/>
          <w:snapToGrid w:val="0"/>
        </w:rPr>
        <w:t>適約妥處</w:t>
      </w:r>
      <w:proofErr w:type="gramEnd"/>
      <w:r w:rsidRPr="00FF2A02">
        <w:rPr>
          <w:rFonts w:cs="Times New Roman" w:hint="eastAsia"/>
          <w:snapToGrid w:val="0"/>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2831"/>
      </w:tblGrid>
      <w:tr w:rsidR="00C129F6" w:rsidRPr="00FF2A02" w:rsidTr="00B12933">
        <w:trPr>
          <w:trHeight w:hRule="exact" w:val="340"/>
        </w:trPr>
        <w:tc>
          <w:tcPr>
            <w:tcW w:w="7902" w:type="dxa"/>
            <w:gridSpan w:val="2"/>
            <w:tcBorders>
              <w:top w:val="nil"/>
              <w:left w:val="nil"/>
              <w:right w:val="nil"/>
            </w:tcBorders>
            <w:shd w:val="clear" w:color="auto" w:fill="auto"/>
          </w:tcPr>
          <w:p w:rsidR="00C129F6" w:rsidRPr="00FF2A02" w:rsidRDefault="00C129F6" w:rsidP="00B12933">
            <w:pPr>
              <w:overflowPunct/>
              <w:spacing w:line="300" w:lineRule="exact"/>
              <w:jc w:val="center"/>
              <w:rPr>
                <w:rFonts w:cs="Times New Roman"/>
                <w:b/>
                <w:snapToGrid w:val="0"/>
                <w:sz w:val="24"/>
                <w:szCs w:val="24"/>
              </w:rPr>
            </w:pPr>
            <w:r w:rsidRPr="00FF2A02">
              <w:rPr>
                <w:rFonts w:cs="Times New Roman" w:hint="eastAsia"/>
                <w:b/>
                <w:snapToGrid w:val="0"/>
                <w:sz w:val="24"/>
                <w:szCs w:val="24"/>
              </w:rPr>
              <w:t>表</w:t>
            </w:r>
            <w:r w:rsidR="00BC41BE">
              <w:rPr>
                <w:rFonts w:cs="Times New Roman" w:hint="eastAsia"/>
                <w:b/>
                <w:snapToGrid w:val="0"/>
                <w:sz w:val="24"/>
                <w:szCs w:val="24"/>
              </w:rPr>
              <w:t>5</w:t>
            </w:r>
            <w:r w:rsidRPr="00FF2A02">
              <w:rPr>
                <w:rFonts w:cs="Times New Roman" w:hint="eastAsia"/>
                <w:b/>
                <w:snapToGrid w:val="0"/>
                <w:sz w:val="24"/>
                <w:szCs w:val="24"/>
              </w:rPr>
              <w:t xml:space="preserve">  鶴岡國小歷年計畫或活動結餘款</w:t>
            </w:r>
          </w:p>
        </w:tc>
      </w:tr>
      <w:tr w:rsidR="00C129F6" w:rsidRPr="00FF2A02" w:rsidTr="001D5022">
        <w:trPr>
          <w:trHeight w:hRule="exact" w:val="567"/>
        </w:trPr>
        <w:tc>
          <w:tcPr>
            <w:tcW w:w="5071" w:type="dxa"/>
            <w:shd w:val="clear" w:color="auto" w:fill="F2F2F2" w:themeFill="background1" w:themeFillShade="F2"/>
            <w:vAlign w:val="center"/>
          </w:tcPr>
          <w:p w:rsidR="00C129F6" w:rsidRPr="00FF2A02" w:rsidRDefault="00C129F6" w:rsidP="001D5022">
            <w:pPr>
              <w:overflowPunct/>
              <w:spacing w:line="300" w:lineRule="exact"/>
              <w:jc w:val="center"/>
              <w:rPr>
                <w:rFonts w:cs="Times New Roman"/>
                <w:snapToGrid w:val="0"/>
                <w:sz w:val="24"/>
                <w:szCs w:val="24"/>
              </w:rPr>
            </w:pPr>
            <w:r w:rsidRPr="00FF2A02">
              <w:rPr>
                <w:rFonts w:cs="Times New Roman" w:hint="eastAsia"/>
                <w:snapToGrid w:val="0"/>
                <w:sz w:val="24"/>
                <w:szCs w:val="24"/>
              </w:rPr>
              <w:t>科目名稱</w:t>
            </w:r>
          </w:p>
        </w:tc>
        <w:tc>
          <w:tcPr>
            <w:tcW w:w="2831" w:type="dxa"/>
            <w:shd w:val="clear" w:color="auto" w:fill="F2F2F2" w:themeFill="background1" w:themeFillShade="F2"/>
            <w:vAlign w:val="center"/>
          </w:tcPr>
          <w:p w:rsidR="001D5022" w:rsidRDefault="00C129F6" w:rsidP="001D5022">
            <w:pPr>
              <w:overflowPunct/>
              <w:spacing w:line="240" w:lineRule="exact"/>
              <w:jc w:val="center"/>
              <w:rPr>
                <w:rFonts w:cs="Times New Roman"/>
                <w:snapToGrid w:val="0"/>
                <w:sz w:val="24"/>
                <w:szCs w:val="24"/>
              </w:rPr>
            </w:pPr>
            <w:r w:rsidRPr="00FF2A02">
              <w:rPr>
                <w:rFonts w:cs="Times New Roman" w:hint="eastAsia"/>
                <w:snapToGrid w:val="0"/>
                <w:sz w:val="24"/>
                <w:szCs w:val="24"/>
              </w:rPr>
              <w:t>截至1</w:t>
            </w:r>
            <w:r w:rsidRPr="00FF2A02">
              <w:rPr>
                <w:rFonts w:cs="Times New Roman"/>
                <w:snapToGrid w:val="0"/>
                <w:sz w:val="24"/>
                <w:szCs w:val="24"/>
              </w:rPr>
              <w:t>11</w:t>
            </w:r>
            <w:r w:rsidRPr="00FF2A02">
              <w:rPr>
                <w:rFonts w:cs="Times New Roman" w:hint="eastAsia"/>
                <w:snapToGrid w:val="0"/>
                <w:sz w:val="24"/>
                <w:szCs w:val="24"/>
              </w:rPr>
              <w:t>年8</w:t>
            </w:r>
            <w:r w:rsidR="001D5022">
              <w:rPr>
                <w:rFonts w:cs="Times New Roman" w:hint="eastAsia"/>
                <w:snapToGrid w:val="0"/>
                <w:sz w:val="24"/>
                <w:szCs w:val="24"/>
              </w:rPr>
              <w:t>月底</w:t>
            </w:r>
          </w:p>
          <w:p w:rsidR="00C129F6" w:rsidRPr="00FF2A02" w:rsidRDefault="001D5022" w:rsidP="001D5022">
            <w:pPr>
              <w:overflowPunct/>
              <w:spacing w:line="240" w:lineRule="exact"/>
              <w:jc w:val="center"/>
              <w:rPr>
                <w:rFonts w:cs="Times New Roman"/>
                <w:snapToGrid w:val="0"/>
                <w:sz w:val="24"/>
                <w:szCs w:val="24"/>
              </w:rPr>
            </w:pPr>
            <w:r>
              <w:rPr>
                <w:rFonts w:cs="Times New Roman" w:hint="eastAsia"/>
                <w:snapToGrid w:val="0"/>
                <w:sz w:val="24"/>
                <w:szCs w:val="24"/>
              </w:rPr>
              <w:t>未結清</w:t>
            </w:r>
            <w:r w:rsidR="00C129F6" w:rsidRPr="00FF2A02">
              <w:rPr>
                <w:rFonts w:cs="Times New Roman" w:hint="eastAsia"/>
                <w:snapToGrid w:val="0"/>
                <w:sz w:val="24"/>
                <w:szCs w:val="24"/>
              </w:rPr>
              <w:t>餘額</w:t>
            </w:r>
            <w:r>
              <w:rPr>
                <w:rFonts w:cs="Times New Roman" w:hint="eastAsia"/>
                <w:snapToGrid w:val="0"/>
                <w:sz w:val="24"/>
                <w:szCs w:val="24"/>
              </w:rPr>
              <w:t>(元)</w:t>
            </w:r>
          </w:p>
        </w:tc>
      </w:tr>
      <w:tr w:rsidR="00C129F6" w:rsidRPr="00FF2A02" w:rsidTr="00B12933">
        <w:trPr>
          <w:trHeight w:hRule="exact" w:val="340"/>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F00005值日</w:t>
            </w:r>
            <w:proofErr w:type="gramStart"/>
            <w:r w:rsidRPr="00FF2A02">
              <w:rPr>
                <w:rFonts w:cs="Times New Roman" w:hint="eastAsia"/>
                <w:snapToGrid w:val="0"/>
                <w:sz w:val="24"/>
                <w:szCs w:val="24"/>
              </w:rPr>
              <w:t>月專勤</w:t>
            </w:r>
            <w:proofErr w:type="gramEnd"/>
            <w:r w:rsidRPr="00FF2A02">
              <w:rPr>
                <w:rFonts w:cs="Times New Roman" w:hint="eastAsia"/>
                <w:snapToGrid w:val="0"/>
                <w:sz w:val="24"/>
                <w:szCs w:val="24"/>
              </w:rPr>
              <w:t>人員</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w:t>
            </w:r>
            <w:r w:rsidRPr="00FF2A02">
              <w:rPr>
                <w:rFonts w:cs="Times New Roman"/>
                <w:snapToGrid w:val="0"/>
                <w:sz w:val="24"/>
                <w:szCs w:val="24"/>
              </w:rPr>
              <w:t>647</w:t>
            </w:r>
          </w:p>
        </w:tc>
      </w:tr>
      <w:tr w:rsidR="00C129F6" w:rsidRPr="00FF2A02" w:rsidTr="00B12933">
        <w:trPr>
          <w:trHeight w:hRule="exact" w:val="340"/>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E00015兒童照護家庭成長經費</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5</w:t>
            </w:r>
            <w:r w:rsidRPr="00FF2A02">
              <w:rPr>
                <w:rFonts w:cs="Times New Roman"/>
                <w:snapToGrid w:val="0"/>
                <w:sz w:val="24"/>
                <w:szCs w:val="24"/>
              </w:rPr>
              <w:t>20</w:t>
            </w:r>
          </w:p>
        </w:tc>
      </w:tr>
      <w:tr w:rsidR="00C129F6" w:rsidRPr="00FF2A02" w:rsidTr="00B12933">
        <w:trPr>
          <w:trHeight w:hRule="exact" w:val="340"/>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E00001慶生會基金</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w:t>
            </w:r>
            <w:r w:rsidRPr="00FF2A02">
              <w:rPr>
                <w:rFonts w:cs="Times New Roman"/>
                <w:snapToGrid w:val="0"/>
                <w:sz w:val="24"/>
                <w:szCs w:val="24"/>
              </w:rPr>
              <w:t>2</w:t>
            </w:r>
            <w:r w:rsidRPr="00FF2A02">
              <w:rPr>
                <w:rFonts w:cs="Times New Roman" w:hint="eastAsia"/>
                <w:snapToGrid w:val="0"/>
                <w:sz w:val="24"/>
                <w:szCs w:val="24"/>
              </w:rPr>
              <w:t>,</w:t>
            </w:r>
            <w:r w:rsidRPr="00FF2A02">
              <w:rPr>
                <w:rFonts w:cs="Times New Roman"/>
                <w:snapToGrid w:val="0"/>
                <w:sz w:val="24"/>
                <w:szCs w:val="24"/>
              </w:rPr>
              <w:t>538</w:t>
            </w:r>
          </w:p>
        </w:tc>
      </w:tr>
      <w:tr w:rsidR="00C129F6" w:rsidRPr="00FF2A02" w:rsidTr="00B12933">
        <w:trPr>
          <w:trHeight w:hRule="exact" w:val="345"/>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C</w:t>
            </w:r>
            <w:r w:rsidRPr="00FF2A02">
              <w:rPr>
                <w:rFonts w:cs="Times New Roman"/>
                <w:snapToGrid w:val="0"/>
                <w:sz w:val="24"/>
                <w:szCs w:val="24"/>
              </w:rPr>
              <w:t>G</w:t>
            </w:r>
            <w:r w:rsidRPr="00FF2A02">
              <w:rPr>
                <w:rFonts w:cs="Times New Roman" w:hint="eastAsia"/>
                <w:snapToGrid w:val="0"/>
                <w:sz w:val="24"/>
                <w:szCs w:val="24"/>
              </w:rPr>
              <w:t>0143</w:t>
            </w:r>
            <w:r w:rsidRPr="00FF2A02">
              <w:rPr>
                <w:rFonts w:cs="Times New Roman"/>
                <w:snapToGrid w:val="0"/>
                <w:sz w:val="24"/>
                <w:szCs w:val="24"/>
              </w:rPr>
              <w:t xml:space="preserve"> </w:t>
            </w:r>
            <w:proofErr w:type="gramStart"/>
            <w:r w:rsidRPr="00FF2A02">
              <w:rPr>
                <w:rFonts w:cs="Times New Roman" w:hint="eastAsia"/>
                <w:snapToGrid w:val="0"/>
                <w:sz w:val="24"/>
                <w:szCs w:val="24"/>
              </w:rPr>
              <w:t>1</w:t>
            </w:r>
            <w:r w:rsidRPr="00FF2A02">
              <w:rPr>
                <w:rFonts w:cs="Times New Roman"/>
                <w:snapToGrid w:val="0"/>
                <w:sz w:val="24"/>
                <w:szCs w:val="24"/>
              </w:rPr>
              <w:t>10</w:t>
            </w:r>
            <w:proofErr w:type="gramEnd"/>
            <w:r w:rsidRPr="00FF2A02">
              <w:rPr>
                <w:rFonts w:cs="Times New Roman" w:hint="eastAsia"/>
                <w:snapToGrid w:val="0"/>
                <w:sz w:val="24"/>
                <w:szCs w:val="24"/>
              </w:rPr>
              <w:t>年度篩選測</w:t>
            </w:r>
            <w:proofErr w:type="gramStart"/>
            <w:r w:rsidRPr="00FF2A02">
              <w:rPr>
                <w:rFonts w:cs="Times New Roman" w:hint="eastAsia"/>
                <w:snapToGrid w:val="0"/>
                <w:sz w:val="24"/>
                <w:szCs w:val="24"/>
              </w:rPr>
              <w:t>答案卡畫記</w:t>
            </w:r>
            <w:proofErr w:type="gramEnd"/>
            <w:r w:rsidRPr="00FF2A02">
              <w:rPr>
                <w:rFonts w:cs="Times New Roman" w:hint="eastAsia"/>
                <w:snapToGrid w:val="0"/>
                <w:sz w:val="24"/>
                <w:szCs w:val="24"/>
              </w:rPr>
              <w:t>補助印刷經費</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2</w:t>
            </w:r>
            <w:r w:rsidRPr="00FF2A02">
              <w:rPr>
                <w:rFonts w:cs="Times New Roman"/>
                <w:snapToGrid w:val="0"/>
                <w:sz w:val="24"/>
                <w:szCs w:val="24"/>
              </w:rPr>
              <w:t>15</w:t>
            </w:r>
          </w:p>
        </w:tc>
      </w:tr>
      <w:tr w:rsidR="00C129F6" w:rsidRPr="00FF2A02" w:rsidTr="00B12933">
        <w:trPr>
          <w:trHeight w:hRule="exact" w:val="340"/>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w:t>
            </w:r>
            <w:r w:rsidRPr="00FF2A02">
              <w:rPr>
                <w:rFonts w:cs="Times New Roman"/>
                <w:snapToGrid w:val="0"/>
                <w:sz w:val="24"/>
                <w:szCs w:val="24"/>
              </w:rPr>
              <w:t>00048</w:t>
            </w:r>
            <w:r w:rsidRPr="00FF2A02">
              <w:rPr>
                <w:rFonts w:cs="Times New Roman" w:hint="eastAsia"/>
                <w:snapToGrid w:val="0"/>
                <w:sz w:val="24"/>
                <w:szCs w:val="24"/>
              </w:rPr>
              <w:t>第</w:t>
            </w:r>
            <w:r w:rsidRPr="00FF2A02">
              <w:rPr>
                <w:rFonts w:cs="Times New Roman"/>
                <w:snapToGrid w:val="0"/>
                <w:sz w:val="24"/>
                <w:szCs w:val="24"/>
              </w:rPr>
              <w:t>7</w:t>
            </w:r>
            <w:r w:rsidRPr="00FF2A02">
              <w:rPr>
                <w:rFonts w:cs="Times New Roman" w:hint="eastAsia"/>
                <w:snapToGrid w:val="0"/>
                <w:sz w:val="24"/>
                <w:szCs w:val="24"/>
              </w:rPr>
              <w:t>屆全國原住民族語戲劇競賽獎金</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5</w:t>
            </w:r>
          </w:p>
        </w:tc>
      </w:tr>
      <w:tr w:rsidR="00C129F6" w:rsidRPr="00FF2A02" w:rsidTr="00B12933">
        <w:trPr>
          <w:trHeight w:hRule="exact" w:val="340"/>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G00001 教育儲蓄專戶</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3,286</w:t>
            </w:r>
          </w:p>
        </w:tc>
      </w:tr>
      <w:tr w:rsidR="00C129F6" w:rsidRPr="00FF2A02" w:rsidTr="00B12933">
        <w:trPr>
          <w:trHeight w:hRule="exact" w:val="340"/>
        </w:trPr>
        <w:tc>
          <w:tcPr>
            <w:tcW w:w="5071" w:type="dxa"/>
            <w:tcBorders>
              <w:bottom w:val="single" w:sz="4" w:space="0" w:color="auto"/>
            </w:tcBorders>
            <w:shd w:val="clear" w:color="auto" w:fill="auto"/>
          </w:tcPr>
          <w:p w:rsidR="00C129F6" w:rsidRPr="00FF2A02" w:rsidRDefault="00C129F6" w:rsidP="00B12933">
            <w:pPr>
              <w:overflowPunct/>
              <w:spacing w:line="300" w:lineRule="exact"/>
              <w:jc w:val="center"/>
              <w:rPr>
                <w:rFonts w:cs="Times New Roman"/>
                <w:snapToGrid w:val="0"/>
                <w:sz w:val="24"/>
                <w:szCs w:val="24"/>
              </w:rPr>
            </w:pPr>
            <w:r w:rsidRPr="00FF2A02">
              <w:rPr>
                <w:rFonts w:cs="Times New Roman" w:hint="eastAsia"/>
                <w:snapToGrid w:val="0"/>
                <w:sz w:val="24"/>
                <w:szCs w:val="24"/>
              </w:rPr>
              <w:t>合計</w:t>
            </w:r>
          </w:p>
        </w:tc>
        <w:tc>
          <w:tcPr>
            <w:tcW w:w="2831" w:type="dxa"/>
            <w:tcBorders>
              <w:bottom w:val="single" w:sz="4" w:space="0" w:color="auto"/>
            </w:tcBorders>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snapToGrid w:val="0"/>
                <w:sz w:val="24"/>
                <w:szCs w:val="24"/>
              </w:rPr>
              <w:t>1</w:t>
            </w:r>
            <w:r w:rsidRPr="00FF2A02">
              <w:rPr>
                <w:rFonts w:cs="Times New Roman" w:hint="eastAsia"/>
                <w:snapToGrid w:val="0"/>
                <w:sz w:val="24"/>
                <w:szCs w:val="24"/>
              </w:rPr>
              <w:t>9,</w:t>
            </w:r>
            <w:r w:rsidRPr="00FF2A02">
              <w:rPr>
                <w:rFonts w:cs="Times New Roman"/>
                <w:snapToGrid w:val="0"/>
                <w:sz w:val="24"/>
                <w:szCs w:val="24"/>
              </w:rPr>
              <w:t>9</w:t>
            </w:r>
            <w:r w:rsidRPr="00FF2A02">
              <w:rPr>
                <w:rFonts w:cs="Times New Roman" w:hint="eastAsia"/>
                <w:snapToGrid w:val="0"/>
                <w:sz w:val="24"/>
                <w:szCs w:val="24"/>
              </w:rPr>
              <w:t>96</w:t>
            </w:r>
          </w:p>
        </w:tc>
      </w:tr>
      <w:tr w:rsidR="00C129F6" w:rsidRPr="00FF2A02" w:rsidTr="00B12933">
        <w:trPr>
          <w:trHeight w:hRule="exact" w:val="340"/>
        </w:trPr>
        <w:tc>
          <w:tcPr>
            <w:tcW w:w="7902" w:type="dxa"/>
            <w:gridSpan w:val="2"/>
            <w:tcBorders>
              <w:left w:val="nil"/>
              <w:bottom w:val="nil"/>
              <w:right w:val="nil"/>
            </w:tcBorders>
            <w:shd w:val="clear" w:color="auto" w:fill="auto"/>
          </w:tcPr>
          <w:p w:rsidR="00C129F6" w:rsidRPr="00FF2A02" w:rsidRDefault="00C129F6" w:rsidP="00B12933">
            <w:pPr>
              <w:overflowPunct/>
              <w:spacing w:line="300" w:lineRule="exact"/>
              <w:jc w:val="left"/>
              <w:rPr>
                <w:rFonts w:cs="Times New Roman"/>
                <w:snapToGrid w:val="0"/>
                <w:sz w:val="18"/>
                <w:szCs w:val="18"/>
              </w:rPr>
            </w:pPr>
            <w:r w:rsidRPr="00FF2A02">
              <w:rPr>
                <w:rFonts w:cs="Times New Roman" w:hint="eastAsia"/>
                <w:snapToGrid w:val="0"/>
                <w:sz w:val="18"/>
                <w:szCs w:val="18"/>
              </w:rPr>
              <w:t>資料來源：整理自</w:t>
            </w:r>
            <w:r w:rsidR="00A402AF">
              <w:rPr>
                <w:rFonts w:cs="Times New Roman" w:hint="eastAsia"/>
                <w:snapToGrid w:val="0"/>
                <w:sz w:val="18"/>
                <w:szCs w:val="18"/>
              </w:rPr>
              <w:t>該校</w:t>
            </w:r>
            <w:r w:rsidRPr="00FF2A02">
              <w:rPr>
                <w:rFonts w:cs="Times New Roman" w:hint="eastAsia"/>
                <w:snapToGrid w:val="0"/>
                <w:sz w:val="18"/>
                <w:szCs w:val="18"/>
              </w:rPr>
              <w:t>提供資料。</w:t>
            </w:r>
          </w:p>
        </w:tc>
      </w:tr>
    </w:tbl>
    <w:p w:rsidR="00C129F6" w:rsidRPr="00FF2A02" w:rsidRDefault="00C129F6" w:rsidP="00E206A7">
      <w:pPr>
        <w:spacing w:line="520" w:lineRule="exact"/>
        <w:ind w:left="708" w:hangingChars="221" w:hanging="708"/>
        <w:rPr>
          <w:color w:val="000000"/>
          <w:shd w:val="clear" w:color="auto" w:fill="FFFFFF"/>
        </w:rPr>
      </w:pPr>
      <w:r w:rsidRPr="00FF2A02">
        <w:rPr>
          <w:rFonts w:hint="eastAsia"/>
          <w:b/>
          <w:color w:val="000000"/>
          <w:shd w:val="clear" w:color="auto" w:fill="FFFFFF"/>
        </w:rPr>
        <w:t>(二)</w:t>
      </w:r>
      <w:r w:rsidRPr="00FF2A02">
        <w:rPr>
          <w:rFonts w:hint="eastAsia"/>
          <w:b/>
        </w:rPr>
        <w:t>捐資興學管理法規未因應主管機關法令異動適時檢討修正</w:t>
      </w:r>
    </w:p>
    <w:p w:rsidR="00C129F6" w:rsidRPr="00FF2A02" w:rsidRDefault="00AA6468" w:rsidP="00E206A7">
      <w:pPr>
        <w:tabs>
          <w:tab w:val="left" w:pos="3600"/>
        </w:tabs>
        <w:spacing w:line="520" w:lineRule="exact"/>
        <w:ind w:leftChars="221" w:left="707" w:firstLineChars="199" w:firstLine="637"/>
        <w:rPr>
          <w:color w:val="000000"/>
          <w:shd w:val="clear" w:color="auto" w:fill="FFFFFF"/>
        </w:rPr>
      </w:pPr>
      <w:r>
        <w:rPr>
          <w:rFonts w:hint="eastAsia"/>
        </w:rPr>
        <w:t>貴</w:t>
      </w:r>
      <w:r w:rsidR="00C129F6" w:rsidRPr="00FF2A02">
        <w:rPr>
          <w:rFonts w:hint="eastAsia"/>
        </w:rPr>
        <w:t>府為協助所屬各國民中小學善用社會回饋資源，前所訂定之花蓮縣國民中小學應用社會回饋資源管理要點，業於105年4月12日廢止，並新訂定花蓮縣所屬各級學校辦理捐資興學作業要點，按該要點第3點規定，各校運用社會回饋資源，應成立捐資興學管理小組，並訂定管理辦法。</w:t>
      </w:r>
      <w:proofErr w:type="gramStart"/>
      <w:r w:rsidR="00C129F6" w:rsidRPr="00FF2A02">
        <w:rPr>
          <w:rFonts w:hint="eastAsia"/>
        </w:rPr>
        <w:t>惟查</w:t>
      </w:r>
      <w:r w:rsidR="007F3333">
        <w:rPr>
          <w:rFonts w:hint="eastAsia"/>
        </w:rPr>
        <w:t>該</w:t>
      </w:r>
      <w:proofErr w:type="gramEnd"/>
      <w:r w:rsidR="007F3333">
        <w:rPr>
          <w:rFonts w:hint="eastAsia"/>
        </w:rPr>
        <w:t>校</w:t>
      </w:r>
      <w:r w:rsidR="00C129F6" w:rsidRPr="00FF2A02">
        <w:rPr>
          <w:rFonts w:hint="eastAsia"/>
        </w:rPr>
        <w:t>管理運用私人或團體捐贈資源，所</w:t>
      </w:r>
      <w:r w:rsidR="00C129F6">
        <w:rPr>
          <w:rFonts w:hint="eastAsia"/>
        </w:rPr>
        <w:t>遵循</w:t>
      </w:r>
      <w:r w:rsidR="00C129F6" w:rsidRPr="00FF2A02">
        <w:rPr>
          <w:rFonts w:hint="eastAsia"/>
        </w:rPr>
        <w:t>之花蓮縣瑞穗鄉鶴岡國民小學應用社會回饋資源管理辦法</w:t>
      </w:r>
      <w:r w:rsidR="00C129F6">
        <w:rPr>
          <w:rFonts w:hint="eastAsia"/>
        </w:rPr>
        <w:t>，係依據上開已廢止之管理要點訂定</w:t>
      </w:r>
      <w:r w:rsidR="00C129F6" w:rsidRPr="00FF2A02">
        <w:rPr>
          <w:rFonts w:hint="eastAsia"/>
        </w:rPr>
        <w:t>，</w:t>
      </w:r>
      <w:r w:rsidR="00C129F6">
        <w:rPr>
          <w:rFonts w:hint="eastAsia"/>
        </w:rPr>
        <w:t>核有</w:t>
      </w:r>
      <w:r w:rsidR="00C129F6" w:rsidRPr="00FF2A02">
        <w:rPr>
          <w:rFonts w:hint="eastAsia"/>
        </w:rPr>
        <w:t>未能因應主管機關法令異動適時檢討修正，</w:t>
      </w:r>
      <w:proofErr w:type="gramStart"/>
      <w:r w:rsidR="001C7187">
        <w:rPr>
          <w:rFonts w:hint="eastAsia"/>
        </w:rPr>
        <w:t>允</w:t>
      </w:r>
      <w:r w:rsidR="00C129F6">
        <w:rPr>
          <w:rFonts w:hint="eastAsia"/>
        </w:rPr>
        <w:t>請</w:t>
      </w:r>
      <w:r w:rsidR="00C129F6" w:rsidRPr="00FF2A02">
        <w:rPr>
          <w:rFonts w:hint="eastAsia"/>
        </w:rPr>
        <w:t>注意</w:t>
      </w:r>
      <w:proofErr w:type="gramEnd"/>
      <w:r w:rsidR="00C129F6" w:rsidRPr="00FF2A02">
        <w:rPr>
          <w:rFonts w:hint="eastAsia"/>
        </w:rPr>
        <w:t>依據</w:t>
      </w:r>
      <w:proofErr w:type="gramStart"/>
      <w:r w:rsidR="00C129F6" w:rsidRPr="00FF2A02">
        <w:rPr>
          <w:rFonts w:hint="eastAsia"/>
        </w:rPr>
        <w:t>上開捐資</w:t>
      </w:r>
      <w:proofErr w:type="gramEnd"/>
      <w:r w:rsidR="00C129F6" w:rsidRPr="00FF2A02">
        <w:rPr>
          <w:rFonts w:hint="eastAsia"/>
        </w:rPr>
        <w:t>興學作業要點規定</w:t>
      </w:r>
      <w:proofErr w:type="gramStart"/>
      <w:r w:rsidR="00C129F6" w:rsidRPr="00FF2A02">
        <w:rPr>
          <w:rFonts w:hint="eastAsia"/>
        </w:rPr>
        <w:t>研</w:t>
      </w:r>
      <w:proofErr w:type="gramEnd"/>
      <w:r w:rsidR="00C129F6" w:rsidRPr="00FF2A02">
        <w:rPr>
          <w:rFonts w:hint="eastAsia"/>
        </w:rPr>
        <w:t>訂管理</w:t>
      </w:r>
      <w:r w:rsidR="001C7187">
        <w:rPr>
          <w:rFonts w:hint="eastAsia"/>
        </w:rPr>
        <w:t>規範</w:t>
      </w:r>
      <w:r w:rsidR="00C129F6" w:rsidRPr="00FF2A02">
        <w:rPr>
          <w:rFonts w:hint="eastAsia"/>
        </w:rPr>
        <w:t>，以資遵循。</w:t>
      </w:r>
    </w:p>
    <w:p w:rsidR="00C129F6" w:rsidRPr="00FF2A02" w:rsidRDefault="00C129F6" w:rsidP="00E206A7">
      <w:pPr>
        <w:spacing w:line="520" w:lineRule="exact"/>
        <w:ind w:left="707" w:hangingChars="221" w:hanging="707"/>
        <w:rPr>
          <w:b/>
          <w:color w:val="000000"/>
          <w:shd w:val="clear" w:color="auto" w:fill="FFFFFF"/>
        </w:rPr>
      </w:pPr>
      <w:r w:rsidRPr="00FF2A02">
        <w:rPr>
          <w:rFonts w:hint="eastAsia"/>
          <w:color w:val="000000"/>
          <w:shd w:val="clear" w:color="auto" w:fill="FFFFFF"/>
        </w:rPr>
        <w:t>(三)</w:t>
      </w:r>
      <w:r w:rsidRPr="00FF2A02">
        <w:rPr>
          <w:rFonts w:hint="eastAsia"/>
        </w:rPr>
        <w:t>出納事務及</w:t>
      </w:r>
      <w:r w:rsidRPr="00FF2A02">
        <w:rPr>
          <w:rFonts w:hint="eastAsia"/>
          <w:color w:val="000000"/>
          <w:shd w:val="clear" w:color="auto" w:fill="FFFFFF"/>
        </w:rPr>
        <w:t>財產</w:t>
      </w:r>
      <w:r w:rsidRPr="00FF2A02">
        <w:rPr>
          <w:rFonts w:hint="eastAsia"/>
        </w:rPr>
        <w:t>管理情形，經查核有下列欠妥情事，</w:t>
      </w:r>
      <w:r>
        <w:rPr>
          <w:rFonts w:hint="eastAsia"/>
        </w:rPr>
        <w:t>請</w:t>
      </w:r>
      <w:r w:rsidRPr="00FF2A02">
        <w:rPr>
          <w:rFonts w:hint="eastAsia"/>
        </w:rPr>
        <w:t>注意檢討依規定辦理。</w:t>
      </w:r>
    </w:p>
    <w:p w:rsidR="00C129F6" w:rsidRPr="00FF2A02" w:rsidRDefault="00C129F6" w:rsidP="00E206A7">
      <w:pPr>
        <w:tabs>
          <w:tab w:val="left" w:pos="3600"/>
        </w:tabs>
        <w:spacing w:line="520" w:lineRule="exact"/>
        <w:ind w:leftChars="89" w:left="705" w:hangingChars="131" w:hanging="420"/>
        <w:rPr>
          <w:spacing w:val="-10"/>
        </w:rPr>
      </w:pPr>
      <w:r w:rsidRPr="00FF2A02">
        <w:rPr>
          <w:rFonts w:hint="eastAsia"/>
          <w:b/>
          <w:color w:val="000000"/>
          <w:shd w:val="clear" w:color="auto" w:fill="FFFFFF"/>
        </w:rPr>
        <w:t>1.</w:t>
      </w:r>
      <w:r w:rsidRPr="00FF2A02">
        <w:rPr>
          <w:rFonts w:hint="eastAsia"/>
          <w:b/>
        </w:rPr>
        <w:t>出納管理人員未依規定期限輪換</w:t>
      </w:r>
      <w:r>
        <w:rPr>
          <w:rFonts w:hint="eastAsia"/>
          <w:b/>
        </w:rPr>
        <w:t>：</w:t>
      </w:r>
      <w:r w:rsidRPr="00FF2A02">
        <w:rPr>
          <w:rFonts w:hint="eastAsia"/>
        </w:rPr>
        <w:t>依</w:t>
      </w:r>
      <w:r w:rsidRPr="00FF2A02">
        <w:t>花蓮縣政府出納管理作業流程及工作手冊</w:t>
      </w:r>
      <w:r w:rsidRPr="00FF2A02">
        <w:rPr>
          <w:rFonts w:hint="eastAsia"/>
        </w:rPr>
        <w:t>(下稱出納工作手冊)第3點規定，</w:t>
      </w:r>
      <w:r w:rsidRPr="00FF2A02">
        <w:t>出納管理人員每</w:t>
      </w:r>
      <w:r w:rsidRPr="00FF2A02">
        <w:rPr>
          <w:rFonts w:hint="eastAsia"/>
        </w:rPr>
        <w:t>6</w:t>
      </w:r>
      <w:r w:rsidRPr="00FF2A02">
        <w:t>年至少職務或工作輪換</w:t>
      </w:r>
      <w:r w:rsidRPr="00FF2A02">
        <w:rPr>
          <w:rFonts w:hint="eastAsia"/>
        </w:rPr>
        <w:t>1</w:t>
      </w:r>
      <w:r w:rsidRPr="00FF2A02">
        <w:t>次，並貫徹休假代理制度。</w:t>
      </w:r>
      <w:r w:rsidRPr="00FF2A02">
        <w:rPr>
          <w:rFonts w:hint="eastAsia"/>
        </w:rPr>
        <w:t>經查出納管理人員係由校護於105年5月接任，迄</w:t>
      </w:r>
      <w:proofErr w:type="gramStart"/>
      <w:r w:rsidRPr="00FF2A02">
        <w:rPr>
          <w:rFonts w:hint="eastAsia"/>
        </w:rPr>
        <w:t>至本室抽查</w:t>
      </w:r>
      <w:proofErr w:type="gramEnd"/>
      <w:r w:rsidRPr="00FF2A02">
        <w:rPr>
          <w:rFonts w:hint="eastAsia"/>
        </w:rPr>
        <w:t>日(111年10月12日)止，該員任職出納管理工作已6年餘，</w:t>
      </w:r>
      <w:proofErr w:type="gramStart"/>
      <w:r w:rsidRPr="00FF2A02">
        <w:rPr>
          <w:rFonts w:hint="eastAsia"/>
        </w:rPr>
        <w:t>核逾前</w:t>
      </w:r>
      <w:proofErr w:type="gramEnd"/>
      <w:r w:rsidRPr="00FF2A02">
        <w:rPr>
          <w:rFonts w:hint="eastAsia"/>
        </w:rPr>
        <w:t>開6年輪換期限之規定。</w:t>
      </w:r>
    </w:p>
    <w:p w:rsidR="00C129F6" w:rsidRPr="00FF2A02" w:rsidRDefault="00C129F6" w:rsidP="00E206A7">
      <w:pPr>
        <w:tabs>
          <w:tab w:val="left" w:pos="3600"/>
        </w:tabs>
        <w:spacing w:line="520" w:lineRule="exact"/>
        <w:ind w:leftChars="89" w:left="708" w:hangingChars="132" w:hanging="423"/>
        <w:rPr>
          <w:b/>
          <w:color w:val="000000"/>
          <w:shd w:val="clear" w:color="auto" w:fill="FFFFFF"/>
        </w:rPr>
      </w:pPr>
      <w:r w:rsidRPr="00FF2A02">
        <w:rPr>
          <w:rFonts w:hint="eastAsia"/>
          <w:b/>
          <w:color w:val="000000"/>
          <w:shd w:val="clear" w:color="auto" w:fill="FFFFFF"/>
        </w:rPr>
        <w:t>2.</w:t>
      </w:r>
      <w:r w:rsidRPr="00FF2A02">
        <w:rPr>
          <w:rFonts w:hint="eastAsia"/>
          <w:b/>
        </w:rPr>
        <w:t>未設置現金</w:t>
      </w:r>
      <w:r w:rsidRPr="00FF2A02">
        <w:rPr>
          <w:rFonts w:hint="eastAsia"/>
          <w:b/>
          <w:color w:val="000000"/>
          <w:shd w:val="clear" w:color="auto" w:fill="FFFFFF"/>
        </w:rPr>
        <w:t>備查</w:t>
      </w:r>
      <w:proofErr w:type="gramStart"/>
      <w:r w:rsidRPr="00FF2A02">
        <w:rPr>
          <w:rFonts w:hint="eastAsia"/>
          <w:b/>
        </w:rPr>
        <w:t>簿備登</w:t>
      </w:r>
      <w:proofErr w:type="gramEnd"/>
      <w:r w:rsidRPr="00FF2A02">
        <w:rPr>
          <w:rFonts w:hint="eastAsia"/>
          <w:b/>
        </w:rPr>
        <w:t>收納款項</w:t>
      </w:r>
      <w:r>
        <w:rPr>
          <w:rFonts w:hint="eastAsia"/>
          <w:b/>
        </w:rPr>
        <w:t>：</w:t>
      </w:r>
      <w:r w:rsidRPr="00FF2A02">
        <w:rPr>
          <w:rFonts w:cs="新細明體" w:hint="eastAsia"/>
        </w:rPr>
        <w:t>依出納工作</w:t>
      </w:r>
      <w:r w:rsidRPr="00FF2A02">
        <w:t>手冊</w:t>
      </w:r>
      <w:r w:rsidRPr="00FF2A02">
        <w:rPr>
          <w:rFonts w:hint="eastAsia"/>
        </w:rPr>
        <w:t>第47及52點規定略</w:t>
      </w:r>
      <w:proofErr w:type="gramStart"/>
      <w:r w:rsidRPr="00FF2A02">
        <w:rPr>
          <w:rFonts w:hint="eastAsia"/>
        </w:rPr>
        <w:t>以</w:t>
      </w:r>
      <w:proofErr w:type="gramEnd"/>
      <w:r w:rsidRPr="00FF2A02">
        <w:rPr>
          <w:rFonts w:hint="eastAsia"/>
        </w:rPr>
        <w:t>，</w:t>
      </w:r>
      <w:r w:rsidRPr="00FF2A02">
        <w:t>出納管理單位應置備現金出納備查簿，</w:t>
      </w:r>
      <w:proofErr w:type="gramStart"/>
      <w:r w:rsidRPr="00FF2A02">
        <w:t>備登收納</w:t>
      </w:r>
      <w:proofErr w:type="gramEnd"/>
      <w:r w:rsidRPr="00FF2A02">
        <w:t>款項；</w:t>
      </w:r>
      <w:proofErr w:type="gramStart"/>
      <w:r w:rsidRPr="00FF2A02">
        <w:t>對於存管之</w:t>
      </w:r>
      <w:proofErr w:type="gramEnd"/>
      <w:r w:rsidRPr="00FF2A02">
        <w:t>現金、票據、有價證券、自行收納款項收據及其他保管品等，出納管理單位應作定期與不定期之盤點，</w:t>
      </w:r>
      <w:r w:rsidRPr="00FF2A02">
        <w:rPr>
          <w:rFonts w:hint="eastAsia"/>
        </w:rPr>
        <w:t>並</w:t>
      </w:r>
      <w:r w:rsidRPr="00FF2A02">
        <w:t>由會計單位每年至少監督盤點</w:t>
      </w:r>
      <w:r w:rsidRPr="00FF2A02">
        <w:rPr>
          <w:rFonts w:hint="eastAsia"/>
        </w:rPr>
        <w:t>1</w:t>
      </w:r>
      <w:r w:rsidRPr="00FF2A02">
        <w:t>次。</w:t>
      </w:r>
      <w:r>
        <w:rPr>
          <w:rFonts w:hint="eastAsia"/>
        </w:rPr>
        <w:t>經查</w:t>
      </w:r>
      <w:r w:rsidRPr="00FF2A02">
        <w:rPr>
          <w:rFonts w:hint="eastAsia"/>
        </w:rPr>
        <w:t>出納管理</w:t>
      </w:r>
      <w:r>
        <w:rPr>
          <w:rFonts w:hint="eastAsia"/>
        </w:rPr>
        <w:t>人員</w:t>
      </w:r>
      <w:r w:rsidRPr="00FF2A02">
        <w:rPr>
          <w:rFonts w:hint="eastAsia"/>
        </w:rPr>
        <w:t>未依規定設置現金出納備查</w:t>
      </w:r>
      <w:proofErr w:type="gramStart"/>
      <w:r w:rsidRPr="00FF2A02">
        <w:rPr>
          <w:rFonts w:hint="eastAsia"/>
        </w:rPr>
        <w:t>簿備登</w:t>
      </w:r>
      <w:proofErr w:type="gramEnd"/>
      <w:r w:rsidRPr="00FF2A02">
        <w:rPr>
          <w:rFonts w:hint="eastAsia"/>
        </w:rPr>
        <w:t>現金收納款項，且</w:t>
      </w:r>
      <w:proofErr w:type="gramStart"/>
      <w:r w:rsidRPr="00FF2A02">
        <w:rPr>
          <w:rFonts w:hint="eastAsia"/>
        </w:rPr>
        <w:t>對於存管之</w:t>
      </w:r>
      <w:proofErr w:type="gramEnd"/>
      <w:r w:rsidRPr="00FF2A02">
        <w:rPr>
          <w:rFonts w:hint="eastAsia"/>
        </w:rPr>
        <w:t>現金未實施盤點，核與上開規定未符。</w:t>
      </w:r>
    </w:p>
    <w:p w:rsidR="00C129F6" w:rsidRPr="00FF2A02" w:rsidRDefault="00C129F6" w:rsidP="00E206A7">
      <w:pPr>
        <w:tabs>
          <w:tab w:val="left" w:pos="3600"/>
        </w:tabs>
        <w:spacing w:line="520" w:lineRule="exact"/>
        <w:ind w:leftChars="89" w:left="705" w:hangingChars="131" w:hanging="420"/>
        <w:rPr>
          <w:spacing w:val="-10"/>
        </w:rPr>
      </w:pPr>
      <w:r w:rsidRPr="00FF2A02">
        <w:rPr>
          <w:rFonts w:hint="eastAsia"/>
          <w:b/>
          <w:color w:val="000000"/>
          <w:shd w:val="clear" w:color="auto" w:fill="FFFFFF"/>
        </w:rPr>
        <w:t>3.</w:t>
      </w:r>
      <w:r w:rsidRPr="00FF2A02">
        <w:rPr>
          <w:b/>
        </w:rPr>
        <w:t>未落實辦理年度財產盤點工作，</w:t>
      </w:r>
      <w:r w:rsidR="001C7187" w:rsidRPr="00FF2A02">
        <w:rPr>
          <w:rFonts w:hint="eastAsia"/>
          <w:b/>
        </w:rPr>
        <w:t>部分財產未指定專人保管</w:t>
      </w:r>
      <w:r w:rsidR="001C7187">
        <w:rPr>
          <w:rFonts w:hint="eastAsia"/>
          <w:b/>
        </w:rPr>
        <w:t>，尚有</w:t>
      </w:r>
      <w:r w:rsidRPr="00FF2A02">
        <w:rPr>
          <w:rFonts w:hint="eastAsia"/>
          <w:b/>
          <w:color w:val="000000"/>
          <w:shd w:val="clear" w:color="auto" w:fill="FFFFFF"/>
        </w:rPr>
        <w:t>離職</w:t>
      </w:r>
      <w:r w:rsidRPr="00FF2A02">
        <w:rPr>
          <w:rFonts w:hint="eastAsia"/>
          <w:b/>
        </w:rPr>
        <w:t>人員仍列財產保管人</w:t>
      </w:r>
      <w:r>
        <w:rPr>
          <w:rFonts w:hint="eastAsia"/>
          <w:b/>
        </w:rPr>
        <w:t>：</w:t>
      </w:r>
      <w:r w:rsidRPr="00FF2A02">
        <w:rPr>
          <w:rFonts w:hint="eastAsia"/>
        </w:rPr>
        <w:t>依花蓮縣縣有財產管理檢核要點第4點規定略</w:t>
      </w:r>
      <w:proofErr w:type="gramStart"/>
      <w:r w:rsidRPr="00FF2A02">
        <w:rPr>
          <w:rFonts w:hint="eastAsia"/>
        </w:rPr>
        <w:t>以</w:t>
      </w:r>
      <w:proofErr w:type="gramEnd"/>
      <w:r w:rsidRPr="00FF2A02">
        <w:rPr>
          <w:rFonts w:hint="eastAsia"/>
        </w:rPr>
        <w:t>，經管單位對縣有財產之管理，應於每一會計年度，至少實施定期盤點一次，必要時得實施不定期盤點。次按國有公用財產管理手冊第35點規定：「各機關之財產，由使用單位個人使用部分，以使用人為保管人員；由使用單位2人以上共同使用部分，由主管人員指定專人保管；由2個以上使用單位共同使用者，由機關指定專人保管。」同手冊第37、42點規定略</w:t>
      </w:r>
      <w:proofErr w:type="gramStart"/>
      <w:r w:rsidRPr="00FF2A02">
        <w:rPr>
          <w:rFonts w:hint="eastAsia"/>
        </w:rPr>
        <w:t>以</w:t>
      </w:r>
      <w:proofErr w:type="gramEnd"/>
      <w:r w:rsidRPr="00FF2A02">
        <w:rPr>
          <w:rFonts w:hint="eastAsia"/>
        </w:rPr>
        <w:t>，財產管理單位與保管人員對使用及保管中之財產，應隨時注意其使用狀況及養護情形；財產經盤點或抽查後，應由盤點或抽查人員於紀錄列明盤點或抽查日期及結果。經</w:t>
      </w:r>
      <w:r w:rsidR="00774999">
        <w:rPr>
          <w:rFonts w:hint="eastAsia"/>
        </w:rPr>
        <w:t>查</w:t>
      </w:r>
      <w:r w:rsidRPr="00FF2A02">
        <w:rPr>
          <w:rFonts w:hint="eastAsia"/>
        </w:rPr>
        <w:t>109及</w:t>
      </w:r>
      <w:proofErr w:type="gramStart"/>
      <w:r w:rsidRPr="00FF2A02">
        <w:rPr>
          <w:rFonts w:hint="eastAsia"/>
        </w:rPr>
        <w:t>111</w:t>
      </w:r>
      <w:proofErr w:type="gramEnd"/>
      <w:r w:rsidRPr="00FF2A02">
        <w:rPr>
          <w:rFonts w:hint="eastAsia"/>
        </w:rPr>
        <w:t>年度財產盤點紀錄，</w:t>
      </w:r>
      <w:proofErr w:type="gramStart"/>
      <w:r w:rsidRPr="00FF2A02">
        <w:rPr>
          <w:rFonts w:hint="eastAsia"/>
        </w:rPr>
        <w:t>截至本室抽查</w:t>
      </w:r>
      <w:proofErr w:type="gramEnd"/>
      <w:r w:rsidRPr="00FF2A02">
        <w:rPr>
          <w:rFonts w:hint="eastAsia"/>
        </w:rPr>
        <w:t>日(111年10月18日)止均未能提供相關資料供核，</w:t>
      </w:r>
      <w:r>
        <w:rPr>
          <w:rFonts w:hint="eastAsia"/>
        </w:rPr>
        <w:t>有待</w:t>
      </w:r>
      <w:r w:rsidRPr="00FF2A02">
        <w:rPr>
          <w:rFonts w:hint="eastAsia"/>
        </w:rPr>
        <w:t>注意依規定落實年度財產盤點工作。</w:t>
      </w:r>
      <w:proofErr w:type="gramStart"/>
      <w:r w:rsidRPr="00FF2A02">
        <w:rPr>
          <w:rFonts w:hint="eastAsia"/>
        </w:rPr>
        <w:t>嗣</w:t>
      </w:r>
      <w:proofErr w:type="gramEnd"/>
      <w:r w:rsidRPr="00FF2A02">
        <w:rPr>
          <w:rFonts w:hint="eastAsia"/>
        </w:rPr>
        <w:t>據</w:t>
      </w:r>
      <w:r w:rsidR="00A402AF">
        <w:rPr>
          <w:rFonts w:hint="eastAsia"/>
        </w:rPr>
        <w:t>該校</w:t>
      </w:r>
      <w:r w:rsidRPr="00FF2A02">
        <w:rPr>
          <w:rFonts w:hint="eastAsia"/>
        </w:rPr>
        <w:t>提供截至111年10月18日止之財產清冊(排除圖書類)</w:t>
      </w:r>
      <w:r>
        <w:rPr>
          <w:rFonts w:hint="eastAsia"/>
        </w:rPr>
        <w:t>，與現職人員</w:t>
      </w:r>
      <w:proofErr w:type="gramStart"/>
      <w:r>
        <w:rPr>
          <w:rFonts w:hint="eastAsia"/>
        </w:rPr>
        <w:t>名冊勾核結果</w:t>
      </w:r>
      <w:proofErr w:type="gramEnd"/>
      <w:r>
        <w:rPr>
          <w:rFonts w:hint="eastAsia"/>
        </w:rPr>
        <w:t>，部分</w:t>
      </w:r>
      <w:r w:rsidRPr="00FF2A02">
        <w:rPr>
          <w:rFonts w:hint="eastAsia"/>
        </w:rPr>
        <w:t>離職人員仍列財產保管人(</w:t>
      </w:r>
      <w:proofErr w:type="gramStart"/>
      <w:r w:rsidRPr="00FF2A02">
        <w:rPr>
          <w:rFonts w:hint="eastAsia"/>
        </w:rPr>
        <w:t>詳表</w:t>
      </w:r>
      <w:proofErr w:type="gramEnd"/>
      <w:r w:rsidR="00957AEC">
        <w:rPr>
          <w:rFonts w:cs="新細明體" w:hint="eastAsia"/>
        </w:rPr>
        <w:t>6</w:t>
      </w:r>
      <w:r w:rsidRPr="00FF2A02">
        <w:rPr>
          <w:rFonts w:hint="eastAsia"/>
        </w:rPr>
        <w:t>)，或部分財產保管(使用)人欄位內容空白，或登載資訊為「教師」、「該棟宿舍教師」、「四年級」及「五年級」等情形，</w:t>
      </w:r>
      <w:proofErr w:type="gramStart"/>
      <w:r w:rsidRPr="00FF2A02">
        <w:rPr>
          <w:rFonts w:hint="eastAsia"/>
        </w:rPr>
        <w:t>核未依</w:t>
      </w:r>
      <w:proofErr w:type="gramEnd"/>
      <w:r w:rsidRPr="00FF2A02">
        <w:rPr>
          <w:rFonts w:hint="eastAsia"/>
        </w:rPr>
        <w:t>前開規定落實財產管理作業及以實際使用人或指定專人為保管人，</w:t>
      </w:r>
      <w:proofErr w:type="gramStart"/>
      <w:r w:rsidRPr="00FF2A02">
        <w:rPr>
          <w:rFonts w:hint="eastAsia"/>
        </w:rPr>
        <w:t>併</w:t>
      </w:r>
      <w:proofErr w:type="gramEnd"/>
      <w:r w:rsidRPr="00FF2A02">
        <w:rPr>
          <w:rFonts w:hint="eastAsia"/>
        </w:rPr>
        <w:t>請注意依規定辦理。</w:t>
      </w:r>
    </w:p>
    <w:tbl>
      <w:tblPr>
        <w:tblW w:w="7120" w:type="dxa"/>
        <w:jc w:val="center"/>
        <w:tblInd w:w="13" w:type="dxa"/>
        <w:tblCellMar>
          <w:left w:w="28" w:type="dxa"/>
          <w:right w:w="28" w:type="dxa"/>
        </w:tblCellMar>
        <w:tblLook w:val="04A0" w:firstRow="1" w:lastRow="0" w:firstColumn="1" w:lastColumn="0" w:noHBand="0" w:noVBand="1"/>
      </w:tblPr>
      <w:tblGrid>
        <w:gridCol w:w="688"/>
        <w:gridCol w:w="1011"/>
        <w:gridCol w:w="1173"/>
        <w:gridCol w:w="689"/>
        <w:gridCol w:w="687"/>
        <w:gridCol w:w="1011"/>
        <w:gridCol w:w="1173"/>
        <w:gridCol w:w="688"/>
      </w:tblGrid>
      <w:tr w:rsidR="00C129F6" w:rsidRPr="00FF2A02" w:rsidTr="00B12933">
        <w:trPr>
          <w:trHeight w:val="330"/>
          <w:tblHeader/>
          <w:jc w:val="center"/>
        </w:trPr>
        <w:tc>
          <w:tcPr>
            <w:tcW w:w="7120" w:type="dxa"/>
            <w:gridSpan w:val="8"/>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957AEC">
              <w:rPr>
                <w:rFonts w:cs="新細明體" w:hint="eastAsia"/>
                <w:b/>
                <w:bCs/>
                <w:color w:val="000000"/>
                <w:sz w:val="24"/>
                <w:szCs w:val="24"/>
              </w:rPr>
              <w:t>6</w:t>
            </w:r>
            <w:r w:rsidRPr="00FF2A02">
              <w:rPr>
                <w:rFonts w:hint="eastAsia"/>
                <w:b/>
                <w:bCs/>
                <w:color w:val="000000"/>
                <w:sz w:val="24"/>
                <w:szCs w:val="24"/>
              </w:rPr>
              <w:t xml:space="preserve">　鶴岡國小已離職人員保管財產名單</w:t>
            </w:r>
          </w:p>
        </w:tc>
      </w:tr>
      <w:tr w:rsidR="00C129F6" w:rsidRPr="00FF2A02" w:rsidTr="00B12933">
        <w:trPr>
          <w:trHeight w:val="330"/>
          <w:tblHeader/>
          <w:jc w:val="center"/>
        </w:trPr>
        <w:tc>
          <w:tcPr>
            <w:tcW w:w="688"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2"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c>
          <w:tcPr>
            <w:tcW w:w="687"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1"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r>
      <w:tr w:rsidR="00C129F6" w:rsidRPr="00FF2A02" w:rsidTr="00B12933">
        <w:trPr>
          <w:trHeight w:val="330"/>
          <w:tblHeader/>
          <w:jc w:val="center"/>
        </w:trPr>
        <w:tc>
          <w:tcPr>
            <w:tcW w:w="68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9"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c>
          <w:tcPr>
            <w:tcW w:w="687"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color w:val="000000"/>
                <w:sz w:val="24"/>
                <w:szCs w:val="24"/>
              </w:rPr>
              <w:t>王</w:t>
            </w:r>
            <w:r w:rsidRPr="00FF2A02">
              <w:rPr>
                <w:rFonts w:ascii="新細明體" w:eastAsia="新細明體" w:hAnsi="新細明體" w:cs="新細明體" w:hint="eastAsia"/>
                <w:sz w:val="24"/>
                <w:szCs w:val="24"/>
              </w:rPr>
              <w:t>〇</w:t>
            </w:r>
            <w:r w:rsidRPr="00FF2A02">
              <w:rPr>
                <w:rFonts w:cs="新細明體" w:hint="eastAsia"/>
                <w:color w:val="000000"/>
                <w:sz w:val="24"/>
                <w:szCs w:val="24"/>
              </w:rPr>
              <w:t>恩</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1050702</w:t>
            </w:r>
          </w:p>
        </w:tc>
        <w:tc>
          <w:tcPr>
            <w:tcW w:w="68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7"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6</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裘  </w:t>
            </w:r>
            <w:r w:rsidRPr="00FF2A02">
              <w:rPr>
                <w:rFonts w:ascii="新細明體" w:eastAsia="新細明體" w:hAnsi="新細明體" w:cs="新細明體" w:hint="eastAsia"/>
                <w:sz w:val="24"/>
                <w:szCs w:val="24"/>
              </w:rPr>
              <w:t>〇</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1070731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李</w:t>
            </w:r>
            <w:r w:rsidRPr="00FF2A02">
              <w:rPr>
                <w:rFonts w:ascii="新細明體" w:eastAsia="新細明體" w:hAnsi="新細明體" w:cs="新細明體" w:hint="eastAsia"/>
                <w:sz w:val="24"/>
                <w:szCs w:val="24"/>
              </w:rPr>
              <w:t>〇</w:t>
            </w:r>
            <w:r w:rsidRPr="00FF2A02">
              <w:rPr>
                <w:rFonts w:cs="新細明體" w:hint="eastAsia"/>
                <w:color w:val="000000"/>
                <w:sz w:val="24"/>
                <w:szCs w:val="24"/>
              </w:rPr>
              <w:t>豪</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1110731</w:t>
            </w:r>
          </w:p>
        </w:tc>
        <w:tc>
          <w:tcPr>
            <w:tcW w:w="689" w:type="dxa"/>
            <w:tcBorders>
              <w:top w:val="nil"/>
              <w:left w:val="nil"/>
              <w:bottom w:val="single" w:sz="4" w:space="0" w:color="auto"/>
              <w:right w:val="single" w:sz="4" w:space="0" w:color="auto"/>
            </w:tcBorders>
            <w:shd w:val="clear" w:color="auto" w:fill="auto"/>
            <w:noWrap/>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7"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7</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劉</w:t>
            </w:r>
            <w:r w:rsidRPr="00FF2A02">
              <w:rPr>
                <w:rFonts w:ascii="新細明體" w:eastAsia="新細明體" w:hAnsi="新細明體" w:cs="新細明體" w:hint="eastAsia"/>
                <w:sz w:val="24"/>
                <w:szCs w:val="24"/>
              </w:rPr>
              <w:t>〇</w:t>
            </w:r>
            <w:r w:rsidRPr="00FF2A02">
              <w:rPr>
                <w:rFonts w:cs="新細明體" w:hint="eastAsia"/>
                <w:color w:val="000000"/>
                <w:sz w:val="24"/>
                <w:szCs w:val="24"/>
              </w:rPr>
              <w:t>妤</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1050301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李</w:t>
            </w:r>
            <w:r w:rsidRPr="00FF2A02">
              <w:rPr>
                <w:rFonts w:ascii="新細明體" w:eastAsia="新細明體" w:hAnsi="新細明體" w:cs="新細明體" w:hint="eastAsia"/>
                <w:sz w:val="24"/>
                <w:szCs w:val="24"/>
              </w:rPr>
              <w:t>〇</w:t>
            </w:r>
            <w:r w:rsidRPr="00FF2A02">
              <w:rPr>
                <w:rFonts w:cs="新細明體" w:hint="eastAsia"/>
                <w:color w:val="000000"/>
                <w:sz w:val="24"/>
                <w:szCs w:val="24"/>
              </w:rPr>
              <w:t>珍</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1070731</w:t>
            </w:r>
          </w:p>
        </w:tc>
        <w:tc>
          <w:tcPr>
            <w:tcW w:w="689" w:type="dxa"/>
            <w:tcBorders>
              <w:top w:val="nil"/>
              <w:left w:val="nil"/>
              <w:bottom w:val="single" w:sz="4" w:space="0" w:color="auto"/>
              <w:right w:val="single" w:sz="4" w:space="0" w:color="auto"/>
            </w:tcBorders>
            <w:shd w:val="clear" w:color="auto" w:fill="auto"/>
            <w:noWrap/>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7"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8</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蔡</w:t>
            </w:r>
            <w:proofErr w:type="gramEnd"/>
            <w:r w:rsidRPr="00FF2A02">
              <w:rPr>
                <w:rFonts w:ascii="新細明體" w:eastAsia="新細明體" w:hAnsi="新細明體" w:cs="新細明體" w:hint="eastAsia"/>
                <w:sz w:val="24"/>
                <w:szCs w:val="24"/>
              </w:rPr>
              <w:t>〇</w:t>
            </w:r>
            <w:r w:rsidRPr="00FF2A02">
              <w:rPr>
                <w:rFonts w:cs="新細明體" w:hint="eastAsia"/>
                <w:color w:val="000000"/>
                <w:sz w:val="24"/>
                <w:szCs w:val="24"/>
              </w:rPr>
              <w:t>強</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1050731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4</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林</w:t>
            </w:r>
            <w:r w:rsidRPr="00FF2A02">
              <w:rPr>
                <w:rFonts w:ascii="新細明體" w:eastAsia="新細明體" w:hAnsi="新細明體" w:cs="新細明體" w:hint="eastAsia"/>
                <w:sz w:val="24"/>
                <w:szCs w:val="24"/>
              </w:rPr>
              <w:t>〇</w:t>
            </w:r>
            <w:r w:rsidRPr="00FF2A02">
              <w:rPr>
                <w:rFonts w:cs="新細明體" w:hint="eastAsia"/>
                <w:color w:val="000000"/>
                <w:sz w:val="24"/>
                <w:szCs w:val="24"/>
              </w:rPr>
              <w:t>怡</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1050731</w:t>
            </w:r>
          </w:p>
        </w:tc>
        <w:tc>
          <w:tcPr>
            <w:tcW w:w="68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7" w:type="dxa"/>
            <w:tcBorders>
              <w:top w:val="single" w:sz="4" w:space="0" w:color="auto"/>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9</w:t>
            </w:r>
          </w:p>
        </w:tc>
        <w:tc>
          <w:tcPr>
            <w:tcW w:w="1011" w:type="dxa"/>
            <w:tcBorders>
              <w:top w:val="single" w:sz="4" w:space="0" w:color="auto"/>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蘇</w:t>
            </w:r>
            <w:r w:rsidRPr="00FF2A02">
              <w:rPr>
                <w:rFonts w:ascii="新細明體" w:eastAsia="新細明體" w:hAnsi="新細明體" w:cs="新細明體" w:hint="eastAsia"/>
                <w:sz w:val="24"/>
                <w:szCs w:val="24"/>
              </w:rPr>
              <w:t>〇</w:t>
            </w:r>
            <w:r w:rsidRPr="00FF2A02">
              <w:rPr>
                <w:rFonts w:cs="新細明體" w:hint="eastAsia"/>
                <w:color w:val="000000"/>
                <w:sz w:val="24"/>
                <w:szCs w:val="24"/>
              </w:rPr>
              <w:t>華</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1080731</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傅</w:t>
            </w:r>
            <w:r w:rsidRPr="00FF2A02">
              <w:rPr>
                <w:rFonts w:ascii="新細明體" w:eastAsia="新細明體" w:hAnsi="新細明體" w:cs="新細明體" w:hint="eastAsia"/>
                <w:sz w:val="24"/>
                <w:szCs w:val="24"/>
              </w:rPr>
              <w:t>〇</w:t>
            </w:r>
            <w:r w:rsidRPr="00FF2A02">
              <w:rPr>
                <w:rFonts w:cs="新細明體" w:hint="eastAsia"/>
                <w:color w:val="000000"/>
                <w:sz w:val="24"/>
                <w:szCs w:val="24"/>
              </w:rPr>
              <w:t>偉</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1060701</w:t>
            </w:r>
          </w:p>
        </w:tc>
        <w:tc>
          <w:tcPr>
            <w:tcW w:w="68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3559" w:type="dxa"/>
            <w:gridSpan w:val="4"/>
            <w:tcBorders>
              <w:top w:val="single" w:sz="4" w:space="0" w:color="auto"/>
              <w:left w:val="nil"/>
              <w:bottom w:val="single" w:sz="4" w:space="0" w:color="auto"/>
              <w:right w:val="single" w:sz="4" w:space="0" w:color="auto"/>
              <w:tl2br w:val="single" w:sz="4" w:space="0" w:color="auto"/>
            </w:tcBorders>
            <w:shd w:val="clear" w:color="auto" w:fill="auto"/>
            <w:noWrap/>
            <w:vAlign w:val="center"/>
          </w:tcPr>
          <w:p w:rsidR="00C129F6" w:rsidRPr="00FF2A02" w:rsidRDefault="00C129F6" w:rsidP="00B12933">
            <w:pPr>
              <w:overflowPunct/>
              <w:spacing w:line="240" w:lineRule="exact"/>
              <w:jc w:val="left"/>
              <w:rPr>
                <w:rFonts w:cs="新細明體"/>
                <w:color w:val="000000"/>
                <w:sz w:val="24"/>
                <w:szCs w:val="24"/>
              </w:rPr>
            </w:pPr>
          </w:p>
        </w:tc>
      </w:tr>
      <w:tr w:rsidR="00C129F6" w:rsidRPr="00FF2A02" w:rsidTr="00B12933">
        <w:trPr>
          <w:trHeight w:val="330"/>
          <w:jc w:val="center"/>
        </w:trPr>
        <w:tc>
          <w:tcPr>
            <w:tcW w:w="7120" w:type="dxa"/>
            <w:gridSpan w:val="8"/>
            <w:tcBorders>
              <w:top w:val="single" w:sz="4" w:space="0" w:color="auto"/>
              <w:left w:val="nil"/>
              <w:bottom w:val="nil"/>
              <w:right w:val="nil"/>
            </w:tcBorders>
            <w:shd w:val="clear" w:color="auto" w:fill="auto"/>
            <w:noWrap/>
            <w:vAlign w:val="center"/>
            <w:hideMark/>
          </w:tcPr>
          <w:p w:rsidR="00C129F6" w:rsidRPr="00FF2A02" w:rsidRDefault="00C129F6" w:rsidP="00B12933">
            <w:pPr>
              <w:spacing w:line="240" w:lineRule="exac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FF2A02" w:rsidRDefault="00C129F6" w:rsidP="00E206A7">
      <w:pPr>
        <w:tabs>
          <w:tab w:val="left" w:pos="3600"/>
        </w:tabs>
        <w:spacing w:line="520" w:lineRule="exact"/>
        <w:ind w:leftChars="89" w:left="708" w:hangingChars="132" w:hanging="423"/>
        <w:rPr>
          <w:spacing w:val="-10"/>
        </w:rPr>
      </w:pPr>
      <w:r w:rsidRPr="00FF2A02">
        <w:rPr>
          <w:rFonts w:hint="eastAsia"/>
          <w:b/>
          <w:color w:val="000000"/>
          <w:shd w:val="clear" w:color="auto" w:fill="FFFFFF"/>
        </w:rPr>
        <w:t>4.</w:t>
      </w:r>
      <w:r w:rsidRPr="00FF2A02">
        <w:rPr>
          <w:rFonts w:hint="eastAsia"/>
          <w:b/>
          <w:spacing w:val="-10"/>
        </w:rPr>
        <w:t>學習行動載具</w:t>
      </w:r>
      <w:r w:rsidR="003A0EA5" w:rsidRPr="00FF2A02">
        <w:rPr>
          <w:rFonts w:hint="eastAsia"/>
          <w:b/>
          <w:spacing w:val="-10"/>
        </w:rPr>
        <w:t>逾</w:t>
      </w:r>
      <w:proofErr w:type="gramStart"/>
      <w:r w:rsidR="003A0EA5" w:rsidRPr="00FF2A02">
        <w:rPr>
          <w:rFonts w:hint="eastAsia"/>
          <w:b/>
          <w:spacing w:val="-10"/>
        </w:rPr>
        <w:t>6成</w:t>
      </w:r>
      <w:proofErr w:type="gramEnd"/>
      <w:r w:rsidRPr="00FF2A02">
        <w:rPr>
          <w:rFonts w:hint="eastAsia"/>
          <w:b/>
          <w:spacing w:val="-10"/>
        </w:rPr>
        <w:t>供作</w:t>
      </w:r>
      <w:proofErr w:type="gramStart"/>
      <w:r w:rsidRPr="00FF2A02">
        <w:rPr>
          <w:rFonts w:hint="eastAsia"/>
          <w:b/>
          <w:spacing w:val="-10"/>
        </w:rPr>
        <w:t>備援未使用</w:t>
      </w:r>
      <w:proofErr w:type="gramEnd"/>
      <w:r w:rsidRPr="00FF2A02">
        <w:rPr>
          <w:rFonts w:hint="eastAsia"/>
          <w:b/>
          <w:spacing w:val="-10"/>
        </w:rPr>
        <w:t>情形，未發揮財物使用效益</w:t>
      </w:r>
      <w:r>
        <w:rPr>
          <w:rFonts w:hint="eastAsia"/>
          <w:b/>
          <w:spacing w:val="-10"/>
        </w:rPr>
        <w:t>：</w:t>
      </w:r>
      <w:r w:rsidRPr="00FF2A02">
        <w:rPr>
          <w:rFonts w:hint="eastAsia"/>
        </w:rPr>
        <w:t>為縮減教育落差及</w:t>
      </w:r>
      <w:proofErr w:type="gramStart"/>
      <w:r w:rsidRPr="00FF2A02">
        <w:rPr>
          <w:rFonts w:hint="eastAsia"/>
        </w:rPr>
        <w:t>疫</w:t>
      </w:r>
      <w:proofErr w:type="gramEnd"/>
      <w:r w:rsidRPr="00FF2A02">
        <w:rPr>
          <w:rFonts w:hint="eastAsia"/>
        </w:rPr>
        <w:t>情期間支援經濟弱勢，近年提報需求由教育部暨所屬國民及學前教育署補助購置學習用行動載具(如：平板電腦、筆記型電腦)。經查學習用行動載具使用情形，截至111年9月底，財產系統帳列平板電腦及筆記型電腦計有59台，</w:t>
      </w:r>
      <w:proofErr w:type="gramStart"/>
      <w:r w:rsidRPr="00FF2A02">
        <w:rPr>
          <w:rFonts w:hint="eastAsia"/>
        </w:rPr>
        <w:t>本室於</w:t>
      </w:r>
      <w:proofErr w:type="gramEnd"/>
      <w:r w:rsidRPr="00FF2A02">
        <w:rPr>
          <w:rFonts w:hint="eastAsia"/>
        </w:rPr>
        <w:t>111年10月18日現場盤點結果，供學生及教職員使用者11台，</w:t>
      </w:r>
      <w:proofErr w:type="gramStart"/>
      <w:r w:rsidRPr="00FF2A02">
        <w:rPr>
          <w:rFonts w:hint="eastAsia"/>
        </w:rPr>
        <w:t>有帳無物</w:t>
      </w:r>
      <w:proofErr w:type="gramEnd"/>
      <w:r w:rsidRPr="00FF2A02">
        <w:rPr>
          <w:rFonts w:hint="eastAsia"/>
        </w:rPr>
        <w:t>者10台、</w:t>
      </w:r>
      <w:proofErr w:type="gramStart"/>
      <w:r w:rsidRPr="00FF2A02">
        <w:rPr>
          <w:rFonts w:hint="eastAsia"/>
        </w:rPr>
        <w:t>備援未使用者</w:t>
      </w:r>
      <w:proofErr w:type="gramEnd"/>
      <w:r w:rsidRPr="00FF2A02">
        <w:rPr>
          <w:rFonts w:hint="eastAsia"/>
        </w:rPr>
        <w:t>38台，</w:t>
      </w:r>
      <w:proofErr w:type="gramStart"/>
      <w:r w:rsidRPr="00FF2A02">
        <w:rPr>
          <w:rFonts w:hint="eastAsia"/>
        </w:rPr>
        <w:t>備援未使用率</w:t>
      </w:r>
      <w:proofErr w:type="gramEnd"/>
      <w:r w:rsidRPr="00FF2A02">
        <w:rPr>
          <w:rFonts w:hint="eastAsia"/>
        </w:rPr>
        <w:t>約64.41％(</w:t>
      </w:r>
      <w:proofErr w:type="gramStart"/>
      <w:r w:rsidRPr="00FF2A02">
        <w:rPr>
          <w:rFonts w:hint="eastAsia"/>
        </w:rPr>
        <w:t>詳表</w:t>
      </w:r>
      <w:proofErr w:type="gramEnd"/>
      <w:r w:rsidR="00887731">
        <w:rPr>
          <w:rFonts w:cs="新細明體" w:hint="eastAsia"/>
        </w:rPr>
        <w:t>7</w:t>
      </w:r>
      <w:r w:rsidRPr="00FF2A02">
        <w:rPr>
          <w:rFonts w:hint="eastAsia"/>
        </w:rPr>
        <w:t>)，顯示逾</w:t>
      </w:r>
      <w:proofErr w:type="gramStart"/>
      <w:r w:rsidRPr="00FF2A02">
        <w:rPr>
          <w:rFonts w:hint="eastAsia"/>
        </w:rPr>
        <w:t>6成</w:t>
      </w:r>
      <w:proofErr w:type="gramEnd"/>
      <w:r w:rsidRPr="00FF2A02">
        <w:rPr>
          <w:rFonts w:hint="eastAsia"/>
        </w:rPr>
        <w:t>學習用行動載具供作</w:t>
      </w:r>
      <w:proofErr w:type="gramStart"/>
      <w:r w:rsidRPr="00FF2A02">
        <w:rPr>
          <w:rFonts w:hint="eastAsia"/>
        </w:rPr>
        <w:t>備援未使用</w:t>
      </w:r>
      <w:proofErr w:type="gramEnd"/>
      <w:r w:rsidRPr="00FF2A02">
        <w:rPr>
          <w:rFonts w:hint="eastAsia"/>
        </w:rPr>
        <w:t>狀態。據</w:t>
      </w:r>
      <w:r>
        <w:rPr>
          <w:rFonts w:hint="eastAsia"/>
        </w:rPr>
        <w:t>稱</w:t>
      </w:r>
      <w:r w:rsidRPr="00FF2A02">
        <w:rPr>
          <w:rFonts w:hint="eastAsia"/>
        </w:rPr>
        <w:t>：主要係109年8月向教育部借入10台學習用行動載具，致新購置之行動載具供作備援比率較高。且查59台行動載具，於1年內購置或補助撥入者計37台，其中供作</w:t>
      </w:r>
      <w:proofErr w:type="gramStart"/>
      <w:r w:rsidRPr="00FF2A02">
        <w:rPr>
          <w:rFonts w:hint="eastAsia"/>
        </w:rPr>
        <w:t>備援未使用者</w:t>
      </w:r>
      <w:proofErr w:type="gramEnd"/>
      <w:r w:rsidRPr="00FF2A02">
        <w:rPr>
          <w:rFonts w:hint="eastAsia"/>
        </w:rPr>
        <w:t>高達34台，約91.89％(</w:t>
      </w:r>
      <w:proofErr w:type="gramStart"/>
      <w:r w:rsidRPr="00FF2A02">
        <w:rPr>
          <w:rFonts w:hint="eastAsia"/>
        </w:rPr>
        <w:t>詳表</w:t>
      </w:r>
      <w:proofErr w:type="gramEnd"/>
      <w:r w:rsidR="00957AEC">
        <w:rPr>
          <w:rFonts w:cs="新細明體" w:hint="eastAsia"/>
        </w:rPr>
        <w:t>7</w:t>
      </w:r>
      <w:r w:rsidRPr="00FF2A02">
        <w:rPr>
          <w:rFonts w:hint="eastAsia"/>
        </w:rPr>
        <w:t>)，顯示於1年內所購置37台學習用行動載具，逾</w:t>
      </w:r>
      <w:proofErr w:type="gramStart"/>
      <w:r w:rsidRPr="00FF2A02">
        <w:rPr>
          <w:rFonts w:hint="eastAsia"/>
        </w:rPr>
        <w:t>9成</w:t>
      </w:r>
      <w:proofErr w:type="gramEnd"/>
      <w:r w:rsidRPr="00FF2A02">
        <w:rPr>
          <w:rFonts w:hint="eastAsia"/>
        </w:rPr>
        <w:t>未分配予師生使用。</w:t>
      </w:r>
      <w:proofErr w:type="gramStart"/>
      <w:r w:rsidRPr="00FF2A02">
        <w:rPr>
          <w:rFonts w:hint="eastAsia"/>
        </w:rPr>
        <w:t>鑑</w:t>
      </w:r>
      <w:proofErr w:type="gramEnd"/>
      <w:r w:rsidRPr="00FF2A02">
        <w:rPr>
          <w:rFonts w:hint="eastAsia"/>
        </w:rPr>
        <w:t>於個人電腦設備最低使用年限為4年，且資訊產品易隨科技進步而</w:t>
      </w:r>
      <w:proofErr w:type="gramStart"/>
      <w:r w:rsidRPr="00FF2A02">
        <w:rPr>
          <w:rFonts w:hint="eastAsia"/>
        </w:rPr>
        <w:t>汰</w:t>
      </w:r>
      <w:proofErr w:type="gramEnd"/>
      <w:r w:rsidRPr="00FF2A02">
        <w:rPr>
          <w:rFonts w:hint="eastAsia"/>
        </w:rPr>
        <w:t>換，允</w:t>
      </w:r>
      <w:r>
        <w:rPr>
          <w:rFonts w:hint="eastAsia"/>
        </w:rPr>
        <w:t>應注意查明逾實際需求，巨額超量增置設備資源原因，並</w:t>
      </w:r>
      <w:proofErr w:type="gramStart"/>
      <w:r w:rsidRPr="00FF2A02">
        <w:rPr>
          <w:rFonts w:hint="eastAsia"/>
        </w:rPr>
        <w:t>研</w:t>
      </w:r>
      <w:proofErr w:type="gramEnd"/>
      <w:r w:rsidRPr="00FF2A02">
        <w:rPr>
          <w:rFonts w:hint="eastAsia"/>
        </w:rPr>
        <w:t>謀提升資訊設備使用率，</w:t>
      </w:r>
      <w:proofErr w:type="gramStart"/>
      <w:r w:rsidRPr="00FF2A02">
        <w:rPr>
          <w:rFonts w:hint="eastAsia"/>
        </w:rPr>
        <w:t>俾</w:t>
      </w:r>
      <w:proofErr w:type="gramEnd"/>
      <w:r w:rsidRPr="00FF2A02">
        <w:rPr>
          <w:rFonts w:hint="eastAsia"/>
        </w:rPr>
        <w:t>於耐用年限內發揮財物使用效益。</w:t>
      </w:r>
    </w:p>
    <w:tbl>
      <w:tblPr>
        <w:tblW w:w="7300" w:type="dxa"/>
        <w:jc w:val="center"/>
        <w:tblInd w:w="13" w:type="dxa"/>
        <w:tblCellMar>
          <w:left w:w="28" w:type="dxa"/>
          <w:right w:w="28" w:type="dxa"/>
        </w:tblCellMar>
        <w:tblLook w:val="04A0" w:firstRow="1" w:lastRow="0" w:firstColumn="1" w:lastColumn="0" w:noHBand="0" w:noVBand="1"/>
      </w:tblPr>
      <w:tblGrid>
        <w:gridCol w:w="2380"/>
        <w:gridCol w:w="800"/>
        <w:gridCol w:w="800"/>
        <w:gridCol w:w="800"/>
        <w:gridCol w:w="800"/>
        <w:gridCol w:w="800"/>
        <w:gridCol w:w="920"/>
      </w:tblGrid>
      <w:tr w:rsidR="00C129F6" w:rsidRPr="00FF2A02" w:rsidTr="00B12933">
        <w:trPr>
          <w:trHeight w:val="459"/>
          <w:tblHeader/>
          <w:jc w:val="center"/>
        </w:trPr>
        <w:tc>
          <w:tcPr>
            <w:tcW w:w="7300" w:type="dxa"/>
            <w:gridSpan w:val="7"/>
            <w:tcBorders>
              <w:top w:val="nil"/>
              <w:left w:val="nil"/>
              <w:bottom w:val="nil"/>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957AEC">
              <w:rPr>
                <w:rFonts w:cs="新細明體" w:hint="eastAsia"/>
                <w:b/>
                <w:bCs/>
                <w:color w:val="000000"/>
                <w:sz w:val="24"/>
                <w:szCs w:val="24"/>
              </w:rPr>
              <w:t>7</w:t>
            </w:r>
            <w:r w:rsidRPr="00FF2A02">
              <w:rPr>
                <w:rFonts w:hint="eastAsia"/>
                <w:b/>
                <w:bCs/>
                <w:color w:val="000000"/>
                <w:sz w:val="24"/>
                <w:szCs w:val="24"/>
              </w:rPr>
              <w:t xml:space="preserve">　鶴岡國小平板及筆記型電腦使用情形</w:t>
            </w:r>
            <w:proofErr w:type="gramStart"/>
            <w:r w:rsidRPr="00FF2A02">
              <w:rPr>
                <w:rFonts w:hint="eastAsia"/>
                <w:b/>
                <w:bCs/>
                <w:color w:val="000000"/>
                <w:sz w:val="24"/>
                <w:szCs w:val="24"/>
              </w:rPr>
              <w:t>暨帳齡</w:t>
            </w:r>
            <w:proofErr w:type="gramEnd"/>
            <w:r w:rsidRPr="00FF2A02">
              <w:rPr>
                <w:rFonts w:hint="eastAsia"/>
                <w:b/>
                <w:bCs/>
                <w:color w:val="000000"/>
                <w:sz w:val="24"/>
                <w:szCs w:val="24"/>
              </w:rPr>
              <w:t>分</w:t>
            </w:r>
            <w:r w:rsidRPr="00FF2A02">
              <w:rPr>
                <w:rFonts w:cs="新細明體" w:hint="eastAsia"/>
                <w:b/>
                <w:bCs/>
                <w:color w:val="000000"/>
                <w:sz w:val="24"/>
                <w:szCs w:val="24"/>
              </w:rPr>
              <w:t>析</w:t>
            </w:r>
          </w:p>
        </w:tc>
      </w:tr>
      <w:tr w:rsidR="00C129F6" w:rsidRPr="00FF2A02" w:rsidTr="00B12933">
        <w:trPr>
          <w:trHeight w:val="330"/>
          <w:tblHeader/>
          <w:jc w:val="center"/>
        </w:trPr>
        <w:tc>
          <w:tcPr>
            <w:tcW w:w="7300" w:type="dxa"/>
            <w:gridSpan w:val="7"/>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0"/>
                <w:szCs w:val="20"/>
              </w:rPr>
            </w:pPr>
            <w:r w:rsidRPr="00FF2A02">
              <w:rPr>
                <w:rFonts w:cs="新細明體" w:hint="eastAsia"/>
                <w:color w:val="000000"/>
                <w:sz w:val="20"/>
                <w:szCs w:val="20"/>
              </w:rPr>
              <w:t>單位：台、％</w:t>
            </w:r>
          </w:p>
        </w:tc>
      </w:tr>
      <w:tr w:rsidR="00C129F6" w:rsidRPr="00FF2A02" w:rsidTr="00B12933">
        <w:trPr>
          <w:trHeight w:val="334"/>
          <w:tblHeader/>
          <w:jc w:val="center"/>
        </w:trPr>
        <w:tc>
          <w:tcPr>
            <w:tcW w:w="2380" w:type="dxa"/>
            <w:vMerge w:val="restart"/>
            <w:tcBorders>
              <w:top w:val="nil"/>
              <w:left w:val="single" w:sz="4" w:space="0" w:color="auto"/>
              <w:bottom w:val="single" w:sz="4" w:space="0" w:color="000000"/>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帳  齡</w:t>
            </w:r>
          </w:p>
        </w:tc>
        <w:tc>
          <w:tcPr>
            <w:tcW w:w="800" w:type="dxa"/>
            <w:vMerge w:val="restart"/>
            <w:tcBorders>
              <w:top w:val="nil"/>
              <w:left w:val="single" w:sz="4" w:space="0" w:color="auto"/>
              <w:bottom w:val="single" w:sz="4" w:space="0" w:color="000000"/>
              <w:right w:val="double" w:sz="6"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購置(撥入)台數</w:t>
            </w:r>
          </w:p>
        </w:tc>
        <w:tc>
          <w:tcPr>
            <w:tcW w:w="800" w:type="dxa"/>
            <w:vMerge w:val="restart"/>
            <w:tcBorders>
              <w:top w:val="nil"/>
              <w:left w:val="nil"/>
              <w:right w:val="nil"/>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學生使用台數</w:t>
            </w:r>
          </w:p>
        </w:tc>
        <w:tc>
          <w:tcPr>
            <w:tcW w:w="800" w:type="dxa"/>
            <w:vMerge w:val="restart"/>
            <w:tcBorders>
              <w:top w:val="nil"/>
              <w:left w:val="single" w:sz="4" w:space="0" w:color="auto"/>
              <w:right w:val="nil"/>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教職員使用台數</w:t>
            </w:r>
          </w:p>
        </w:tc>
        <w:tc>
          <w:tcPr>
            <w:tcW w:w="800" w:type="dxa"/>
            <w:vMerge w:val="restart"/>
            <w:tcBorders>
              <w:top w:val="nil"/>
              <w:left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查無實物台數</w:t>
            </w:r>
          </w:p>
        </w:tc>
        <w:tc>
          <w:tcPr>
            <w:tcW w:w="1720" w:type="dxa"/>
            <w:gridSpan w:val="2"/>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備援未使用</w:t>
            </w:r>
            <w:proofErr w:type="gramEnd"/>
          </w:p>
        </w:tc>
      </w:tr>
      <w:tr w:rsidR="00C129F6" w:rsidRPr="00FF2A02" w:rsidTr="00B12933">
        <w:trPr>
          <w:trHeight w:val="281"/>
          <w:tblHeader/>
          <w:jc w:val="center"/>
        </w:trPr>
        <w:tc>
          <w:tcPr>
            <w:tcW w:w="238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800" w:type="dxa"/>
            <w:vMerge/>
            <w:tcBorders>
              <w:top w:val="nil"/>
              <w:left w:val="single" w:sz="4" w:space="0" w:color="auto"/>
              <w:bottom w:val="single" w:sz="4" w:space="0" w:color="000000"/>
              <w:right w:val="double" w:sz="6"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800" w:type="dxa"/>
            <w:vMerge/>
            <w:tcBorders>
              <w:left w:val="nil"/>
              <w:bottom w:val="single" w:sz="4" w:space="0" w:color="auto"/>
              <w:right w:val="single" w:sz="4" w:space="0" w:color="auto"/>
            </w:tcBorders>
            <w:shd w:val="clear" w:color="000000" w:fill="F2F2F2"/>
            <w:vAlign w:val="center"/>
          </w:tcPr>
          <w:p w:rsidR="00C129F6" w:rsidRPr="00FF2A02" w:rsidRDefault="00C129F6" w:rsidP="00B12933">
            <w:pPr>
              <w:overflowPunct/>
              <w:spacing w:line="240" w:lineRule="exact"/>
              <w:jc w:val="center"/>
              <w:rPr>
                <w:rFonts w:cs="新細明體"/>
                <w:color w:val="000000"/>
                <w:sz w:val="24"/>
                <w:szCs w:val="24"/>
              </w:rPr>
            </w:pPr>
          </w:p>
        </w:tc>
        <w:tc>
          <w:tcPr>
            <w:tcW w:w="800" w:type="dxa"/>
            <w:vMerge/>
            <w:tcBorders>
              <w:left w:val="single" w:sz="4" w:space="0" w:color="auto"/>
              <w:bottom w:val="single" w:sz="4" w:space="0" w:color="auto"/>
              <w:right w:val="single" w:sz="4" w:space="0" w:color="auto"/>
            </w:tcBorders>
            <w:shd w:val="clear" w:color="000000" w:fill="F2F2F2"/>
            <w:vAlign w:val="center"/>
          </w:tcPr>
          <w:p w:rsidR="00C129F6" w:rsidRPr="00FF2A02" w:rsidRDefault="00C129F6" w:rsidP="00B12933">
            <w:pPr>
              <w:overflowPunct/>
              <w:spacing w:line="240" w:lineRule="exact"/>
              <w:jc w:val="center"/>
              <w:rPr>
                <w:rFonts w:cs="新細明體"/>
                <w:color w:val="000000"/>
                <w:sz w:val="24"/>
                <w:szCs w:val="24"/>
              </w:rPr>
            </w:pPr>
          </w:p>
        </w:tc>
        <w:tc>
          <w:tcPr>
            <w:tcW w:w="800" w:type="dxa"/>
            <w:vMerge/>
            <w:tcBorders>
              <w:left w:val="single" w:sz="4" w:space="0" w:color="auto"/>
              <w:bottom w:val="single" w:sz="4" w:space="0" w:color="auto"/>
              <w:right w:val="single" w:sz="4" w:space="0" w:color="auto"/>
            </w:tcBorders>
            <w:shd w:val="clear" w:color="000000" w:fill="F2F2F2"/>
            <w:vAlign w:val="center"/>
          </w:tcPr>
          <w:p w:rsidR="00C129F6" w:rsidRPr="00FF2A02" w:rsidRDefault="00C129F6" w:rsidP="00B12933">
            <w:pPr>
              <w:overflowPunct/>
              <w:spacing w:line="240" w:lineRule="exact"/>
              <w:jc w:val="center"/>
              <w:rPr>
                <w:rFonts w:cs="新細明體"/>
                <w:color w:val="000000"/>
                <w:sz w:val="24"/>
                <w:szCs w:val="24"/>
              </w:rPr>
            </w:pPr>
          </w:p>
        </w:tc>
        <w:tc>
          <w:tcPr>
            <w:tcW w:w="800" w:type="dxa"/>
            <w:tcBorders>
              <w:top w:val="nil"/>
              <w:left w:val="nil"/>
              <w:bottom w:val="single" w:sz="4" w:space="0" w:color="auto"/>
              <w:right w:val="single" w:sz="4" w:space="0" w:color="auto"/>
            </w:tcBorders>
            <w:shd w:val="clear" w:color="000000" w:fill="F2F2F2"/>
            <w:vAlign w:val="center"/>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台數</w:t>
            </w:r>
          </w:p>
        </w:tc>
        <w:tc>
          <w:tcPr>
            <w:tcW w:w="920" w:type="dxa"/>
            <w:tcBorders>
              <w:top w:val="nil"/>
              <w:left w:val="nil"/>
              <w:bottom w:val="nil"/>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備援未使用率</w:t>
            </w:r>
            <w:proofErr w:type="gramEnd"/>
          </w:p>
        </w:tc>
      </w:tr>
      <w:tr w:rsidR="00C129F6" w:rsidRPr="00FF2A02" w:rsidTr="00B12933">
        <w:trPr>
          <w:trHeight w:val="499"/>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合    計</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59</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8</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3</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10</w:t>
            </w:r>
          </w:p>
        </w:tc>
        <w:tc>
          <w:tcPr>
            <w:tcW w:w="800" w:type="dxa"/>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38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u w:val="single"/>
              </w:rPr>
            </w:pPr>
            <w:r w:rsidRPr="00FF2A02">
              <w:rPr>
                <w:rFonts w:cs="新細明體" w:hint="eastAsia"/>
                <w:b/>
                <w:bCs/>
                <w:color w:val="000000"/>
                <w:sz w:val="24"/>
                <w:szCs w:val="24"/>
                <w:u w:val="single"/>
              </w:rPr>
              <w:t xml:space="preserve">64.41 </w:t>
            </w:r>
          </w:p>
        </w:tc>
      </w:tr>
      <w:tr w:rsidR="00C129F6" w:rsidRPr="00FF2A02" w:rsidTr="00B12933">
        <w:trPr>
          <w:trHeight w:val="33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未滿1年</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37</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34</w:t>
            </w:r>
          </w:p>
        </w:tc>
        <w:tc>
          <w:tcPr>
            <w:tcW w:w="920" w:type="dxa"/>
            <w:tcBorders>
              <w:top w:val="nil"/>
              <w:left w:val="nil"/>
              <w:bottom w:val="single" w:sz="4" w:space="0" w:color="auto"/>
              <w:right w:val="single" w:sz="4" w:space="0" w:color="auto"/>
            </w:tcBorders>
            <w:shd w:val="clear" w:color="000000" w:fill="B8CCE4"/>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91.89 </w:t>
            </w:r>
          </w:p>
        </w:tc>
      </w:tr>
      <w:tr w:rsidR="00C129F6" w:rsidRPr="00FF2A02" w:rsidTr="00B12933">
        <w:trPr>
          <w:trHeight w:val="33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1年以上至未滿3年</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92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w:t>
            </w:r>
          </w:p>
        </w:tc>
      </w:tr>
      <w:tr w:rsidR="00C129F6" w:rsidRPr="00FF2A02" w:rsidTr="00B12933">
        <w:trPr>
          <w:trHeight w:val="33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3年以上至未滿5年</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15</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8</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4</w:t>
            </w:r>
          </w:p>
        </w:tc>
        <w:tc>
          <w:tcPr>
            <w:tcW w:w="92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26.67 </w:t>
            </w:r>
          </w:p>
        </w:tc>
      </w:tr>
      <w:tr w:rsidR="00C129F6" w:rsidRPr="00FF2A02" w:rsidTr="00B12933">
        <w:trPr>
          <w:trHeight w:val="330"/>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5年以上</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7</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7</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92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0.00 </w:t>
            </w:r>
          </w:p>
        </w:tc>
      </w:tr>
      <w:tr w:rsidR="00C129F6" w:rsidRPr="00FF2A02" w:rsidTr="00B12933">
        <w:trPr>
          <w:trHeight w:val="499"/>
          <w:jc w:val="center"/>
        </w:trPr>
        <w:tc>
          <w:tcPr>
            <w:tcW w:w="7300" w:type="dxa"/>
            <w:gridSpan w:val="7"/>
            <w:tcBorders>
              <w:top w:val="single" w:sz="4" w:space="0" w:color="auto"/>
              <w:left w:val="nil"/>
              <w:bottom w:val="nil"/>
              <w:right w:val="nil"/>
            </w:tcBorders>
            <w:shd w:val="clear" w:color="auto" w:fill="auto"/>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備註：1.截至111年10月18日止，國小學生計19人，教職員計18人(已排除臨時人力)。</w:t>
            </w:r>
            <w:r w:rsidRPr="00FF2A02">
              <w:rPr>
                <w:rFonts w:cs="新細明體" w:hint="eastAsia"/>
                <w:color w:val="000000"/>
                <w:sz w:val="18"/>
                <w:szCs w:val="18"/>
              </w:rPr>
              <w:br/>
              <w:t xml:space="preserve">      2.資料來源：整理自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3D1A70" w:rsidRDefault="00C129F6" w:rsidP="00E206A7">
      <w:pPr>
        <w:keepNext/>
        <w:overflowPunct/>
        <w:spacing w:line="520" w:lineRule="exact"/>
        <w:jc w:val="left"/>
        <w:outlineLvl w:val="2"/>
        <w:rPr>
          <w:rFonts w:cstheme="majorBidi"/>
          <w:b/>
          <w:bCs/>
        </w:rPr>
      </w:pPr>
      <w:bookmarkStart w:id="5" w:name="_Toc120805279"/>
      <w:r w:rsidRPr="003D1A70">
        <w:rPr>
          <w:rFonts w:cstheme="majorBidi" w:hint="eastAsia"/>
          <w:b/>
          <w:bCs/>
        </w:rPr>
        <w:t>肆、舞鶴國小</w:t>
      </w:r>
      <w:bookmarkEnd w:id="5"/>
    </w:p>
    <w:p w:rsidR="00C129F6" w:rsidRPr="00FF2A02" w:rsidRDefault="00C129F6" w:rsidP="00E206A7">
      <w:pPr>
        <w:spacing w:line="520" w:lineRule="exact"/>
        <w:rPr>
          <w:rFonts w:cs="Times New Roman"/>
          <w:b/>
          <w:snapToGrid w:val="0"/>
        </w:rPr>
      </w:pPr>
      <w:r w:rsidRPr="00FF2A02">
        <w:rPr>
          <w:rFonts w:cs="Times New Roman" w:hint="eastAsia"/>
          <w:b/>
          <w:snapToGrid w:val="0"/>
        </w:rPr>
        <w:t>注意事項</w:t>
      </w:r>
    </w:p>
    <w:p w:rsidR="00C129F6" w:rsidRPr="00FF2A02" w:rsidRDefault="00C129F6" w:rsidP="00E206A7">
      <w:pPr>
        <w:spacing w:line="520" w:lineRule="exact"/>
        <w:ind w:left="708" w:hangingChars="221" w:hanging="708"/>
        <w:rPr>
          <w:rFonts w:cs="Times New Roman"/>
          <w:b/>
          <w:snapToGrid w:val="0"/>
        </w:rPr>
      </w:pPr>
      <w:r w:rsidRPr="00FF2A02">
        <w:rPr>
          <w:rFonts w:cs="Times New Roman" w:hint="eastAsia"/>
          <w:b/>
          <w:snapToGrid w:val="0"/>
        </w:rPr>
        <w:t>一</w:t>
      </w:r>
      <w:r w:rsidR="003E6647">
        <w:rPr>
          <w:rFonts w:cs="Times New Roman" w:hint="eastAsia"/>
          <w:b/>
          <w:snapToGrid w:val="0"/>
        </w:rPr>
        <w:t>、</w:t>
      </w:r>
      <w:r w:rsidRPr="00FF2A02">
        <w:rPr>
          <w:rFonts w:cs="Times New Roman" w:hint="eastAsia"/>
          <w:b/>
          <w:snapToGrid w:val="0"/>
        </w:rPr>
        <w:t>校舍違建補照案延宕</w:t>
      </w:r>
      <w:proofErr w:type="gramStart"/>
      <w:r w:rsidRPr="00FF2A02">
        <w:rPr>
          <w:rFonts w:cs="Times New Roman" w:hint="eastAsia"/>
          <w:b/>
          <w:snapToGrid w:val="0"/>
        </w:rPr>
        <w:t>多時，</w:t>
      </w:r>
      <w:proofErr w:type="gramEnd"/>
      <w:r w:rsidRPr="00FF2A02">
        <w:rPr>
          <w:rFonts w:cs="Times New Roman" w:hint="eastAsia"/>
          <w:b/>
          <w:snapToGrid w:val="0"/>
        </w:rPr>
        <w:t>允宜積極</w:t>
      </w:r>
      <w:r w:rsidR="007F3333">
        <w:rPr>
          <w:rFonts w:cs="Times New Roman" w:hint="eastAsia"/>
          <w:b/>
          <w:snapToGrid w:val="0"/>
        </w:rPr>
        <w:t>督促加強辦理</w:t>
      </w:r>
      <w:r w:rsidRPr="00FF2A02">
        <w:rPr>
          <w:rFonts w:cs="Times New Roman" w:hint="eastAsia"/>
          <w:b/>
          <w:snapToGrid w:val="0"/>
        </w:rPr>
        <w:t>，以維護校園師生安全</w:t>
      </w:r>
    </w:p>
    <w:p w:rsidR="00C129F6" w:rsidRPr="00FF2A02" w:rsidRDefault="00A402AF" w:rsidP="00E206A7">
      <w:pPr>
        <w:spacing w:line="520" w:lineRule="exact"/>
        <w:ind w:leftChars="221" w:left="707" w:firstLineChars="200" w:firstLine="640"/>
        <w:rPr>
          <w:rFonts w:cs="Times New Roman"/>
          <w:snapToGrid w:val="0"/>
        </w:rPr>
      </w:pPr>
      <w:r>
        <w:rPr>
          <w:rFonts w:cs="Times New Roman" w:hint="eastAsia"/>
          <w:snapToGrid w:val="0"/>
        </w:rPr>
        <w:t>該</w:t>
      </w:r>
      <w:proofErr w:type="gramStart"/>
      <w:r>
        <w:rPr>
          <w:rFonts w:cs="Times New Roman" w:hint="eastAsia"/>
          <w:snapToGrid w:val="0"/>
        </w:rPr>
        <w:t>校</w:t>
      </w:r>
      <w:r w:rsidR="004F4BEF">
        <w:rPr>
          <w:rFonts w:cs="Times New Roman" w:hint="eastAsia"/>
          <w:snapToGrid w:val="0"/>
        </w:rPr>
        <w:t>經貴</w:t>
      </w:r>
      <w:r w:rsidR="00C129F6" w:rsidRPr="00FF2A02">
        <w:rPr>
          <w:rFonts w:cs="Times New Roman" w:hint="eastAsia"/>
          <w:snapToGrid w:val="0"/>
        </w:rPr>
        <w:t>府</w:t>
      </w:r>
      <w:proofErr w:type="gramEnd"/>
      <w:r w:rsidR="00C129F6" w:rsidRPr="00FF2A02">
        <w:rPr>
          <w:rFonts w:cs="Times New Roman" w:hint="eastAsia"/>
          <w:snapToGrid w:val="0"/>
        </w:rPr>
        <w:t>於109年3月4日核定補助辦理校舍違建補照經費105萬餘元，辦理</w:t>
      </w:r>
      <w:proofErr w:type="gramStart"/>
      <w:r w:rsidR="00C129F6" w:rsidRPr="00FF2A02">
        <w:rPr>
          <w:rFonts w:cs="Times New Roman" w:hint="eastAsia"/>
          <w:snapToGrid w:val="0"/>
        </w:rPr>
        <w:t>期程至109年9月30日</w:t>
      </w:r>
      <w:proofErr w:type="gramEnd"/>
      <w:r w:rsidR="00C129F6" w:rsidRPr="00FF2A02">
        <w:rPr>
          <w:rFonts w:cs="Times New Roman" w:hint="eastAsia"/>
          <w:snapToGrid w:val="0"/>
        </w:rPr>
        <w:t>。經查</w:t>
      </w:r>
      <w:r>
        <w:rPr>
          <w:rFonts w:cs="Times New Roman" w:hint="eastAsia"/>
          <w:snapToGrid w:val="0"/>
        </w:rPr>
        <w:t>該校</w:t>
      </w:r>
      <w:r w:rsidR="00C129F6" w:rsidRPr="00FF2A02">
        <w:rPr>
          <w:rFonts w:cs="Times New Roman" w:hint="eastAsia"/>
          <w:snapToGrid w:val="0"/>
        </w:rPr>
        <w:t>辦理校內違章補辦使用執照勞務採購案，於109年4月14日決標，金額98萬餘元，履約期限於決標日起90日內完</w:t>
      </w:r>
      <w:r w:rsidR="004F4BEF">
        <w:rPr>
          <w:rFonts w:cs="Times New Roman" w:hint="eastAsia"/>
          <w:snapToGrid w:val="0"/>
        </w:rPr>
        <w:t>成。惟本案辦理過程</w:t>
      </w:r>
      <w:proofErr w:type="gramStart"/>
      <w:r w:rsidR="004F4BEF">
        <w:rPr>
          <w:rFonts w:cs="Times New Roman" w:hint="eastAsia"/>
          <w:snapToGrid w:val="0"/>
        </w:rPr>
        <w:t>迭因書</w:t>
      </w:r>
      <w:proofErr w:type="gramEnd"/>
      <w:r w:rsidR="004F4BEF">
        <w:rPr>
          <w:rFonts w:cs="Times New Roman" w:hint="eastAsia"/>
          <w:snapToGrid w:val="0"/>
        </w:rPr>
        <w:t>圖文件繁多、申請</w:t>
      </w:r>
      <w:proofErr w:type="gramStart"/>
      <w:r w:rsidR="004F4BEF">
        <w:rPr>
          <w:rFonts w:cs="Times New Roman" w:hint="eastAsia"/>
          <w:snapToGrid w:val="0"/>
        </w:rPr>
        <w:t>彙整舊有</w:t>
      </w:r>
      <w:proofErr w:type="gramEnd"/>
      <w:r w:rsidR="004F4BEF">
        <w:rPr>
          <w:rFonts w:cs="Times New Roman" w:hint="eastAsia"/>
          <w:snapToGrid w:val="0"/>
        </w:rPr>
        <w:t>廚房圖說、</w:t>
      </w:r>
      <w:proofErr w:type="gramStart"/>
      <w:r w:rsidR="004F4BEF">
        <w:rPr>
          <w:rFonts w:cs="Times New Roman" w:hint="eastAsia"/>
          <w:snapToGrid w:val="0"/>
        </w:rPr>
        <w:t>掛件貴</w:t>
      </w:r>
      <w:proofErr w:type="gramEnd"/>
      <w:r w:rsidR="00C129F6" w:rsidRPr="00FF2A02">
        <w:rPr>
          <w:rFonts w:cs="Times New Roman" w:hint="eastAsia"/>
          <w:snapToGrid w:val="0"/>
        </w:rPr>
        <w:t>府辦理審查中、補充建築物完成證明等情由，屢次申請展延履約期限，</w:t>
      </w:r>
      <w:proofErr w:type="gramStart"/>
      <w:r w:rsidR="00C129F6" w:rsidRPr="00FF2A02">
        <w:rPr>
          <w:rFonts w:cs="Times New Roman" w:hint="eastAsia"/>
          <w:snapToGrid w:val="0"/>
        </w:rPr>
        <w:t>截至本室抽查</w:t>
      </w:r>
      <w:proofErr w:type="gramEnd"/>
      <w:r w:rsidR="00C129F6" w:rsidRPr="00FF2A02">
        <w:rPr>
          <w:rFonts w:cs="Times New Roman" w:hint="eastAsia"/>
          <w:snapToGrid w:val="0"/>
        </w:rPr>
        <w:t>日(111年10月12日)止，仍因申請核發合法建物證明等情由，經同意展延至111年10月31日，較預定於109年9月30日</w:t>
      </w:r>
      <w:proofErr w:type="gramStart"/>
      <w:r w:rsidR="00C129F6" w:rsidRPr="00FF2A02">
        <w:rPr>
          <w:rFonts w:cs="Times New Roman" w:hint="eastAsia"/>
          <w:snapToGrid w:val="0"/>
        </w:rPr>
        <w:t>辦結期程</w:t>
      </w:r>
      <w:proofErr w:type="gramEnd"/>
      <w:r w:rsidR="00C129F6" w:rsidRPr="00FF2A02">
        <w:rPr>
          <w:rFonts w:cs="Times New Roman" w:hint="eastAsia"/>
          <w:snapToGrid w:val="0"/>
        </w:rPr>
        <w:t>，延宕逾2年，行政效率</w:t>
      </w:r>
      <w:r w:rsidR="00C97418">
        <w:rPr>
          <w:rFonts w:cs="Times New Roman" w:hint="eastAsia"/>
          <w:snapToGrid w:val="0"/>
        </w:rPr>
        <w:t>欠</w:t>
      </w:r>
      <w:r w:rsidR="00C129F6" w:rsidRPr="00FF2A02">
        <w:rPr>
          <w:rFonts w:cs="Times New Roman" w:hint="eastAsia"/>
          <w:snapToGrid w:val="0"/>
        </w:rPr>
        <w:t>佳，</w:t>
      </w:r>
      <w:r w:rsidR="00C129F6">
        <w:rPr>
          <w:rFonts w:cs="Times New Roman" w:hint="eastAsia"/>
          <w:snapToGrid w:val="0"/>
        </w:rPr>
        <w:t>請</w:t>
      </w:r>
      <w:r w:rsidR="00C129F6" w:rsidRPr="00FF2A02">
        <w:rPr>
          <w:rFonts w:cs="Times New Roman" w:hint="eastAsia"/>
          <w:snapToGrid w:val="0"/>
        </w:rPr>
        <w:t>注意檢討督促加強辦理，有效控管建築物補照改善作業期程，避免衍生校園建物使用安全疑慮，維護校園師生安全。</w:t>
      </w:r>
    </w:p>
    <w:p w:rsidR="00C129F6" w:rsidRPr="00FF2A02" w:rsidRDefault="00C129F6" w:rsidP="00E206A7">
      <w:pPr>
        <w:autoSpaceDE w:val="0"/>
        <w:autoSpaceDN w:val="0"/>
        <w:adjustRightInd w:val="0"/>
        <w:spacing w:line="520" w:lineRule="exact"/>
        <w:ind w:left="708" w:hangingChars="221" w:hanging="708"/>
        <w:rPr>
          <w:rFonts w:cs="新細明體"/>
          <w:b/>
        </w:rPr>
      </w:pPr>
      <w:r w:rsidRPr="00FF2A02">
        <w:rPr>
          <w:rFonts w:cs="Times New Roman" w:hint="eastAsia"/>
          <w:b/>
          <w:snapToGrid w:val="0"/>
        </w:rPr>
        <w:t>二</w:t>
      </w:r>
      <w:r w:rsidR="003E6647">
        <w:rPr>
          <w:rFonts w:cs="Times New Roman" w:hint="eastAsia"/>
          <w:b/>
          <w:snapToGrid w:val="0"/>
        </w:rPr>
        <w:t>、</w:t>
      </w:r>
      <w:r w:rsidRPr="00FF2A02">
        <w:rPr>
          <w:rFonts w:cs="Times New Roman" w:hint="eastAsia"/>
          <w:b/>
          <w:snapToGrid w:val="0"/>
        </w:rPr>
        <w:t>接受捐資興學資源</w:t>
      </w:r>
      <w:r w:rsidRPr="00FF2A02">
        <w:rPr>
          <w:rFonts w:hint="eastAsia"/>
          <w:b/>
          <w:color w:val="000000"/>
        </w:rPr>
        <w:t>未定期辦理</w:t>
      </w:r>
      <w:r w:rsidRPr="00FF2A02">
        <w:rPr>
          <w:rFonts w:hint="eastAsia"/>
          <w:b/>
          <w:spacing w:val="-10"/>
        </w:rPr>
        <w:t>公開</w:t>
      </w:r>
      <w:r w:rsidRPr="00FF2A02">
        <w:rPr>
          <w:rFonts w:hint="eastAsia"/>
          <w:b/>
          <w:color w:val="000000"/>
        </w:rPr>
        <w:t>徵信</w:t>
      </w:r>
    </w:p>
    <w:p w:rsidR="00C129F6" w:rsidRPr="00FF2A02" w:rsidRDefault="00C129F6" w:rsidP="00E206A7">
      <w:pPr>
        <w:tabs>
          <w:tab w:val="left" w:pos="3600"/>
        </w:tabs>
        <w:spacing w:line="520" w:lineRule="exact"/>
        <w:ind w:leftChars="221" w:left="707" w:firstLineChars="199" w:firstLine="637"/>
        <w:rPr>
          <w:spacing w:val="-10"/>
        </w:rPr>
      </w:pPr>
      <w:r w:rsidRPr="00FF2A02">
        <w:rPr>
          <w:rFonts w:hint="eastAsia"/>
        </w:rPr>
        <w:t>依花蓮縣所屬各級學校辦理捐資興學作業要點第4點第5款規定略</w:t>
      </w:r>
      <w:proofErr w:type="gramStart"/>
      <w:r w:rsidRPr="00FF2A02">
        <w:rPr>
          <w:rFonts w:hint="eastAsia"/>
        </w:rPr>
        <w:t>以</w:t>
      </w:r>
      <w:proofErr w:type="gramEnd"/>
      <w:r w:rsidRPr="00FF2A02">
        <w:rPr>
          <w:rFonts w:hint="eastAsia"/>
        </w:rPr>
        <w:t>，各校應至少每6個月刊登捐贈明細及用途於所屬網站或發行之刊物刊登；無網站及刊物者，應刊登於新聞紙或電子媒體。經查</w:t>
      </w:r>
      <w:proofErr w:type="gramStart"/>
      <w:r w:rsidRPr="00FF2A02">
        <w:rPr>
          <w:rFonts w:hint="eastAsia"/>
        </w:rPr>
        <w:t>截至本室查核</w:t>
      </w:r>
      <w:proofErr w:type="gramEnd"/>
      <w:r w:rsidRPr="00FF2A02">
        <w:rPr>
          <w:rFonts w:hint="eastAsia"/>
        </w:rPr>
        <w:t>日止(111年10月12日)，迄未有捐資興學公開徵信資訊，核與前開規定未合，</w:t>
      </w:r>
      <w:r>
        <w:rPr>
          <w:rFonts w:hint="eastAsia"/>
        </w:rPr>
        <w:t>請</w:t>
      </w:r>
      <w:r w:rsidR="00A402AF">
        <w:rPr>
          <w:rFonts w:hint="eastAsia"/>
        </w:rPr>
        <w:t>該校</w:t>
      </w:r>
      <w:r w:rsidRPr="00FF2A02">
        <w:rPr>
          <w:rFonts w:hint="eastAsia"/>
        </w:rPr>
        <w:t>注意檢討改善。</w:t>
      </w:r>
    </w:p>
    <w:p w:rsidR="00C129F6" w:rsidRPr="00FF2A02" w:rsidRDefault="00C129F6" w:rsidP="00E206A7">
      <w:pPr>
        <w:autoSpaceDE w:val="0"/>
        <w:autoSpaceDN w:val="0"/>
        <w:adjustRightInd w:val="0"/>
        <w:spacing w:line="520" w:lineRule="exact"/>
        <w:ind w:left="707" w:hangingChars="221" w:hanging="707"/>
        <w:rPr>
          <w:color w:val="000000"/>
          <w:shd w:val="clear" w:color="auto" w:fill="FFFFFF"/>
        </w:rPr>
      </w:pPr>
      <w:r w:rsidRPr="00FF2A02">
        <w:rPr>
          <w:rFonts w:hint="eastAsia"/>
        </w:rPr>
        <w:t>三</w:t>
      </w:r>
      <w:r w:rsidR="003E6647">
        <w:rPr>
          <w:rFonts w:hint="eastAsia"/>
        </w:rPr>
        <w:t>、</w:t>
      </w:r>
      <w:r w:rsidRPr="00FF2A02">
        <w:rPr>
          <w:rFonts w:hint="eastAsia"/>
        </w:rPr>
        <w:t>出納事務及財產管理情形，經查核有下列欠妥情事，</w:t>
      </w:r>
      <w:r>
        <w:rPr>
          <w:rFonts w:hint="eastAsia"/>
        </w:rPr>
        <w:t>請</w:t>
      </w:r>
      <w:r w:rsidRPr="00FF2A02">
        <w:rPr>
          <w:rFonts w:hint="eastAsia"/>
        </w:rPr>
        <w:t>注意檢討依規定辦理。</w:t>
      </w:r>
    </w:p>
    <w:p w:rsidR="0050116A" w:rsidRDefault="003E6647" w:rsidP="003E6647">
      <w:pPr>
        <w:tabs>
          <w:tab w:val="left" w:pos="3600"/>
        </w:tabs>
        <w:spacing w:line="520" w:lineRule="exact"/>
        <w:ind w:left="708" w:hangingChars="221" w:hanging="708"/>
        <w:rPr>
          <w:spacing w:val="-10"/>
        </w:rPr>
      </w:pPr>
      <w:r>
        <w:rPr>
          <w:rFonts w:hint="eastAsia"/>
          <w:b/>
        </w:rPr>
        <w:t>(</w:t>
      </w:r>
      <w:proofErr w:type="gramStart"/>
      <w:r>
        <w:rPr>
          <w:rFonts w:hint="eastAsia"/>
          <w:b/>
        </w:rPr>
        <w:t>一</w:t>
      </w:r>
      <w:proofErr w:type="gramEnd"/>
      <w:r>
        <w:rPr>
          <w:rFonts w:hint="eastAsia"/>
          <w:b/>
        </w:rPr>
        <w:t>)</w:t>
      </w:r>
      <w:r w:rsidR="00C129F6" w:rsidRPr="00FF2A02">
        <w:rPr>
          <w:rFonts w:hint="eastAsia"/>
          <w:b/>
        </w:rPr>
        <w:t>未設置現金備查</w:t>
      </w:r>
      <w:proofErr w:type="gramStart"/>
      <w:r w:rsidR="00C129F6" w:rsidRPr="00FF2A02">
        <w:rPr>
          <w:rFonts w:hint="eastAsia"/>
          <w:b/>
        </w:rPr>
        <w:t>簿備登</w:t>
      </w:r>
      <w:proofErr w:type="gramEnd"/>
      <w:r w:rsidR="00C129F6" w:rsidRPr="00FF2A02">
        <w:rPr>
          <w:rFonts w:hint="eastAsia"/>
          <w:b/>
          <w:spacing w:val="-10"/>
        </w:rPr>
        <w:t>收納</w:t>
      </w:r>
      <w:r w:rsidR="00C129F6" w:rsidRPr="00FF2A02">
        <w:rPr>
          <w:rFonts w:hint="eastAsia"/>
          <w:b/>
        </w:rPr>
        <w:t>款項</w:t>
      </w:r>
      <w:r w:rsidR="00C129F6">
        <w:rPr>
          <w:rFonts w:hint="eastAsia"/>
          <w:b/>
        </w:rPr>
        <w:t>：</w:t>
      </w:r>
      <w:r w:rsidR="00C129F6" w:rsidRPr="00FF2A02">
        <w:rPr>
          <w:rFonts w:hint="eastAsia"/>
        </w:rPr>
        <w:t>依</w:t>
      </w:r>
      <w:r w:rsidR="00C129F6" w:rsidRPr="00FF2A02">
        <w:t>花蓮縣政府出納管理作業流程及工作手冊</w:t>
      </w:r>
      <w:r w:rsidR="00C129F6" w:rsidRPr="00FF2A02">
        <w:rPr>
          <w:rFonts w:hint="eastAsia"/>
        </w:rPr>
        <w:t>第47及52點規定略</w:t>
      </w:r>
      <w:proofErr w:type="gramStart"/>
      <w:r w:rsidR="00C129F6" w:rsidRPr="00FF2A02">
        <w:rPr>
          <w:rFonts w:hint="eastAsia"/>
        </w:rPr>
        <w:t>以</w:t>
      </w:r>
      <w:proofErr w:type="gramEnd"/>
      <w:r w:rsidR="00C129F6" w:rsidRPr="00FF2A02">
        <w:rPr>
          <w:rFonts w:hint="eastAsia"/>
        </w:rPr>
        <w:t>，</w:t>
      </w:r>
      <w:r w:rsidR="00C129F6" w:rsidRPr="00FF2A02">
        <w:t>出納管理單位應置備現金出納備查簿，</w:t>
      </w:r>
      <w:proofErr w:type="gramStart"/>
      <w:r w:rsidR="00C129F6" w:rsidRPr="00FF2A02">
        <w:t>備登收納</w:t>
      </w:r>
      <w:proofErr w:type="gramEnd"/>
      <w:r w:rsidR="00C129F6" w:rsidRPr="00FF2A02">
        <w:t>款項；</w:t>
      </w:r>
      <w:proofErr w:type="gramStart"/>
      <w:r w:rsidR="00C129F6" w:rsidRPr="00FF2A02">
        <w:t>對於存管之</w:t>
      </w:r>
      <w:proofErr w:type="gramEnd"/>
      <w:r w:rsidR="00C129F6" w:rsidRPr="00FF2A02">
        <w:t>現金、票據、有價證券、自行收納款項收據及其他保管品等，出納管理單位應作定期與不定期之盤點，</w:t>
      </w:r>
      <w:r w:rsidR="00C129F6" w:rsidRPr="00FF2A02">
        <w:rPr>
          <w:rFonts w:hint="eastAsia"/>
        </w:rPr>
        <w:t>並</w:t>
      </w:r>
      <w:r w:rsidR="00C129F6" w:rsidRPr="00FF2A02">
        <w:t>由會計單位每年至少監督盤點</w:t>
      </w:r>
      <w:r w:rsidR="00C129F6" w:rsidRPr="00FF2A02">
        <w:rPr>
          <w:rFonts w:hint="eastAsia"/>
        </w:rPr>
        <w:t>1</w:t>
      </w:r>
      <w:r w:rsidR="00C129F6" w:rsidRPr="00FF2A02">
        <w:t>次。</w:t>
      </w:r>
      <w:r w:rsidR="00C129F6">
        <w:rPr>
          <w:rFonts w:hint="eastAsia"/>
        </w:rPr>
        <w:t>經查出</w:t>
      </w:r>
      <w:r w:rsidR="00C129F6" w:rsidRPr="00FF2A02">
        <w:rPr>
          <w:rFonts w:hint="eastAsia"/>
        </w:rPr>
        <w:t>納管理人員未依規定設置現金出納備查</w:t>
      </w:r>
      <w:proofErr w:type="gramStart"/>
      <w:r w:rsidR="00C129F6" w:rsidRPr="00FF2A02">
        <w:rPr>
          <w:rFonts w:hint="eastAsia"/>
        </w:rPr>
        <w:t>簿備登</w:t>
      </w:r>
      <w:proofErr w:type="gramEnd"/>
      <w:r w:rsidR="00C129F6" w:rsidRPr="00FF2A02">
        <w:rPr>
          <w:rFonts w:hint="eastAsia"/>
        </w:rPr>
        <w:t>現金收納款項，且</w:t>
      </w:r>
      <w:proofErr w:type="gramStart"/>
      <w:r w:rsidR="00C129F6" w:rsidRPr="00FF2A02">
        <w:rPr>
          <w:rFonts w:hint="eastAsia"/>
        </w:rPr>
        <w:t>對於存管之</w:t>
      </w:r>
      <w:proofErr w:type="gramEnd"/>
      <w:r w:rsidR="00C129F6" w:rsidRPr="00FF2A02">
        <w:rPr>
          <w:rFonts w:hint="eastAsia"/>
        </w:rPr>
        <w:t>現金未實施盤點，核與上開規定未符。</w:t>
      </w:r>
    </w:p>
    <w:p w:rsidR="00C129F6" w:rsidRPr="0090434A" w:rsidRDefault="003966DC" w:rsidP="003E6647">
      <w:pPr>
        <w:tabs>
          <w:tab w:val="left" w:pos="3600"/>
        </w:tabs>
        <w:spacing w:line="520" w:lineRule="exact"/>
        <w:ind w:left="708" w:hangingChars="221" w:hanging="708"/>
        <w:rPr>
          <w:spacing w:val="-10"/>
        </w:rPr>
      </w:pPr>
      <w:r>
        <w:rPr>
          <w:rFonts w:hint="eastAsia"/>
          <w:b/>
        </w:rPr>
        <w:t>(二)</w:t>
      </w:r>
      <w:r w:rsidR="00C129F6" w:rsidRPr="00FF2A02">
        <w:rPr>
          <w:rFonts w:hint="eastAsia"/>
          <w:b/>
        </w:rPr>
        <w:t>出納管理人員未依規定期限輪換</w:t>
      </w:r>
      <w:r w:rsidR="00C129F6">
        <w:rPr>
          <w:rFonts w:hint="eastAsia"/>
          <w:b/>
        </w:rPr>
        <w:t>：</w:t>
      </w:r>
      <w:r w:rsidR="00C129F6" w:rsidRPr="00FF2A02">
        <w:rPr>
          <w:rFonts w:hint="eastAsia"/>
        </w:rPr>
        <w:t>依</w:t>
      </w:r>
      <w:r w:rsidR="00C129F6" w:rsidRPr="00FF2A02">
        <w:t>花蓮縣政府出納管理作業流程及工作手冊</w:t>
      </w:r>
      <w:r w:rsidR="00C129F6" w:rsidRPr="00FF2A02">
        <w:rPr>
          <w:rFonts w:hint="eastAsia"/>
        </w:rPr>
        <w:t>第3點規定，</w:t>
      </w:r>
      <w:r w:rsidR="00C129F6" w:rsidRPr="00FF2A02">
        <w:t>出納</w:t>
      </w:r>
      <w:r w:rsidR="00C129F6" w:rsidRPr="00FF2A02">
        <w:rPr>
          <w:rFonts w:cs="Times New Roman"/>
          <w:snapToGrid w:val="0"/>
        </w:rPr>
        <w:t>管理</w:t>
      </w:r>
      <w:r w:rsidR="00C129F6" w:rsidRPr="00FF2A02">
        <w:t>人員每</w:t>
      </w:r>
      <w:r w:rsidR="00C129F6" w:rsidRPr="00FF2A02">
        <w:rPr>
          <w:rFonts w:hint="eastAsia"/>
        </w:rPr>
        <w:t>6</w:t>
      </w:r>
      <w:r w:rsidR="00C129F6" w:rsidRPr="00FF2A02">
        <w:t>年至少職務或工作輪換</w:t>
      </w:r>
      <w:r w:rsidR="00C129F6" w:rsidRPr="00FF2A02">
        <w:rPr>
          <w:rFonts w:hint="eastAsia"/>
        </w:rPr>
        <w:t>1</w:t>
      </w:r>
      <w:r w:rsidR="00C129F6" w:rsidRPr="00FF2A02">
        <w:t>次，並</w:t>
      </w:r>
      <w:r w:rsidR="00C129F6" w:rsidRPr="003966DC">
        <w:t>貫徹休</w:t>
      </w:r>
      <w:r w:rsidR="00C129F6" w:rsidRPr="00FF2A02">
        <w:t>假代理制度。</w:t>
      </w:r>
      <w:r w:rsidR="00C129F6" w:rsidRPr="00FF2A02">
        <w:rPr>
          <w:rFonts w:hint="eastAsia"/>
        </w:rPr>
        <w:t>經查出納管理人員於100年8月接任，迄</w:t>
      </w:r>
      <w:proofErr w:type="gramStart"/>
      <w:r w:rsidR="00C129F6" w:rsidRPr="00FF2A02">
        <w:rPr>
          <w:rFonts w:hint="eastAsia"/>
        </w:rPr>
        <w:t>至本室抽查</w:t>
      </w:r>
      <w:proofErr w:type="gramEnd"/>
      <w:r w:rsidR="00C129F6" w:rsidRPr="00FF2A02">
        <w:rPr>
          <w:rFonts w:hint="eastAsia"/>
        </w:rPr>
        <w:t>日(111年10月12日)止，該員任職出納管理工作已11年餘，</w:t>
      </w:r>
      <w:proofErr w:type="gramStart"/>
      <w:r w:rsidR="00C129F6" w:rsidRPr="00FF2A02">
        <w:rPr>
          <w:rFonts w:hint="eastAsia"/>
        </w:rPr>
        <w:t>核逾前</w:t>
      </w:r>
      <w:proofErr w:type="gramEnd"/>
      <w:r w:rsidR="00C129F6" w:rsidRPr="00FF2A02">
        <w:rPr>
          <w:rFonts w:hint="eastAsia"/>
        </w:rPr>
        <w:t>開6年輪換期限之規定。</w:t>
      </w:r>
    </w:p>
    <w:p w:rsidR="00C129F6" w:rsidRPr="00FF2A02" w:rsidRDefault="003966DC" w:rsidP="003E6647">
      <w:pPr>
        <w:tabs>
          <w:tab w:val="left" w:pos="3600"/>
        </w:tabs>
        <w:spacing w:line="520" w:lineRule="exact"/>
        <w:ind w:left="708" w:hangingChars="221" w:hanging="708"/>
        <w:rPr>
          <w:spacing w:val="-10"/>
        </w:rPr>
      </w:pPr>
      <w:r>
        <w:rPr>
          <w:rFonts w:hint="eastAsia"/>
          <w:b/>
        </w:rPr>
        <w:t>(三)</w:t>
      </w:r>
      <w:r w:rsidR="004265A9" w:rsidRPr="00FF2A02">
        <w:rPr>
          <w:rFonts w:hint="eastAsia"/>
          <w:b/>
        </w:rPr>
        <w:t>部分財產未指定專人保管</w:t>
      </w:r>
      <w:r w:rsidR="004265A9">
        <w:rPr>
          <w:rFonts w:hint="eastAsia"/>
          <w:b/>
        </w:rPr>
        <w:t>，</w:t>
      </w:r>
      <w:r w:rsidR="00C129F6" w:rsidRPr="00FF2A02">
        <w:rPr>
          <w:rFonts w:hint="eastAsia"/>
          <w:b/>
        </w:rPr>
        <w:t>離職人員仍列財產保管人</w:t>
      </w:r>
      <w:r w:rsidR="00C129F6">
        <w:rPr>
          <w:rFonts w:hint="eastAsia"/>
          <w:b/>
        </w:rPr>
        <w:t>：</w:t>
      </w:r>
      <w:r w:rsidR="00C129F6" w:rsidRPr="00FF2A02">
        <w:rPr>
          <w:rFonts w:hint="eastAsia"/>
        </w:rPr>
        <w:t>依國有公用財產管理手冊第35點規定：「各機關之財產，由使用單位個人使用部分，以使用人為保管人員；由使用單位2人以上共同使用部分，由主管人員指定專人保管；由2個以上使用</w:t>
      </w:r>
      <w:r w:rsidR="00C129F6" w:rsidRPr="00FF2A02">
        <w:rPr>
          <w:rFonts w:cs="新細明體" w:hint="eastAsia"/>
        </w:rPr>
        <w:t>單位</w:t>
      </w:r>
      <w:r w:rsidR="00C129F6" w:rsidRPr="00FF2A02">
        <w:rPr>
          <w:rFonts w:hint="eastAsia"/>
        </w:rPr>
        <w:t>共同使用者，由機關指定專人保管。」據</w:t>
      </w:r>
      <w:proofErr w:type="gramStart"/>
      <w:r w:rsidR="00C129F6" w:rsidRPr="00FF2A02">
        <w:rPr>
          <w:rFonts w:hint="eastAsia"/>
        </w:rPr>
        <w:t>111</w:t>
      </w:r>
      <w:proofErr w:type="gramEnd"/>
      <w:r w:rsidR="00C129F6" w:rsidRPr="00FF2A02">
        <w:rPr>
          <w:rFonts w:hint="eastAsia"/>
        </w:rPr>
        <w:t>年度財產盤紀錄及截至111年10月12日止之財產清冊(排除圖書類)，與現職人員</w:t>
      </w:r>
      <w:proofErr w:type="gramStart"/>
      <w:r w:rsidR="00C129F6" w:rsidRPr="00FF2A02">
        <w:rPr>
          <w:rFonts w:hint="eastAsia"/>
        </w:rPr>
        <w:t>名冊勾核結果</w:t>
      </w:r>
      <w:proofErr w:type="gramEnd"/>
      <w:r w:rsidR="00C129F6" w:rsidRPr="00FF2A02">
        <w:rPr>
          <w:rFonts w:hint="eastAsia"/>
        </w:rPr>
        <w:t>，</w:t>
      </w:r>
      <w:r w:rsidR="00C129F6">
        <w:rPr>
          <w:rFonts w:hint="eastAsia"/>
        </w:rPr>
        <w:t>部分</w:t>
      </w:r>
      <w:r w:rsidR="00C129F6" w:rsidRPr="00FF2A02">
        <w:rPr>
          <w:rFonts w:hint="eastAsia"/>
        </w:rPr>
        <w:t>離職人員仍列財產保管人(</w:t>
      </w:r>
      <w:proofErr w:type="gramStart"/>
      <w:r w:rsidR="00C129F6" w:rsidRPr="00FF2A02">
        <w:rPr>
          <w:rFonts w:hint="eastAsia"/>
        </w:rPr>
        <w:t>詳表</w:t>
      </w:r>
      <w:proofErr w:type="gramEnd"/>
      <w:r w:rsidR="00FA4008">
        <w:rPr>
          <w:rFonts w:cs="新細明體" w:hint="eastAsia"/>
        </w:rPr>
        <w:t>8</w:t>
      </w:r>
      <w:r w:rsidR="00C129F6" w:rsidRPr="00FF2A02">
        <w:rPr>
          <w:rFonts w:hint="eastAsia"/>
        </w:rPr>
        <w:t>)，或部分財產保管(使用)人欄位內容空白情形，</w:t>
      </w:r>
      <w:proofErr w:type="gramStart"/>
      <w:r w:rsidR="00C129F6" w:rsidRPr="00FF2A02">
        <w:rPr>
          <w:rFonts w:hint="eastAsia"/>
        </w:rPr>
        <w:t>核未即時</w:t>
      </w:r>
      <w:proofErr w:type="gramEnd"/>
      <w:r w:rsidR="00C129F6" w:rsidRPr="00FF2A02">
        <w:rPr>
          <w:rFonts w:hint="eastAsia"/>
        </w:rPr>
        <w:t>釐正財產管理資訊</w:t>
      </w:r>
      <w:r w:rsidR="004265A9">
        <w:rPr>
          <w:rFonts w:hint="eastAsia"/>
        </w:rPr>
        <w:t>，</w:t>
      </w:r>
      <w:r w:rsidR="00C129F6" w:rsidRPr="00FF2A02">
        <w:rPr>
          <w:rFonts w:hint="eastAsia"/>
        </w:rPr>
        <w:t>並以實際使用人或指定專人保管，</w:t>
      </w:r>
      <w:r w:rsidR="00C129F6">
        <w:rPr>
          <w:rFonts w:hint="eastAsia"/>
        </w:rPr>
        <w:t>宜</w:t>
      </w:r>
      <w:r w:rsidR="00C129F6" w:rsidRPr="00FF2A02">
        <w:rPr>
          <w:rFonts w:hint="eastAsia"/>
        </w:rPr>
        <w:t>注意檢討依規定辦理。</w:t>
      </w:r>
    </w:p>
    <w:tbl>
      <w:tblPr>
        <w:tblW w:w="7120" w:type="dxa"/>
        <w:jc w:val="center"/>
        <w:tblInd w:w="13" w:type="dxa"/>
        <w:tblCellMar>
          <w:left w:w="28" w:type="dxa"/>
          <w:right w:w="28" w:type="dxa"/>
        </w:tblCellMar>
        <w:tblLook w:val="04A0" w:firstRow="1" w:lastRow="0" w:firstColumn="1" w:lastColumn="0" w:noHBand="0" w:noVBand="1"/>
      </w:tblPr>
      <w:tblGrid>
        <w:gridCol w:w="688"/>
        <w:gridCol w:w="1011"/>
        <w:gridCol w:w="1173"/>
        <w:gridCol w:w="688"/>
        <w:gridCol w:w="688"/>
        <w:gridCol w:w="1011"/>
        <w:gridCol w:w="1173"/>
        <w:gridCol w:w="688"/>
      </w:tblGrid>
      <w:tr w:rsidR="00C129F6" w:rsidRPr="00FF2A02" w:rsidTr="00B12933">
        <w:trPr>
          <w:trHeight w:val="330"/>
          <w:tblHeader/>
          <w:jc w:val="center"/>
        </w:trPr>
        <w:tc>
          <w:tcPr>
            <w:tcW w:w="7120" w:type="dxa"/>
            <w:gridSpan w:val="8"/>
            <w:tcBorders>
              <w:top w:val="nil"/>
              <w:left w:val="nil"/>
              <w:bottom w:val="single" w:sz="4" w:space="0" w:color="auto"/>
              <w:right w:val="nil"/>
            </w:tcBorders>
            <w:shd w:val="clear" w:color="auto" w:fill="auto"/>
            <w:noWrap/>
            <w:vAlign w:val="center"/>
            <w:hideMark/>
          </w:tcPr>
          <w:p w:rsidR="00C129F6" w:rsidRPr="00FF2A02" w:rsidRDefault="00C129F6" w:rsidP="00FA4008">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FA4008">
              <w:rPr>
                <w:rFonts w:cs="新細明體" w:hint="eastAsia"/>
                <w:b/>
                <w:bCs/>
                <w:color w:val="000000"/>
                <w:sz w:val="24"/>
                <w:szCs w:val="24"/>
              </w:rPr>
              <w:t>8</w:t>
            </w:r>
            <w:r w:rsidRPr="00FF2A02">
              <w:rPr>
                <w:rFonts w:hint="eastAsia"/>
                <w:b/>
                <w:bCs/>
                <w:color w:val="000000"/>
                <w:sz w:val="24"/>
                <w:szCs w:val="24"/>
              </w:rPr>
              <w:t xml:space="preserve">　舞鶴國小已離職人員保管財產名單</w:t>
            </w:r>
          </w:p>
        </w:tc>
      </w:tr>
      <w:tr w:rsidR="00C129F6" w:rsidRPr="00FF2A02" w:rsidTr="00B12933">
        <w:trPr>
          <w:trHeight w:val="330"/>
          <w:tblHeader/>
          <w:jc w:val="center"/>
        </w:trPr>
        <w:tc>
          <w:tcPr>
            <w:tcW w:w="688"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auto"/>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1"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c>
          <w:tcPr>
            <w:tcW w:w="688"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1"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r>
      <w:tr w:rsidR="00C129F6" w:rsidRPr="00FF2A02" w:rsidTr="00B12933">
        <w:trPr>
          <w:trHeight w:val="330"/>
          <w:tblHeader/>
          <w:jc w:val="center"/>
        </w:trPr>
        <w:tc>
          <w:tcPr>
            <w:tcW w:w="68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auto"/>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c>
          <w:tcPr>
            <w:tcW w:w="68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r>
      <w:tr w:rsidR="00C129F6" w:rsidRPr="00FF2A02" w:rsidTr="009B5A7C">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李</w:t>
            </w:r>
            <w:r w:rsidRPr="00FF2A02">
              <w:rPr>
                <w:rFonts w:ascii="新細明體" w:eastAsia="新細明體" w:hAnsi="新細明體" w:cs="新細明體" w:hint="eastAsia"/>
                <w:sz w:val="24"/>
                <w:szCs w:val="24"/>
              </w:rPr>
              <w:t>〇</w:t>
            </w:r>
            <w:r w:rsidRPr="00FF2A02">
              <w:rPr>
                <w:rFonts w:cs="Times New Roman" w:hint="eastAsia"/>
                <w:sz w:val="24"/>
                <w:szCs w:val="24"/>
              </w:rPr>
              <w:t>運</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1110702</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4</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sz w:val="24"/>
                <w:szCs w:val="24"/>
              </w:rPr>
              <w:t>張</w:t>
            </w:r>
            <w:r w:rsidRPr="00FF2A02">
              <w:rPr>
                <w:rFonts w:ascii="新細明體" w:eastAsia="新細明體" w:hAnsi="新細明體" w:cs="新細明體" w:hint="eastAsia"/>
                <w:sz w:val="24"/>
                <w:szCs w:val="24"/>
              </w:rPr>
              <w:t>〇</w:t>
            </w:r>
            <w:r w:rsidRPr="00FF2A02">
              <w:rPr>
                <w:rFonts w:cs="新細明體" w:hint="eastAsia"/>
                <w:sz w:val="24"/>
                <w:szCs w:val="24"/>
              </w:rPr>
              <w:t>媛</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1110801</w:t>
            </w:r>
          </w:p>
        </w:tc>
        <w:tc>
          <w:tcPr>
            <w:tcW w:w="6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9B5A7C">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2</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sz w:val="24"/>
                <w:szCs w:val="24"/>
              </w:rPr>
              <w:t>李</w:t>
            </w:r>
            <w:r w:rsidRPr="00FF2A02">
              <w:rPr>
                <w:rFonts w:ascii="新細明體" w:eastAsia="新細明體" w:hAnsi="新細明體" w:cs="新細明體" w:hint="eastAsia"/>
                <w:sz w:val="24"/>
                <w:szCs w:val="24"/>
              </w:rPr>
              <w:t>〇</w:t>
            </w:r>
            <w:r w:rsidRPr="00FF2A02">
              <w:rPr>
                <w:rFonts w:cs="新細明體" w:hint="eastAsia"/>
                <w:sz w:val="24"/>
                <w:szCs w:val="24"/>
              </w:rPr>
              <w:t>立</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1110801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8" w:type="dxa"/>
            <w:tcBorders>
              <w:top w:val="single" w:sz="4" w:space="0" w:color="auto"/>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5</w:t>
            </w:r>
          </w:p>
        </w:tc>
        <w:tc>
          <w:tcPr>
            <w:tcW w:w="1011" w:type="dxa"/>
            <w:tcBorders>
              <w:top w:val="single" w:sz="4" w:space="0" w:color="auto"/>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sz w:val="24"/>
                <w:szCs w:val="24"/>
              </w:rPr>
              <w:t>曾</w:t>
            </w:r>
            <w:r w:rsidRPr="00FF2A02">
              <w:rPr>
                <w:rFonts w:ascii="新細明體" w:eastAsia="新細明體" w:hAnsi="新細明體" w:cs="新細明體" w:hint="eastAsia"/>
                <w:sz w:val="24"/>
                <w:szCs w:val="24"/>
              </w:rPr>
              <w:t>〇</w:t>
            </w:r>
            <w:r w:rsidRPr="00FF2A02">
              <w:rPr>
                <w:rFonts w:cs="新細明體" w:hint="eastAsia"/>
                <w:sz w:val="24"/>
                <w:szCs w:val="24"/>
              </w:rPr>
              <w:t>彤</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1090716</w:t>
            </w:r>
          </w:p>
        </w:tc>
        <w:tc>
          <w:tcPr>
            <w:tcW w:w="688" w:type="dxa"/>
            <w:tcBorders>
              <w:top w:val="single" w:sz="4" w:space="0" w:color="auto"/>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9B5A7C">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sz w:val="24"/>
                <w:szCs w:val="24"/>
              </w:rPr>
              <w:t>林</w:t>
            </w:r>
            <w:r w:rsidRPr="00FF2A02">
              <w:rPr>
                <w:rFonts w:ascii="新細明體" w:eastAsia="新細明體" w:hAnsi="新細明體" w:cs="新細明體" w:hint="eastAsia"/>
                <w:sz w:val="24"/>
                <w:szCs w:val="24"/>
              </w:rPr>
              <w:t>〇</w:t>
            </w:r>
            <w:r w:rsidRPr="00FF2A02">
              <w:rPr>
                <w:rFonts w:cs="新細明體" w:hint="eastAsia"/>
                <w:sz w:val="24"/>
                <w:szCs w:val="24"/>
              </w:rPr>
              <w:t>謙</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1100317</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9B5A7C">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3560" w:type="dxa"/>
            <w:gridSpan w:val="4"/>
            <w:tcBorders>
              <w:top w:val="single" w:sz="4" w:space="0" w:color="auto"/>
              <w:left w:val="nil"/>
              <w:bottom w:val="single" w:sz="4" w:space="0" w:color="auto"/>
              <w:right w:val="single" w:sz="4" w:space="0" w:color="auto"/>
              <w:tl2br w:val="single" w:sz="4" w:space="0" w:color="auto"/>
            </w:tcBorders>
            <w:shd w:val="clear" w:color="auto" w:fill="auto"/>
            <w:noWrap/>
            <w:vAlign w:val="center"/>
          </w:tcPr>
          <w:p w:rsidR="00C129F6" w:rsidRPr="00FF2A02" w:rsidRDefault="00C129F6" w:rsidP="009B5A7C">
            <w:pPr>
              <w:overflowPunct/>
              <w:spacing w:line="240" w:lineRule="exact"/>
              <w:jc w:val="center"/>
              <w:rPr>
                <w:rFonts w:cs="新細明體"/>
                <w:color w:val="000000"/>
                <w:sz w:val="24"/>
                <w:szCs w:val="24"/>
              </w:rPr>
            </w:pPr>
          </w:p>
        </w:tc>
      </w:tr>
      <w:tr w:rsidR="00C129F6" w:rsidRPr="00FF2A02" w:rsidTr="00B12933">
        <w:trPr>
          <w:trHeight w:val="330"/>
          <w:jc w:val="center"/>
        </w:trPr>
        <w:tc>
          <w:tcPr>
            <w:tcW w:w="7120" w:type="dxa"/>
            <w:gridSpan w:val="8"/>
            <w:tcBorders>
              <w:top w:val="single" w:sz="4" w:space="0" w:color="auto"/>
              <w:left w:val="nil"/>
              <w:bottom w:val="nil"/>
              <w:right w:val="nil"/>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FF2A02" w:rsidRDefault="003966DC" w:rsidP="003E6647">
      <w:pPr>
        <w:tabs>
          <w:tab w:val="left" w:pos="3600"/>
        </w:tabs>
        <w:spacing w:line="520" w:lineRule="exact"/>
        <w:ind w:left="708" w:hangingChars="221" w:hanging="708"/>
      </w:pPr>
      <w:r>
        <w:rPr>
          <w:rFonts w:hint="eastAsia"/>
          <w:b/>
        </w:rPr>
        <w:t>(四)</w:t>
      </w:r>
      <w:r w:rsidR="00C129F6" w:rsidRPr="00FF2A02">
        <w:rPr>
          <w:rFonts w:hint="eastAsia"/>
          <w:b/>
        </w:rPr>
        <w:t>購置學習用行動載具，未</w:t>
      </w:r>
      <w:proofErr w:type="gramStart"/>
      <w:r w:rsidR="00C129F6" w:rsidRPr="00FF2A02">
        <w:rPr>
          <w:rFonts w:hint="eastAsia"/>
          <w:b/>
        </w:rPr>
        <w:t>覈</w:t>
      </w:r>
      <w:proofErr w:type="gramEnd"/>
      <w:r w:rsidR="00C129F6" w:rsidRPr="00FF2A02">
        <w:rPr>
          <w:rFonts w:hint="eastAsia"/>
          <w:b/>
        </w:rPr>
        <w:t>實評估使用需求</w:t>
      </w:r>
      <w:r w:rsidR="00C129F6">
        <w:rPr>
          <w:rFonts w:hint="eastAsia"/>
          <w:b/>
        </w:rPr>
        <w:t>：</w:t>
      </w:r>
      <w:r w:rsidR="00C129F6" w:rsidRPr="00FF2A02">
        <w:rPr>
          <w:rFonts w:hint="eastAsia"/>
        </w:rPr>
        <w:t>為縮減教育落差及</w:t>
      </w:r>
      <w:proofErr w:type="gramStart"/>
      <w:r w:rsidR="00C129F6" w:rsidRPr="00FF2A02">
        <w:rPr>
          <w:rFonts w:hint="eastAsia"/>
        </w:rPr>
        <w:t>疫</w:t>
      </w:r>
      <w:proofErr w:type="gramEnd"/>
      <w:r w:rsidR="00C129F6" w:rsidRPr="00FF2A02">
        <w:rPr>
          <w:rFonts w:hint="eastAsia"/>
        </w:rPr>
        <w:t>情期間支援經濟弱勢，</w:t>
      </w:r>
      <w:r w:rsidR="00A402AF">
        <w:rPr>
          <w:rFonts w:hint="eastAsia"/>
        </w:rPr>
        <w:t>該校</w:t>
      </w:r>
      <w:r w:rsidR="00C129F6" w:rsidRPr="00FF2A02">
        <w:rPr>
          <w:rFonts w:hint="eastAsia"/>
        </w:rPr>
        <w:t>近年提報需求由教育部暨所屬國民及學前教育署補助購置學習用行動載具(如：平板電腦、筆記型電腦)。經查學習用</w:t>
      </w:r>
      <w:r w:rsidR="00C129F6" w:rsidRPr="003E6647">
        <w:rPr>
          <w:rFonts w:hint="eastAsia"/>
          <w:b/>
        </w:rPr>
        <w:t>行動</w:t>
      </w:r>
      <w:r w:rsidR="00C129F6" w:rsidRPr="00FF2A02">
        <w:rPr>
          <w:rFonts w:hint="eastAsia"/>
        </w:rPr>
        <w:t>載具使用情形，經統計截至111年9月底，財產系統帳列平板電腦及筆記型電腦計有91台，</w:t>
      </w:r>
      <w:proofErr w:type="gramStart"/>
      <w:r w:rsidR="00C129F6" w:rsidRPr="00FF2A02">
        <w:rPr>
          <w:rFonts w:hint="eastAsia"/>
        </w:rPr>
        <w:t>本室於</w:t>
      </w:r>
      <w:proofErr w:type="gramEnd"/>
      <w:r w:rsidR="00C129F6" w:rsidRPr="00FF2A02">
        <w:rPr>
          <w:rFonts w:hint="eastAsia"/>
        </w:rPr>
        <w:t>111年10月12日現場盤點結果，供學生使用者66台、供校務行政使用者2台、</w:t>
      </w:r>
      <w:proofErr w:type="gramStart"/>
      <w:r w:rsidR="00C129F6" w:rsidRPr="00FF2A02">
        <w:rPr>
          <w:rFonts w:hint="eastAsia"/>
        </w:rPr>
        <w:t>備援未使用者</w:t>
      </w:r>
      <w:proofErr w:type="gramEnd"/>
      <w:r w:rsidR="00C129F6" w:rsidRPr="00FF2A02">
        <w:rPr>
          <w:rFonts w:hint="eastAsia"/>
        </w:rPr>
        <w:t>23台(</w:t>
      </w:r>
      <w:proofErr w:type="gramStart"/>
      <w:r w:rsidR="00C129F6" w:rsidRPr="00FF2A02">
        <w:rPr>
          <w:rFonts w:hint="eastAsia"/>
        </w:rPr>
        <w:t>詳表</w:t>
      </w:r>
      <w:proofErr w:type="gramEnd"/>
      <w:r w:rsidR="00FA4008">
        <w:rPr>
          <w:rFonts w:hint="eastAsia"/>
        </w:rPr>
        <w:t>9</w:t>
      </w:r>
      <w:r w:rsidR="00C129F6" w:rsidRPr="00FF2A02">
        <w:rPr>
          <w:rFonts w:hint="eastAsia"/>
        </w:rPr>
        <w:t>)。其中供學生使用66台，按1至6年級學生人數11人推算，平均每位學生獲配使用量高達6台，為同鄉及鄰</w:t>
      </w:r>
      <w:r w:rsidR="009D60F6">
        <w:rPr>
          <w:rFonts w:hint="eastAsia"/>
        </w:rPr>
        <w:t>近</w:t>
      </w:r>
      <w:r w:rsidR="00C129F6" w:rsidRPr="00FF2A02">
        <w:rPr>
          <w:rFonts w:hint="eastAsia"/>
        </w:rPr>
        <w:t>10所國小平均每位學生獲配使用1.12台之5.35倍(</w:t>
      </w:r>
      <w:proofErr w:type="gramStart"/>
      <w:r w:rsidR="00C129F6" w:rsidRPr="00FF2A02">
        <w:rPr>
          <w:rFonts w:hint="eastAsia"/>
        </w:rPr>
        <w:t>詳表</w:t>
      </w:r>
      <w:proofErr w:type="gramEnd"/>
      <w:r w:rsidR="00134A5B">
        <w:rPr>
          <w:rFonts w:hint="eastAsia"/>
        </w:rPr>
        <w:t>10</w:t>
      </w:r>
      <w:r w:rsidR="00C129F6" w:rsidRPr="00FF2A02">
        <w:rPr>
          <w:rFonts w:hint="eastAsia"/>
        </w:rPr>
        <w:t>)，顯示未</w:t>
      </w:r>
      <w:proofErr w:type="gramStart"/>
      <w:r w:rsidR="00C129F6" w:rsidRPr="00FF2A02">
        <w:rPr>
          <w:rFonts w:hint="eastAsia"/>
        </w:rPr>
        <w:t>覈</w:t>
      </w:r>
      <w:proofErr w:type="gramEnd"/>
      <w:r w:rsidR="00C129F6" w:rsidRPr="00FF2A02">
        <w:rPr>
          <w:rFonts w:hint="eastAsia"/>
        </w:rPr>
        <w:t>實評估使用需求，致購置學習用行動</w:t>
      </w:r>
      <w:proofErr w:type="gramStart"/>
      <w:r w:rsidR="00C129F6" w:rsidRPr="00FF2A02">
        <w:rPr>
          <w:rFonts w:hint="eastAsia"/>
        </w:rPr>
        <w:t>載具核有</w:t>
      </w:r>
      <w:proofErr w:type="gramEnd"/>
      <w:r w:rsidR="00C129F6" w:rsidRPr="00FF2A02">
        <w:rPr>
          <w:rFonts w:hint="eastAsia"/>
        </w:rPr>
        <w:t>供過於求情形。允</w:t>
      </w:r>
      <w:r w:rsidR="009D60F6">
        <w:rPr>
          <w:rFonts w:hint="eastAsia"/>
        </w:rPr>
        <w:t>應檢討</w:t>
      </w:r>
      <w:r w:rsidR="00C129F6" w:rsidRPr="00FF2A02">
        <w:rPr>
          <w:rFonts w:hint="eastAsia"/>
        </w:rPr>
        <w:t>訮謀改善提升資訊使用效能。</w:t>
      </w:r>
    </w:p>
    <w:tbl>
      <w:tblPr>
        <w:tblW w:w="7458" w:type="dxa"/>
        <w:tblInd w:w="1304" w:type="dxa"/>
        <w:tblCellMar>
          <w:left w:w="28" w:type="dxa"/>
          <w:right w:w="28" w:type="dxa"/>
        </w:tblCellMar>
        <w:tblLook w:val="04A0" w:firstRow="1" w:lastRow="0" w:firstColumn="1" w:lastColumn="0" w:noHBand="0" w:noVBand="1"/>
      </w:tblPr>
      <w:tblGrid>
        <w:gridCol w:w="1262"/>
        <w:gridCol w:w="610"/>
        <w:gridCol w:w="610"/>
        <w:gridCol w:w="610"/>
        <w:gridCol w:w="611"/>
        <w:gridCol w:w="610"/>
        <w:gridCol w:w="610"/>
        <w:gridCol w:w="611"/>
        <w:gridCol w:w="610"/>
        <w:gridCol w:w="610"/>
        <w:gridCol w:w="704"/>
      </w:tblGrid>
      <w:tr w:rsidR="00C129F6" w:rsidRPr="00FF2A02" w:rsidTr="00B12933">
        <w:trPr>
          <w:trHeight w:val="366"/>
          <w:tblHeader/>
        </w:trPr>
        <w:tc>
          <w:tcPr>
            <w:tcW w:w="7458" w:type="dxa"/>
            <w:gridSpan w:val="11"/>
            <w:tcBorders>
              <w:top w:val="nil"/>
              <w:left w:val="nil"/>
              <w:bottom w:val="nil"/>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FA4008">
              <w:rPr>
                <w:rFonts w:cs="新細明體" w:hint="eastAsia"/>
                <w:b/>
                <w:bCs/>
                <w:color w:val="000000"/>
                <w:sz w:val="24"/>
                <w:szCs w:val="24"/>
              </w:rPr>
              <w:t>9</w:t>
            </w:r>
            <w:r w:rsidRPr="00FF2A02">
              <w:rPr>
                <w:rFonts w:hint="eastAsia"/>
                <w:b/>
                <w:bCs/>
                <w:color w:val="000000"/>
                <w:sz w:val="24"/>
                <w:szCs w:val="24"/>
              </w:rPr>
              <w:t xml:space="preserve">　舞鶴國小平板及筆記型電腦使用情</w:t>
            </w:r>
            <w:r w:rsidRPr="00FF2A02">
              <w:rPr>
                <w:rFonts w:cs="新細明體" w:hint="eastAsia"/>
                <w:b/>
                <w:bCs/>
                <w:color w:val="000000"/>
                <w:sz w:val="24"/>
                <w:szCs w:val="24"/>
              </w:rPr>
              <w:t>形</w:t>
            </w:r>
          </w:p>
        </w:tc>
      </w:tr>
      <w:tr w:rsidR="00C129F6" w:rsidRPr="00FF2A02" w:rsidTr="00B12933">
        <w:trPr>
          <w:trHeight w:val="292"/>
          <w:tblHeader/>
        </w:trPr>
        <w:tc>
          <w:tcPr>
            <w:tcW w:w="7458" w:type="dxa"/>
            <w:gridSpan w:val="11"/>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0"/>
                <w:szCs w:val="20"/>
              </w:rPr>
            </w:pPr>
            <w:r w:rsidRPr="00FF2A02">
              <w:rPr>
                <w:rFonts w:cs="新細明體" w:hint="eastAsia"/>
                <w:color w:val="000000"/>
                <w:sz w:val="20"/>
                <w:szCs w:val="20"/>
              </w:rPr>
              <w:t>單位：台、人、％</w:t>
            </w:r>
          </w:p>
        </w:tc>
      </w:tr>
      <w:tr w:rsidR="00C129F6" w:rsidRPr="00FF2A02" w:rsidTr="00B12933">
        <w:trPr>
          <w:trHeight w:val="456"/>
          <w:tblHeader/>
        </w:trPr>
        <w:tc>
          <w:tcPr>
            <w:tcW w:w="1262" w:type="dxa"/>
            <w:vMerge w:val="restart"/>
            <w:tcBorders>
              <w:top w:val="nil"/>
              <w:left w:val="single" w:sz="4" w:space="0" w:color="auto"/>
              <w:bottom w:val="single" w:sz="4" w:space="0" w:color="000000"/>
              <w:right w:val="nil"/>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名稱</w:t>
            </w:r>
          </w:p>
        </w:tc>
        <w:tc>
          <w:tcPr>
            <w:tcW w:w="610" w:type="dxa"/>
            <w:vMerge w:val="restart"/>
            <w:tcBorders>
              <w:top w:val="nil"/>
              <w:left w:val="single" w:sz="4" w:space="0" w:color="auto"/>
              <w:bottom w:val="single" w:sz="4" w:space="0" w:color="auto"/>
              <w:right w:val="double" w:sz="6"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購置(撥入)台數</w:t>
            </w:r>
          </w:p>
        </w:tc>
        <w:tc>
          <w:tcPr>
            <w:tcW w:w="1831" w:type="dxa"/>
            <w:gridSpan w:val="3"/>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供學生使用</w:t>
            </w:r>
          </w:p>
        </w:tc>
        <w:tc>
          <w:tcPr>
            <w:tcW w:w="1831" w:type="dxa"/>
            <w:gridSpan w:val="3"/>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供教職員使用</w:t>
            </w:r>
          </w:p>
        </w:tc>
        <w:tc>
          <w:tcPr>
            <w:tcW w:w="61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校務</w:t>
            </w:r>
            <w:r w:rsidRPr="00FF2A02">
              <w:rPr>
                <w:rFonts w:cs="新細明體" w:hint="eastAsia"/>
                <w:color w:val="000000"/>
                <w:sz w:val="24"/>
                <w:szCs w:val="24"/>
              </w:rPr>
              <w:br/>
              <w:t>推展</w:t>
            </w:r>
          </w:p>
        </w:tc>
        <w:tc>
          <w:tcPr>
            <w:tcW w:w="1314" w:type="dxa"/>
            <w:gridSpan w:val="2"/>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備援未使用</w:t>
            </w:r>
            <w:proofErr w:type="gramEnd"/>
          </w:p>
        </w:tc>
      </w:tr>
      <w:tr w:rsidR="00C129F6" w:rsidRPr="00FF2A02" w:rsidTr="00B12933">
        <w:trPr>
          <w:trHeight w:val="589"/>
          <w:tblHeader/>
        </w:trPr>
        <w:tc>
          <w:tcPr>
            <w:tcW w:w="1262" w:type="dxa"/>
            <w:vMerge/>
            <w:tcBorders>
              <w:top w:val="nil"/>
              <w:left w:val="single" w:sz="4" w:space="0" w:color="auto"/>
              <w:bottom w:val="single" w:sz="4" w:space="0" w:color="000000"/>
              <w:right w:val="nil"/>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610" w:type="dxa"/>
            <w:vMerge/>
            <w:tcBorders>
              <w:top w:val="nil"/>
              <w:left w:val="single" w:sz="4" w:space="0" w:color="auto"/>
              <w:bottom w:val="single" w:sz="4" w:space="0" w:color="auto"/>
              <w:right w:val="double" w:sz="6"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61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台數</w:t>
            </w:r>
          </w:p>
        </w:tc>
        <w:tc>
          <w:tcPr>
            <w:tcW w:w="61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1至6年級學生數</w:t>
            </w:r>
          </w:p>
        </w:tc>
        <w:tc>
          <w:tcPr>
            <w:tcW w:w="611" w:type="dxa"/>
            <w:tcBorders>
              <w:top w:val="nil"/>
              <w:left w:val="nil"/>
              <w:bottom w:val="nil"/>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平均每人配置台數</w:t>
            </w:r>
          </w:p>
        </w:tc>
        <w:tc>
          <w:tcPr>
            <w:tcW w:w="61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台數</w:t>
            </w:r>
          </w:p>
        </w:tc>
        <w:tc>
          <w:tcPr>
            <w:tcW w:w="61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教職</w:t>
            </w:r>
            <w:r w:rsidRPr="00FF2A02">
              <w:rPr>
                <w:rFonts w:cs="新細明體" w:hint="eastAsia"/>
                <w:color w:val="000000"/>
                <w:sz w:val="24"/>
                <w:szCs w:val="24"/>
              </w:rPr>
              <w:br/>
              <w:t>員數</w:t>
            </w:r>
          </w:p>
        </w:tc>
        <w:tc>
          <w:tcPr>
            <w:tcW w:w="611" w:type="dxa"/>
            <w:tcBorders>
              <w:top w:val="nil"/>
              <w:left w:val="nil"/>
              <w:bottom w:val="nil"/>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平均每人配置台數</w:t>
            </w:r>
          </w:p>
        </w:tc>
        <w:tc>
          <w:tcPr>
            <w:tcW w:w="61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台數</w:t>
            </w:r>
          </w:p>
        </w:tc>
        <w:tc>
          <w:tcPr>
            <w:tcW w:w="61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台數</w:t>
            </w:r>
          </w:p>
        </w:tc>
        <w:tc>
          <w:tcPr>
            <w:tcW w:w="704"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備援未使用率</w:t>
            </w:r>
            <w:proofErr w:type="gramEnd"/>
          </w:p>
        </w:tc>
      </w:tr>
      <w:tr w:rsidR="00C129F6" w:rsidRPr="00FF2A02" w:rsidTr="00B12933">
        <w:trPr>
          <w:trHeight w:val="442"/>
        </w:trPr>
        <w:tc>
          <w:tcPr>
            <w:tcW w:w="1262" w:type="dxa"/>
            <w:tcBorders>
              <w:top w:val="nil"/>
              <w:left w:val="single" w:sz="4" w:space="0" w:color="auto"/>
              <w:bottom w:val="single" w:sz="4" w:space="0" w:color="auto"/>
              <w:right w:val="nil"/>
            </w:tcBorders>
            <w:shd w:val="clear" w:color="auto" w:fill="auto"/>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合    計</w:t>
            </w:r>
          </w:p>
        </w:tc>
        <w:tc>
          <w:tcPr>
            <w:tcW w:w="610" w:type="dxa"/>
            <w:tcBorders>
              <w:top w:val="nil"/>
              <w:left w:val="single" w:sz="4" w:space="0" w:color="auto"/>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91</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66</w:t>
            </w:r>
          </w:p>
        </w:tc>
        <w:tc>
          <w:tcPr>
            <w:tcW w:w="610" w:type="dxa"/>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11</w:t>
            </w:r>
          </w:p>
        </w:tc>
        <w:tc>
          <w:tcPr>
            <w:tcW w:w="61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3D1A70">
              <w:rPr>
                <w:rFonts w:cs="新細明體" w:hint="eastAsia"/>
                <w:b/>
                <w:bCs/>
                <w:sz w:val="24"/>
                <w:szCs w:val="24"/>
              </w:rPr>
              <w:t>6.00</w:t>
            </w:r>
            <w:r w:rsidRPr="00FF2A02">
              <w:rPr>
                <w:rFonts w:cs="新細明體" w:hint="eastAsia"/>
                <w:b/>
                <w:bCs/>
                <w:color w:val="000000"/>
                <w:sz w:val="24"/>
                <w:szCs w:val="24"/>
              </w:rPr>
              <w:t xml:space="preserve"> </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0</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13</w:t>
            </w:r>
          </w:p>
        </w:tc>
        <w:tc>
          <w:tcPr>
            <w:tcW w:w="611" w:type="dxa"/>
            <w:tcBorders>
              <w:top w:val="single" w:sz="4" w:space="0" w:color="auto"/>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 xml:space="preserve">0.00 </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2</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23</w:t>
            </w:r>
          </w:p>
        </w:tc>
        <w:tc>
          <w:tcPr>
            <w:tcW w:w="70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 xml:space="preserve">25.27 </w:t>
            </w:r>
          </w:p>
        </w:tc>
      </w:tr>
      <w:tr w:rsidR="00C129F6" w:rsidRPr="00FF2A02" w:rsidTr="00B12933">
        <w:trPr>
          <w:trHeight w:val="292"/>
        </w:trPr>
        <w:tc>
          <w:tcPr>
            <w:tcW w:w="1262" w:type="dxa"/>
            <w:tcBorders>
              <w:top w:val="nil"/>
              <w:left w:val="single" w:sz="4" w:space="0" w:color="auto"/>
              <w:bottom w:val="single" w:sz="4" w:space="0" w:color="auto"/>
              <w:right w:val="nil"/>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平板</w:t>
            </w:r>
          </w:p>
        </w:tc>
        <w:tc>
          <w:tcPr>
            <w:tcW w:w="610" w:type="dxa"/>
            <w:tcBorders>
              <w:top w:val="nil"/>
              <w:left w:val="single" w:sz="4" w:space="0" w:color="auto"/>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30</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21</w:t>
            </w:r>
          </w:p>
        </w:tc>
        <w:tc>
          <w:tcPr>
            <w:tcW w:w="6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11</w:t>
            </w:r>
          </w:p>
        </w:tc>
        <w:tc>
          <w:tcPr>
            <w:tcW w:w="6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6.00 </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6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13</w:t>
            </w:r>
          </w:p>
        </w:tc>
        <w:tc>
          <w:tcPr>
            <w:tcW w:w="6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0.00 </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8</w:t>
            </w:r>
          </w:p>
        </w:tc>
        <w:tc>
          <w:tcPr>
            <w:tcW w:w="70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26.67 </w:t>
            </w:r>
          </w:p>
        </w:tc>
      </w:tr>
      <w:tr w:rsidR="00C129F6" w:rsidRPr="00FF2A02" w:rsidTr="00B12933">
        <w:trPr>
          <w:trHeight w:val="292"/>
        </w:trPr>
        <w:tc>
          <w:tcPr>
            <w:tcW w:w="1262" w:type="dxa"/>
            <w:tcBorders>
              <w:top w:val="nil"/>
              <w:left w:val="single" w:sz="4" w:space="0" w:color="auto"/>
              <w:bottom w:val="single" w:sz="4" w:space="0" w:color="auto"/>
              <w:right w:val="nil"/>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筆記型電腦</w:t>
            </w:r>
          </w:p>
        </w:tc>
        <w:tc>
          <w:tcPr>
            <w:tcW w:w="610" w:type="dxa"/>
            <w:tcBorders>
              <w:top w:val="nil"/>
              <w:left w:val="single" w:sz="4" w:space="0" w:color="auto"/>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61</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45</w:t>
            </w:r>
          </w:p>
        </w:tc>
        <w:tc>
          <w:tcPr>
            <w:tcW w:w="61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611"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61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611"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61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15</w:t>
            </w:r>
          </w:p>
        </w:tc>
        <w:tc>
          <w:tcPr>
            <w:tcW w:w="70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24.59 </w:t>
            </w:r>
          </w:p>
        </w:tc>
      </w:tr>
      <w:tr w:rsidR="00C129F6" w:rsidRPr="00FF2A02" w:rsidTr="00B12933">
        <w:trPr>
          <w:trHeight w:val="442"/>
        </w:trPr>
        <w:tc>
          <w:tcPr>
            <w:tcW w:w="7458" w:type="dxa"/>
            <w:gridSpan w:val="11"/>
            <w:tcBorders>
              <w:top w:val="single" w:sz="4" w:space="0" w:color="auto"/>
              <w:left w:val="nil"/>
              <w:bottom w:val="nil"/>
              <w:right w:val="nil"/>
            </w:tcBorders>
            <w:shd w:val="clear" w:color="auto" w:fill="auto"/>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備註：1.截至111年10月12日止，國小學生計11人，教職員計13人。</w:t>
            </w:r>
            <w:r w:rsidRPr="00FF2A02">
              <w:rPr>
                <w:rFonts w:cs="新細明體" w:hint="eastAsia"/>
                <w:color w:val="000000"/>
                <w:sz w:val="18"/>
                <w:szCs w:val="18"/>
              </w:rPr>
              <w:br/>
              <w:t xml:space="preserve">      2.資料來源：整理自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FF2A02" w:rsidRDefault="00C129F6" w:rsidP="00C129F6">
      <w:pPr>
        <w:spacing w:line="320" w:lineRule="exact"/>
        <w:rPr>
          <w:rFonts w:cs="Times New Roman"/>
          <w:snapToGrid w:val="0"/>
        </w:rPr>
      </w:pPr>
    </w:p>
    <w:tbl>
      <w:tblPr>
        <w:tblW w:w="5120" w:type="dxa"/>
        <w:jc w:val="center"/>
        <w:tblInd w:w="13" w:type="dxa"/>
        <w:tblCellMar>
          <w:left w:w="28" w:type="dxa"/>
          <w:right w:w="28" w:type="dxa"/>
        </w:tblCellMar>
        <w:tblLook w:val="04A0" w:firstRow="1" w:lastRow="0" w:firstColumn="1" w:lastColumn="0" w:noHBand="0" w:noVBand="1"/>
      </w:tblPr>
      <w:tblGrid>
        <w:gridCol w:w="1280"/>
        <w:gridCol w:w="1280"/>
        <w:gridCol w:w="1280"/>
        <w:gridCol w:w="1280"/>
      </w:tblGrid>
      <w:tr w:rsidR="00C129F6" w:rsidRPr="00FF2A02" w:rsidTr="00B12933">
        <w:trPr>
          <w:trHeight w:val="609"/>
          <w:tblHeader/>
          <w:jc w:val="center"/>
        </w:trPr>
        <w:tc>
          <w:tcPr>
            <w:tcW w:w="5120" w:type="dxa"/>
            <w:gridSpan w:val="4"/>
            <w:tcBorders>
              <w:top w:val="nil"/>
              <w:left w:val="nil"/>
              <w:bottom w:val="nil"/>
              <w:right w:val="nil"/>
            </w:tcBorders>
            <w:shd w:val="clear" w:color="auto" w:fill="auto"/>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134A5B">
              <w:rPr>
                <w:rFonts w:cs="新細明體" w:hint="eastAsia"/>
                <w:b/>
                <w:bCs/>
                <w:color w:val="000000"/>
                <w:sz w:val="24"/>
                <w:szCs w:val="24"/>
              </w:rPr>
              <w:t>10</w:t>
            </w:r>
            <w:r w:rsidRPr="00FF2A02">
              <w:rPr>
                <w:rFonts w:hint="eastAsia"/>
                <w:b/>
                <w:bCs/>
                <w:color w:val="000000"/>
                <w:sz w:val="24"/>
                <w:szCs w:val="24"/>
              </w:rPr>
              <w:t xml:space="preserve">　瑞穗鄉及鳳林鎮等</w:t>
            </w:r>
            <w:r w:rsidRPr="00FF2A02">
              <w:rPr>
                <w:rFonts w:cs="新細明體" w:hint="eastAsia"/>
                <w:b/>
                <w:bCs/>
                <w:color w:val="000000"/>
                <w:sz w:val="24"/>
                <w:szCs w:val="24"/>
              </w:rPr>
              <w:t>10所國小平板電腦及筆記型電腦使用配置情形</w:t>
            </w:r>
          </w:p>
        </w:tc>
      </w:tr>
      <w:tr w:rsidR="00C129F6" w:rsidRPr="00FF2A02" w:rsidTr="00B12933">
        <w:trPr>
          <w:trHeight w:val="292"/>
          <w:tblHeader/>
          <w:jc w:val="center"/>
        </w:trPr>
        <w:tc>
          <w:tcPr>
            <w:tcW w:w="5120" w:type="dxa"/>
            <w:gridSpan w:val="4"/>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0"/>
                <w:szCs w:val="20"/>
              </w:rPr>
            </w:pPr>
            <w:r w:rsidRPr="00FF2A02">
              <w:rPr>
                <w:rFonts w:cs="新細明體" w:hint="eastAsia"/>
                <w:color w:val="000000"/>
                <w:sz w:val="20"/>
                <w:szCs w:val="20"/>
              </w:rPr>
              <w:t>單位：台、人</w:t>
            </w:r>
          </w:p>
        </w:tc>
      </w:tr>
      <w:tr w:rsidR="00C129F6" w:rsidRPr="00FF2A02" w:rsidTr="00B12933">
        <w:trPr>
          <w:trHeight w:val="600"/>
          <w:tblHeader/>
          <w:jc w:val="center"/>
        </w:trPr>
        <w:tc>
          <w:tcPr>
            <w:tcW w:w="1280" w:type="dxa"/>
            <w:tcBorders>
              <w:top w:val="nil"/>
              <w:left w:val="single" w:sz="4" w:space="0" w:color="auto"/>
              <w:bottom w:val="single" w:sz="4" w:space="0" w:color="auto"/>
              <w:right w:val="nil"/>
            </w:tcBorders>
            <w:shd w:val="clear" w:color="000000" w:fill="D9D9D9"/>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國小</w:t>
            </w:r>
          </w:p>
        </w:tc>
        <w:tc>
          <w:tcPr>
            <w:tcW w:w="1280" w:type="dxa"/>
            <w:tcBorders>
              <w:top w:val="nil"/>
              <w:left w:val="single" w:sz="4" w:space="0" w:color="auto"/>
              <w:bottom w:val="single" w:sz="4" w:space="0" w:color="auto"/>
              <w:right w:val="nil"/>
            </w:tcBorders>
            <w:shd w:val="clear" w:color="000000" w:fill="D9D9D9"/>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供學生使用台數</w:t>
            </w:r>
          </w:p>
        </w:tc>
        <w:tc>
          <w:tcPr>
            <w:tcW w:w="1280" w:type="dxa"/>
            <w:tcBorders>
              <w:top w:val="nil"/>
              <w:left w:val="single" w:sz="4" w:space="0" w:color="auto"/>
              <w:bottom w:val="single" w:sz="4" w:space="0" w:color="auto"/>
              <w:right w:val="single" w:sz="4" w:space="0" w:color="auto"/>
            </w:tcBorders>
            <w:shd w:val="clear" w:color="000000" w:fill="D9D9D9"/>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1至6年級</w:t>
            </w:r>
            <w:r w:rsidRPr="00FF2A02">
              <w:rPr>
                <w:rFonts w:cs="新細明體" w:hint="eastAsia"/>
                <w:color w:val="000000"/>
                <w:sz w:val="24"/>
                <w:szCs w:val="24"/>
              </w:rPr>
              <w:br/>
              <w:t>學生數</w:t>
            </w:r>
          </w:p>
        </w:tc>
        <w:tc>
          <w:tcPr>
            <w:tcW w:w="1280" w:type="dxa"/>
            <w:tcBorders>
              <w:top w:val="nil"/>
              <w:left w:val="nil"/>
              <w:bottom w:val="single" w:sz="4" w:space="0" w:color="auto"/>
              <w:right w:val="single" w:sz="4" w:space="0" w:color="auto"/>
            </w:tcBorders>
            <w:shd w:val="clear" w:color="000000" w:fill="D9D9D9"/>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平均每位學生分配台數</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合計</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571</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509</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u w:val="single"/>
              </w:rPr>
            </w:pPr>
            <w:r w:rsidRPr="00FF2A02">
              <w:rPr>
                <w:rFonts w:cs="新細明體" w:hint="eastAsia"/>
                <w:b/>
                <w:bCs/>
                <w:color w:val="000000"/>
                <w:sz w:val="24"/>
                <w:szCs w:val="24"/>
                <w:u w:val="single"/>
              </w:rPr>
              <w:t xml:space="preserve">1.12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瑞穗</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229</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225</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1.02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瑞美</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36</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35</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1.03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鶴岡</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8</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19</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0.42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rsidR="00C129F6" w:rsidRPr="00FF2A02" w:rsidRDefault="00C129F6" w:rsidP="00B12933">
            <w:pPr>
              <w:overflowPunct/>
              <w:spacing w:line="240" w:lineRule="exact"/>
              <w:jc w:val="center"/>
              <w:rPr>
                <w:rFonts w:cs="新細明體"/>
                <w:b/>
                <w:color w:val="FF0000"/>
                <w:sz w:val="24"/>
                <w:szCs w:val="24"/>
              </w:rPr>
            </w:pPr>
            <w:r w:rsidRPr="00FF2A02">
              <w:rPr>
                <w:rFonts w:cs="新細明體" w:hint="eastAsia"/>
                <w:b/>
                <w:color w:val="FF0000"/>
                <w:sz w:val="24"/>
                <w:szCs w:val="24"/>
              </w:rPr>
              <w:t>舞鶴</w:t>
            </w:r>
          </w:p>
        </w:tc>
        <w:tc>
          <w:tcPr>
            <w:tcW w:w="1280" w:type="dxa"/>
            <w:tcBorders>
              <w:top w:val="nil"/>
              <w:left w:val="nil"/>
              <w:bottom w:val="single" w:sz="4" w:space="0" w:color="auto"/>
              <w:right w:val="single" w:sz="4" w:space="0" w:color="auto"/>
            </w:tcBorders>
            <w:shd w:val="clear" w:color="auto" w:fill="DAEEF3" w:themeFill="accent5" w:themeFillTint="33"/>
            <w:noWrap/>
            <w:vAlign w:val="center"/>
            <w:hideMark/>
          </w:tcPr>
          <w:p w:rsidR="00C129F6" w:rsidRPr="00FF2A02" w:rsidRDefault="00C129F6" w:rsidP="00B12933">
            <w:pPr>
              <w:overflowPunct/>
              <w:spacing w:line="240" w:lineRule="exact"/>
              <w:jc w:val="center"/>
              <w:rPr>
                <w:rFonts w:cs="新細明體"/>
                <w:b/>
                <w:color w:val="FF0000"/>
                <w:sz w:val="24"/>
                <w:szCs w:val="24"/>
              </w:rPr>
            </w:pPr>
            <w:r w:rsidRPr="00FF2A02">
              <w:rPr>
                <w:rFonts w:cs="新細明體" w:hint="eastAsia"/>
                <w:b/>
                <w:color w:val="FF0000"/>
                <w:sz w:val="24"/>
                <w:szCs w:val="24"/>
              </w:rPr>
              <w:t>66</w:t>
            </w:r>
          </w:p>
        </w:tc>
        <w:tc>
          <w:tcPr>
            <w:tcW w:w="1280" w:type="dxa"/>
            <w:tcBorders>
              <w:top w:val="nil"/>
              <w:left w:val="nil"/>
              <w:bottom w:val="single" w:sz="4" w:space="0" w:color="auto"/>
              <w:right w:val="single" w:sz="4" w:space="0" w:color="auto"/>
            </w:tcBorders>
            <w:shd w:val="clear" w:color="auto" w:fill="DAEEF3" w:themeFill="accent5" w:themeFillTint="33"/>
            <w:noWrap/>
            <w:vAlign w:val="center"/>
            <w:hideMark/>
          </w:tcPr>
          <w:p w:rsidR="00C129F6" w:rsidRPr="00FF2A02" w:rsidRDefault="00C129F6" w:rsidP="00B12933">
            <w:pPr>
              <w:overflowPunct/>
              <w:spacing w:line="240" w:lineRule="exact"/>
              <w:jc w:val="center"/>
              <w:rPr>
                <w:rFonts w:cs="新細明體"/>
                <w:b/>
                <w:color w:val="FF0000"/>
                <w:sz w:val="24"/>
                <w:szCs w:val="24"/>
              </w:rPr>
            </w:pPr>
            <w:r w:rsidRPr="00FF2A02">
              <w:rPr>
                <w:rFonts w:cs="新細明體" w:hint="eastAsia"/>
                <w:b/>
                <w:color w:val="FF0000"/>
                <w:sz w:val="24"/>
                <w:szCs w:val="24"/>
              </w:rPr>
              <w:t>11</w:t>
            </w:r>
          </w:p>
        </w:tc>
        <w:tc>
          <w:tcPr>
            <w:tcW w:w="1280" w:type="dxa"/>
            <w:tcBorders>
              <w:top w:val="nil"/>
              <w:left w:val="nil"/>
              <w:bottom w:val="single" w:sz="4" w:space="0" w:color="auto"/>
              <w:right w:val="single" w:sz="4" w:space="0" w:color="auto"/>
            </w:tcBorders>
            <w:shd w:val="clear" w:color="auto" w:fill="DAEEF3" w:themeFill="accent5" w:themeFillTint="33"/>
            <w:noWrap/>
            <w:vAlign w:val="center"/>
            <w:hideMark/>
          </w:tcPr>
          <w:p w:rsidR="00C129F6" w:rsidRPr="00FF2A02" w:rsidRDefault="00C129F6" w:rsidP="00B12933">
            <w:pPr>
              <w:overflowPunct/>
              <w:spacing w:line="240" w:lineRule="exact"/>
              <w:jc w:val="center"/>
              <w:rPr>
                <w:rFonts w:cs="新細明體"/>
                <w:b/>
                <w:color w:val="FF0000"/>
                <w:sz w:val="24"/>
                <w:szCs w:val="24"/>
              </w:rPr>
            </w:pPr>
            <w:r w:rsidRPr="00FF2A02">
              <w:rPr>
                <w:rFonts w:cs="新細明體" w:hint="eastAsia"/>
                <w:b/>
                <w:color w:val="FF0000"/>
                <w:sz w:val="24"/>
                <w:szCs w:val="24"/>
              </w:rPr>
              <w:t xml:space="preserve">6.00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瑞北</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38</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38</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1.00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大榮</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39</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46</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0.85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林榮</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33</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28</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1.18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長橋</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28</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28</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1.00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北林</w:t>
            </w:r>
            <w:proofErr w:type="gramEnd"/>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43</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24</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1.79 </w:t>
            </w:r>
          </w:p>
        </w:tc>
      </w:tr>
      <w:tr w:rsidR="00C129F6" w:rsidRPr="00FF2A02" w:rsidTr="00B12933">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鳳仁</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51</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55</w:t>
            </w:r>
          </w:p>
        </w:tc>
        <w:tc>
          <w:tcPr>
            <w:tcW w:w="128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0.93 </w:t>
            </w:r>
          </w:p>
        </w:tc>
      </w:tr>
      <w:tr w:rsidR="00C129F6" w:rsidRPr="00FF2A02" w:rsidTr="00B12933">
        <w:trPr>
          <w:trHeight w:val="510"/>
          <w:jc w:val="center"/>
        </w:trPr>
        <w:tc>
          <w:tcPr>
            <w:tcW w:w="5120" w:type="dxa"/>
            <w:gridSpan w:val="4"/>
            <w:tcBorders>
              <w:top w:val="single" w:sz="4" w:space="0" w:color="auto"/>
              <w:left w:val="nil"/>
              <w:bottom w:val="nil"/>
              <w:right w:val="nil"/>
            </w:tcBorders>
            <w:shd w:val="clear" w:color="auto" w:fill="auto"/>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備註：1.資料統計時間截至111年9月30日止。</w:t>
            </w:r>
            <w:r w:rsidRPr="00FF2A02">
              <w:rPr>
                <w:rFonts w:cs="新細明體" w:hint="eastAsia"/>
                <w:color w:val="000000"/>
                <w:sz w:val="18"/>
                <w:szCs w:val="18"/>
              </w:rPr>
              <w:br/>
              <w:t xml:space="preserve">      2.資料來源：整理自各該學校提供資料。</w:t>
            </w:r>
          </w:p>
        </w:tc>
      </w:tr>
    </w:tbl>
    <w:p w:rsidR="00C129F6" w:rsidRPr="003D1A70" w:rsidRDefault="00C129F6" w:rsidP="00B07CD1">
      <w:pPr>
        <w:keepNext/>
        <w:overflowPunct/>
        <w:spacing w:line="540" w:lineRule="exact"/>
        <w:jc w:val="left"/>
        <w:outlineLvl w:val="2"/>
        <w:rPr>
          <w:rFonts w:cstheme="majorBidi"/>
          <w:b/>
          <w:bCs/>
        </w:rPr>
      </w:pPr>
      <w:bookmarkStart w:id="6" w:name="_Toc120805280"/>
      <w:r w:rsidRPr="003D1A70">
        <w:rPr>
          <w:rFonts w:cstheme="majorBidi" w:hint="eastAsia"/>
          <w:b/>
          <w:bCs/>
        </w:rPr>
        <w:t>伍、瑞北國小</w:t>
      </w:r>
      <w:bookmarkEnd w:id="6"/>
    </w:p>
    <w:p w:rsidR="00C129F6" w:rsidRPr="00FF2A02" w:rsidRDefault="00C129F6" w:rsidP="00B07CD1">
      <w:pPr>
        <w:spacing w:line="540" w:lineRule="exact"/>
        <w:rPr>
          <w:b/>
        </w:rPr>
      </w:pPr>
      <w:r w:rsidRPr="00FF2A02">
        <w:rPr>
          <w:rFonts w:hint="eastAsia"/>
          <w:b/>
        </w:rPr>
        <w:t>一、查明處理事項</w:t>
      </w:r>
    </w:p>
    <w:p w:rsidR="00C129F6" w:rsidRPr="00FF2A02" w:rsidRDefault="000D23A2" w:rsidP="00B07CD1">
      <w:pPr>
        <w:tabs>
          <w:tab w:val="left" w:pos="3600"/>
        </w:tabs>
        <w:spacing w:line="540" w:lineRule="exact"/>
        <w:ind w:leftChars="221" w:left="707"/>
        <w:rPr>
          <w:b/>
        </w:rPr>
      </w:pPr>
      <w:r w:rsidRPr="00FF2A02">
        <w:rPr>
          <w:rFonts w:hint="eastAsia"/>
          <w:b/>
        </w:rPr>
        <w:t>宿舍借用</w:t>
      </w:r>
      <w:r w:rsidR="00C129F6" w:rsidRPr="00FF2A02">
        <w:rPr>
          <w:rFonts w:hint="eastAsia"/>
          <w:b/>
        </w:rPr>
        <w:t>未依規定簽訂契約或辦理公證手續，且</w:t>
      </w:r>
      <w:r w:rsidR="00C129F6">
        <w:rPr>
          <w:rFonts w:hint="eastAsia"/>
          <w:b/>
        </w:rPr>
        <w:t>未</w:t>
      </w:r>
      <w:r w:rsidR="00C129F6" w:rsidRPr="00FF2A02">
        <w:rPr>
          <w:rFonts w:hint="eastAsia"/>
          <w:b/>
        </w:rPr>
        <w:t>收繳管理費</w:t>
      </w:r>
    </w:p>
    <w:p w:rsidR="00C129F6" w:rsidRDefault="00C129F6" w:rsidP="00B07CD1">
      <w:pPr>
        <w:spacing w:line="540" w:lineRule="exact"/>
        <w:ind w:leftChars="221" w:left="707" w:firstLineChars="200" w:firstLine="640"/>
        <w:rPr>
          <w:color w:val="000000"/>
        </w:rPr>
      </w:pPr>
      <w:r w:rsidRPr="00FF2A02">
        <w:rPr>
          <w:rFonts w:cs="新細明體" w:hint="eastAsia"/>
        </w:rPr>
        <w:t>依宿舍管理手冊第9點規定略</w:t>
      </w:r>
      <w:proofErr w:type="gramStart"/>
      <w:r w:rsidRPr="00FF2A02">
        <w:rPr>
          <w:rFonts w:cs="新細明體" w:hint="eastAsia"/>
        </w:rPr>
        <w:t>以</w:t>
      </w:r>
      <w:proofErr w:type="gramEnd"/>
      <w:r w:rsidRPr="00FF2A02">
        <w:rPr>
          <w:rFonts w:cs="新細明體" w:hint="eastAsia"/>
        </w:rPr>
        <w:t>，</w:t>
      </w:r>
      <w:r w:rsidRPr="00FF2A02">
        <w:rPr>
          <w:rFonts w:cs="Times New Roman" w:hint="eastAsia"/>
          <w:snapToGrid w:val="0"/>
        </w:rPr>
        <w:t>借用</w:t>
      </w:r>
      <w:r w:rsidRPr="00FF2A02">
        <w:rPr>
          <w:rFonts w:hint="eastAsia"/>
        </w:rPr>
        <w:t>宿舍經核定後，事務管理單位應即填發宿舍借用通知單，借用人接獲通知後，應在15日內與宿舍管理機關簽訂宿舍借用契約、辦理公證等借用手續並遷入；借用契約所需公證費用，由借用人負擔；</w:t>
      </w:r>
      <w:r w:rsidRPr="00FF2A02">
        <w:t>職務宿舍借用</w:t>
      </w:r>
      <w:proofErr w:type="gramStart"/>
      <w:r w:rsidRPr="00FF2A02">
        <w:t>期間，</w:t>
      </w:r>
      <w:proofErr w:type="gramEnd"/>
      <w:r w:rsidRPr="00FF2A02">
        <w:t>除法令另有規定外，管理機關應依中央各機關職務宿舍管理費收費基準向借用人收取管理費。</w:t>
      </w:r>
      <w:r w:rsidRPr="00FF2A02">
        <w:rPr>
          <w:rFonts w:hint="eastAsia"/>
        </w:rPr>
        <w:t>次按</w:t>
      </w:r>
      <w:r w:rsidRPr="00FF2A02">
        <w:t>中央各機關職務宿舍管理費收費基準</w:t>
      </w:r>
      <w:r w:rsidRPr="00FF2A02">
        <w:rPr>
          <w:rFonts w:hint="eastAsia"/>
        </w:rPr>
        <w:t>第1點規定略</w:t>
      </w:r>
      <w:proofErr w:type="gramStart"/>
      <w:r w:rsidRPr="00FF2A02">
        <w:rPr>
          <w:rFonts w:hint="eastAsia"/>
        </w:rPr>
        <w:t>以</w:t>
      </w:r>
      <w:proofErr w:type="gramEnd"/>
      <w:r w:rsidRPr="00FF2A02">
        <w:rPr>
          <w:rFonts w:hint="eastAsia"/>
        </w:rPr>
        <w:t>，各機關應依職務宿舍管理費收費基準表，按月向宿舍借用人計收職務宿舍管理費。另依民法第126條規定，</w:t>
      </w:r>
      <w:r w:rsidRPr="00FF2A02">
        <w:rPr>
          <w:rFonts w:hint="eastAsia"/>
          <w:color w:val="000000"/>
        </w:rPr>
        <w:t>利息、紅利、租金、贍養費、退職金及其他一年或不及一年之定期給付債權，其各期給付請求權，因5年間不行使而消滅。</w:t>
      </w:r>
    </w:p>
    <w:p w:rsidR="00C129F6" w:rsidRPr="00FF2A02" w:rsidRDefault="00C129F6" w:rsidP="00B07CD1">
      <w:pPr>
        <w:tabs>
          <w:tab w:val="left" w:pos="3600"/>
        </w:tabs>
        <w:spacing w:line="540" w:lineRule="exact"/>
        <w:ind w:leftChars="221" w:left="707" w:firstLineChars="200" w:firstLine="640"/>
        <w:rPr>
          <w:spacing w:val="-10"/>
        </w:rPr>
      </w:pPr>
      <w:r w:rsidRPr="00FF2A02">
        <w:rPr>
          <w:rFonts w:hint="eastAsia"/>
        </w:rPr>
        <w:t>經查宿舍管理情形，</w:t>
      </w:r>
      <w:proofErr w:type="gramStart"/>
      <w:r w:rsidRPr="00FF2A02">
        <w:rPr>
          <w:rFonts w:hint="eastAsia"/>
        </w:rPr>
        <w:t>截至本室抽查</w:t>
      </w:r>
      <w:proofErr w:type="gramEnd"/>
      <w:r w:rsidRPr="00FF2A02">
        <w:rPr>
          <w:rFonts w:hint="eastAsia"/>
        </w:rPr>
        <w:t>日(111年10月19日)止，借用</w:t>
      </w:r>
      <w:r w:rsidRPr="00FF2A02">
        <w:rPr>
          <w:rFonts w:cs="新細明體" w:hint="eastAsia"/>
        </w:rPr>
        <w:t>單身</w:t>
      </w:r>
      <w:r w:rsidRPr="00FF2A02">
        <w:rPr>
          <w:rFonts w:hint="eastAsia"/>
        </w:rPr>
        <w:t>宿舍者計4人(</w:t>
      </w:r>
      <w:proofErr w:type="gramStart"/>
      <w:r w:rsidRPr="00FF2A02">
        <w:rPr>
          <w:rFonts w:hint="eastAsia"/>
        </w:rPr>
        <w:t>詳表</w:t>
      </w:r>
      <w:proofErr w:type="gramEnd"/>
      <w:r w:rsidR="008148A2">
        <w:rPr>
          <w:rFonts w:hint="eastAsia"/>
        </w:rPr>
        <w:t>11</w:t>
      </w:r>
      <w:r w:rsidRPr="00FF2A02">
        <w:rPr>
          <w:rFonts w:hint="eastAsia"/>
        </w:rPr>
        <w:t>)，或有未簽訂宿舍借用契約或辦理公證手續等情事，核與上開規定未合。次查宿舍管理費收繳情形，經調閱111年1至8月校務基金明細</w:t>
      </w:r>
      <w:proofErr w:type="gramStart"/>
      <w:r w:rsidRPr="00FF2A02">
        <w:rPr>
          <w:rFonts w:hint="eastAsia"/>
        </w:rPr>
        <w:t>分類帳</w:t>
      </w:r>
      <w:proofErr w:type="gramEnd"/>
      <w:r w:rsidRPr="00FF2A02">
        <w:rPr>
          <w:rFonts w:hint="eastAsia"/>
        </w:rPr>
        <w:t>結果，尚無相關收費或扣繳紀錄可</w:t>
      </w:r>
      <w:proofErr w:type="gramStart"/>
      <w:r w:rsidRPr="00FF2A02">
        <w:rPr>
          <w:rFonts w:hint="eastAsia"/>
        </w:rPr>
        <w:t>稽</w:t>
      </w:r>
      <w:proofErr w:type="gramEnd"/>
      <w:r w:rsidRPr="00FF2A02">
        <w:rPr>
          <w:rFonts w:hint="eastAsia"/>
        </w:rPr>
        <w:t>。</w:t>
      </w:r>
      <w:r>
        <w:rPr>
          <w:rFonts w:hint="eastAsia"/>
        </w:rPr>
        <w:t>請</w:t>
      </w:r>
      <w:r w:rsidRPr="00FF2A02">
        <w:rPr>
          <w:rFonts w:hint="eastAsia"/>
        </w:rPr>
        <w:t>查明未按月向宿舍借用人收取管理費原委，</w:t>
      </w:r>
      <w:proofErr w:type="gramStart"/>
      <w:r w:rsidRPr="00FF2A02">
        <w:rPr>
          <w:rFonts w:hint="eastAsia"/>
        </w:rPr>
        <w:t>併</w:t>
      </w:r>
      <w:proofErr w:type="gramEnd"/>
      <w:r w:rsidRPr="00FF2A02">
        <w:rPr>
          <w:rFonts w:hint="eastAsia"/>
        </w:rPr>
        <w:t>依規定辦理。</w:t>
      </w:r>
    </w:p>
    <w:tbl>
      <w:tblPr>
        <w:tblW w:w="5120" w:type="dxa"/>
        <w:jc w:val="center"/>
        <w:tblInd w:w="13" w:type="dxa"/>
        <w:tblCellMar>
          <w:left w:w="28" w:type="dxa"/>
          <w:right w:w="28" w:type="dxa"/>
        </w:tblCellMar>
        <w:tblLook w:val="04A0" w:firstRow="1" w:lastRow="0" w:firstColumn="1" w:lastColumn="0" w:noHBand="0" w:noVBand="1"/>
      </w:tblPr>
      <w:tblGrid>
        <w:gridCol w:w="915"/>
        <w:gridCol w:w="1207"/>
        <w:gridCol w:w="1499"/>
        <w:gridCol w:w="1499"/>
      </w:tblGrid>
      <w:tr w:rsidR="00C129F6" w:rsidRPr="00FF2A02" w:rsidTr="00B12933">
        <w:trPr>
          <w:trHeight w:val="330"/>
          <w:tblHeader/>
          <w:jc w:val="center"/>
        </w:trPr>
        <w:tc>
          <w:tcPr>
            <w:tcW w:w="5120" w:type="dxa"/>
            <w:gridSpan w:val="4"/>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8148A2">
              <w:rPr>
                <w:rFonts w:hint="eastAsia"/>
                <w:b/>
                <w:sz w:val="24"/>
                <w:szCs w:val="24"/>
              </w:rPr>
              <w:t>11</w:t>
            </w:r>
            <w:r w:rsidRPr="00FF2A02">
              <w:rPr>
                <w:rFonts w:cs="新細明體" w:hint="eastAsia"/>
                <w:b/>
                <w:bCs/>
                <w:color w:val="000000"/>
                <w:sz w:val="24"/>
                <w:szCs w:val="24"/>
              </w:rPr>
              <w:t xml:space="preserve">　　　瑞北國小宿舍借用情形</w:t>
            </w:r>
          </w:p>
        </w:tc>
      </w:tr>
      <w:tr w:rsidR="00C129F6" w:rsidRPr="00FF2A02" w:rsidTr="00B12933">
        <w:trPr>
          <w:trHeight w:val="330"/>
          <w:tblHeader/>
          <w:jc w:val="center"/>
        </w:trPr>
        <w:tc>
          <w:tcPr>
            <w:tcW w:w="915" w:type="dxa"/>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207"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借用起日</w:t>
            </w:r>
          </w:p>
        </w:tc>
        <w:tc>
          <w:tcPr>
            <w:tcW w:w="1499"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未簽訂契約</w:t>
            </w:r>
          </w:p>
        </w:tc>
        <w:tc>
          <w:tcPr>
            <w:tcW w:w="1499"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未辦理公證</w:t>
            </w:r>
          </w:p>
        </w:tc>
      </w:tr>
      <w:tr w:rsidR="00C129F6" w:rsidRPr="00FF2A02" w:rsidTr="00B12933">
        <w:trPr>
          <w:trHeight w:val="330"/>
          <w:jc w:val="center"/>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龐</w:t>
            </w:r>
            <w:proofErr w:type="gramEnd"/>
            <w:r w:rsidRPr="00FF2A02">
              <w:rPr>
                <w:rFonts w:ascii="新細明體" w:eastAsia="新細明體" w:hAnsi="新細明體" w:cs="新細明體" w:hint="eastAsia"/>
                <w:color w:val="000000"/>
                <w:sz w:val="24"/>
                <w:szCs w:val="24"/>
              </w:rPr>
              <w:t>〇</w:t>
            </w:r>
            <w:r w:rsidRPr="00FF2A02">
              <w:rPr>
                <w:rFonts w:hint="eastAsia"/>
                <w:color w:val="000000"/>
                <w:sz w:val="24"/>
                <w:szCs w:val="24"/>
              </w:rPr>
              <w:t>慶</w:t>
            </w:r>
          </w:p>
        </w:tc>
        <w:tc>
          <w:tcPr>
            <w:tcW w:w="1207"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83.8.1</w:t>
            </w:r>
          </w:p>
        </w:tc>
        <w:tc>
          <w:tcPr>
            <w:tcW w:w="149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w:t>
            </w:r>
          </w:p>
        </w:tc>
        <w:tc>
          <w:tcPr>
            <w:tcW w:w="149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Ｖ</w:t>
            </w:r>
            <w:proofErr w:type="gramEnd"/>
          </w:p>
        </w:tc>
      </w:tr>
      <w:tr w:rsidR="00C129F6" w:rsidRPr="00FF2A02" w:rsidTr="00B12933">
        <w:trPr>
          <w:trHeight w:val="330"/>
          <w:jc w:val="center"/>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林</w:t>
            </w:r>
            <w:r w:rsidRPr="00FF2A02">
              <w:rPr>
                <w:rFonts w:ascii="新細明體" w:eastAsia="新細明體" w:hAnsi="新細明體" w:cs="新細明體" w:hint="eastAsia"/>
                <w:color w:val="000000"/>
                <w:sz w:val="24"/>
                <w:szCs w:val="24"/>
              </w:rPr>
              <w:t>〇</w:t>
            </w:r>
            <w:r w:rsidRPr="00FF2A02">
              <w:rPr>
                <w:rFonts w:hint="eastAsia"/>
                <w:color w:val="000000"/>
                <w:sz w:val="24"/>
                <w:szCs w:val="24"/>
              </w:rPr>
              <w:t>成</w:t>
            </w:r>
          </w:p>
        </w:tc>
        <w:tc>
          <w:tcPr>
            <w:tcW w:w="1207"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83.8.1</w:t>
            </w:r>
          </w:p>
        </w:tc>
        <w:tc>
          <w:tcPr>
            <w:tcW w:w="149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w:t>
            </w:r>
          </w:p>
        </w:tc>
        <w:tc>
          <w:tcPr>
            <w:tcW w:w="149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Ｖ</w:t>
            </w:r>
            <w:proofErr w:type="gramEnd"/>
          </w:p>
        </w:tc>
      </w:tr>
      <w:tr w:rsidR="00C129F6" w:rsidRPr="00FF2A02" w:rsidTr="00B12933">
        <w:trPr>
          <w:trHeight w:val="330"/>
          <w:jc w:val="center"/>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林</w:t>
            </w:r>
            <w:r w:rsidRPr="00FF2A02">
              <w:rPr>
                <w:rFonts w:ascii="新細明體" w:eastAsia="新細明體" w:hAnsi="新細明體" w:cs="新細明體" w:hint="eastAsia"/>
                <w:color w:val="000000"/>
                <w:sz w:val="24"/>
                <w:szCs w:val="24"/>
              </w:rPr>
              <w:t>〇</w:t>
            </w:r>
            <w:r w:rsidRPr="00FF2A02">
              <w:rPr>
                <w:rFonts w:hint="eastAsia"/>
                <w:color w:val="000000"/>
                <w:sz w:val="24"/>
                <w:szCs w:val="24"/>
              </w:rPr>
              <w:t>瑜</w:t>
            </w:r>
          </w:p>
        </w:tc>
        <w:tc>
          <w:tcPr>
            <w:tcW w:w="1207"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111.8.1</w:t>
            </w:r>
          </w:p>
        </w:tc>
        <w:tc>
          <w:tcPr>
            <w:tcW w:w="149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Ｖ</w:t>
            </w:r>
            <w:proofErr w:type="gramEnd"/>
          </w:p>
        </w:tc>
        <w:tc>
          <w:tcPr>
            <w:tcW w:w="149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Ｖ</w:t>
            </w:r>
            <w:proofErr w:type="gramEnd"/>
          </w:p>
        </w:tc>
      </w:tr>
      <w:tr w:rsidR="00C129F6" w:rsidRPr="00FF2A02" w:rsidTr="00B12933">
        <w:trPr>
          <w:trHeight w:val="330"/>
          <w:jc w:val="center"/>
        </w:trPr>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張</w:t>
            </w:r>
            <w:r w:rsidRPr="00FF2A02">
              <w:rPr>
                <w:rFonts w:ascii="新細明體" w:eastAsia="新細明體" w:hAnsi="新細明體" w:cs="新細明體" w:hint="eastAsia"/>
                <w:color w:val="000000"/>
                <w:sz w:val="24"/>
                <w:szCs w:val="24"/>
              </w:rPr>
              <w:t>〇</w:t>
            </w:r>
            <w:r w:rsidRPr="00FF2A02">
              <w:rPr>
                <w:rFonts w:hint="eastAsia"/>
                <w:color w:val="000000"/>
                <w:sz w:val="24"/>
                <w:szCs w:val="24"/>
              </w:rPr>
              <w:t>蘭</w:t>
            </w:r>
          </w:p>
        </w:tc>
        <w:tc>
          <w:tcPr>
            <w:tcW w:w="1207"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109.8.1</w:t>
            </w:r>
          </w:p>
        </w:tc>
        <w:tc>
          <w:tcPr>
            <w:tcW w:w="149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Ｖ</w:t>
            </w:r>
            <w:proofErr w:type="gramEnd"/>
          </w:p>
        </w:tc>
        <w:tc>
          <w:tcPr>
            <w:tcW w:w="149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Ｖ</w:t>
            </w:r>
            <w:proofErr w:type="gramEnd"/>
          </w:p>
        </w:tc>
      </w:tr>
      <w:tr w:rsidR="00C129F6" w:rsidRPr="00FF2A02" w:rsidTr="00B12933">
        <w:trPr>
          <w:trHeight w:val="330"/>
          <w:jc w:val="center"/>
        </w:trPr>
        <w:tc>
          <w:tcPr>
            <w:tcW w:w="5120" w:type="dxa"/>
            <w:gridSpan w:val="4"/>
            <w:tcBorders>
              <w:top w:val="single" w:sz="4" w:space="0" w:color="auto"/>
              <w:left w:val="nil"/>
              <w:bottom w:val="nil"/>
              <w:right w:val="nil"/>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18"/>
                <w:szCs w:val="18"/>
              </w:rPr>
            </w:pPr>
            <w:proofErr w:type="gramStart"/>
            <w:r w:rsidRPr="00FF2A02">
              <w:rPr>
                <w:rFonts w:cs="新細明體" w:hint="eastAsia"/>
                <w:color w:val="000000"/>
                <w:sz w:val="18"/>
                <w:szCs w:val="18"/>
              </w:rPr>
              <w:t>備誰</w:t>
            </w:r>
            <w:proofErr w:type="gramEnd"/>
            <w:r w:rsidRPr="00FF2A02">
              <w:rPr>
                <w:rFonts w:cs="新細明體" w:hint="eastAsia"/>
                <w:color w:val="000000"/>
                <w:sz w:val="18"/>
                <w:szCs w:val="18"/>
              </w:rPr>
              <w:t>：1.資料統計至111年10月19日止。</w:t>
            </w:r>
          </w:p>
          <w:p w:rsidR="00C129F6" w:rsidRPr="00FF2A02" w:rsidRDefault="00C129F6" w:rsidP="00B12933">
            <w:pPr>
              <w:overflowPunct/>
              <w:spacing w:line="240" w:lineRule="exact"/>
              <w:ind w:firstLineChars="300" w:firstLine="540"/>
              <w:jc w:val="left"/>
              <w:rPr>
                <w:rFonts w:cs="新細明體"/>
                <w:color w:val="000000"/>
                <w:sz w:val="18"/>
                <w:szCs w:val="18"/>
              </w:rPr>
            </w:pPr>
            <w:r w:rsidRPr="00FF2A02">
              <w:rPr>
                <w:rFonts w:cs="新細明體" w:hint="eastAsia"/>
                <w:color w:val="000000"/>
                <w:sz w:val="18"/>
                <w:szCs w:val="18"/>
              </w:rPr>
              <w:t>2.資料來源：整理自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FF2A02" w:rsidRDefault="00C129F6" w:rsidP="00B07CD1">
      <w:pPr>
        <w:spacing w:line="540" w:lineRule="exact"/>
        <w:rPr>
          <w:b/>
        </w:rPr>
      </w:pPr>
      <w:r w:rsidRPr="00FF2A02">
        <w:rPr>
          <w:rFonts w:hint="eastAsia"/>
          <w:b/>
        </w:rPr>
        <w:t>二、注意事項</w:t>
      </w:r>
    </w:p>
    <w:p w:rsidR="00C129F6" w:rsidRPr="00FF2A02" w:rsidRDefault="00C129F6" w:rsidP="00B07CD1">
      <w:pPr>
        <w:spacing w:line="540" w:lineRule="exact"/>
        <w:ind w:left="708" w:hangingChars="221" w:hanging="708"/>
        <w:rPr>
          <w:rFonts w:cs="Times New Roman"/>
          <w:b/>
          <w:snapToGrid w:val="0"/>
        </w:rPr>
      </w:pPr>
      <w:r w:rsidRPr="00FF2A02">
        <w:rPr>
          <w:rFonts w:cs="Times New Roman" w:hint="eastAsia"/>
          <w:b/>
          <w:snapToGrid w:val="0"/>
        </w:rPr>
        <w:t>(</w:t>
      </w:r>
      <w:proofErr w:type="gramStart"/>
      <w:r w:rsidRPr="00FF2A02">
        <w:rPr>
          <w:rFonts w:cs="Times New Roman" w:hint="eastAsia"/>
          <w:b/>
          <w:snapToGrid w:val="0"/>
        </w:rPr>
        <w:t>一</w:t>
      </w:r>
      <w:proofErr w:type="gramEnd"/>
      <w:r w:rsidRPr="00FF2A02">
        <w:rPr>
          <w:rFonts w:cs="Times New Roman" w:hint="eastAsia"/>
          <w:b/>
          <w:snapToGrid w:val="0"/>
        </w:rPr>
        <w:t>)部分計畫結餘款及屬基金來源(收入)</w:t>
      </w:r>
      <w:proofErr w:type="gramStart"/>
      <w:r w:rsidRPr="00FF2A02">
        <w:rPr>
          <w:rFonts w:cs="Times New Roman" w:hint="eastAsia"/>
          <w:b/>
          <w:snapToGrid w:val="0"/>
        </w:rPr>
        <w:t>久懸帳上</w:t>
      </w:r>
      <w:proofErr w:type="gramEnd"/>
    </w:p>
    <w:p w:rsidR="009B479C" w:rsidRPr="00FF2A02" w:rsidRDefault="00C129F6" w:rsidP="00B07CD1">
      <w:pPr>
        <w:spacing w:line="540" w:lineRule="exact"/>
        <w:ind w:leftChars="221" w:left="707" w:firstLineChars="200" w:firstLine="640"/>
        <w:rPr>
          <w:rFonts w:cs="Times New Roman"/>
          <w:snapToGrid w:val="0"/>
        </w:rPr>
      </w:pPr>
      <w:r w:rsidRPr="00FF2A02">
        <w:rPr>
          <w:rFonts w:cs="Times New Roman" w:hint="eastAsia"/>
          <w:snapToGrid w:val="0"/>
        </w:rPr>
        <w:t>經查截至111年8月31日止，應付代收款科目項下列有計畫結餘款，如午餐費、</w:t>
      </w:r>
      <w:proofErr w:type="gramStart"/>
      <w:r w:rsidRPr="00FF2A02">
        <w:rPr>
          <w:rFonts w:cs="Times New Roman" w:hint="eastAsia"/>
          <w:snapToGrid w:val="0"/>
        </w:rPr>
        <w:t>簿本費</w:t>
      </w:r>
      <w:proofErr w:type="gramEnd"/>
      <w:r w:rsidRPr="00FF2A02">
        <w:rPr>
          <w:rFonts w:cs="Times New Roman" w:hint="eastAsia"/>
          <w:snapToGrid w:val="0"/>
        </w:rPr>
        <w:t>、實習儲金局學生獎勵金及</w:t>
      </w:r>
      <w:proofErr w:type="gramStart"/>
      <w:r w:rsidRPr="00FF2A02">
        <w:rPr>
          <w:rFonts w:cs="Times New Roman" w:hint="eastAsia"/>
          <w:snapToGrid w:val="0"/>
        </w:rPr>
        <w:t>課後留園經費</w:t>
      </w:r>
      <w:proofErr w:type="gramEnd"/>
      <w:r w:rsidRPr="00FF2A02">
        <w:rPr>
          <w:rFonts w:cs="Times New Roman" w:hint="eastAsia"/>
          <w:snapToGrid w:val="0"/>
        </w:rPr>
        <w:t>等；</w:t>
      </w:r>
      <w:proofErr w:type="gramStart"/>
      <w:r w:rsidRPr="00FF2A02">
        <w:rPr>
          <w:rFonts w:cs="Times New Roman" w:hint="eastAsia"/>
          <w:snapToGrid w:val="0"/>
        </w:rPr>
        <w:t>另專戶</w:t>
      </w:r>
      <w:proofErr w:type="gramEnd"/>
      <w:r w:rsidRPr="00FF2A02">
        <w:rPr>
          <w:rFonts w:cs="Times New Roman" w:hint="eastAsia"/>
          <w:snapToGrid w:val="0"/>
        </w:rPr>
        <w:t>存款利息收入，</w:t>
      </w:r>
      <w:proofErr w:type="gramStart"/>
      <w:r w:rsidRPr="00FF2A02">
        <w:rPr>
          <w:rFonts w:cs="Times New Roman" w:hint="eastAsia"/>
          <w:snapToGrid w:val="0"/>
        </w:rPr>
        <w:t>核屬基金</w:t>
      </w:r>
      <w:proofErr w:type="gramEnd"/>
      <w:r w:rsidRPr="00FF2A02">
        <w:rPr>
          <w:rFonts w:cs="Times New Roman" w:hint="eastAsia"/>
          <w:snapToGrid w:val="0"/>
        </w:rPr>
        <w:t>來源性質，</w:t>
      </w:r>
      <w:proofErr w:type="gramStart"/>
      <w:r w:rsidRPr="00FF2A02">
        <w:rPr>
          <w:rFonts w:cs="Times New Roman" w:hint="eastAsia"/>
          <w:snapToGrid w:val="0"/>
        </w:rPr>
        <w:t>上開應收</w:t>
      </w:r>
      <w:proofErr w:type="gramEnd"/>
      <w:r w:rsidRPr="00FF2A02">
        <w:rPr>
          <w:rFonts w:cs="Times New Roman" w:hint="eastAsia"/>
          <w:snapToGrid w:val="0"/>
        </w:rPr>
        <w:t>代付款項合計68,416元(</w:t>
      </w:r>
      <w:proofErr w:type="gramStart"/>
      <w:r w:rsidRPr="00FF2A02">
        <w:rPr>
          <w:rFonts w:cs="Times New Roman" w:hint="eastAsia"/>
          <w:snapToGrid w:val="0"/>
        </w:rPr>
        <w:t>詳表</w:t>
      </w:r>
      <w:proofErr w:type="gramEnd"/>
      <w:r w:rsidR="00682DBE">
        <w:rPr>
          <w:rFonts w:cs="Times New Roman" w:hint="eastAsia"/>
          <w:snapToGrid w:val="0"/>
        </w:rPr>
        <w:t>12</w:t>
      </w:r>
      <w:r w:rsidRPr="00FF2A02">
        <w:rPr>
          <w:rFonts w:cs="Times New Roman" w:hint="eastAsia"/>
          <w:snapToGrid w:val="0"/>
        </w:rPr>
        <w:t>)，歷年來</w:t>
      </w:r>
      <w:proofErr w:type="gramStart"/>
      <w:r w:rsidRPr="00FF2A02">
        <w:rPr>
          <w:rFonts w:cs="Times New Roman" w:hint="eastAsia"/>
          <w:snapToGrid w:val="0"/>
        </w:rPr>
        <w:t>均未清理致久懸帳</w:t>
      </w:r>
      <w:proofErr w:type="gramEnd"/>
      <w:r w:rsidRPr="00FF2A02">
        <w:rPr>
          <w:rFonts w:cs="Times New Roman" w:hint="eastAsia"/>
          <w:snapToGrid w:val="0"/>
        </w:rPr>
        <w:t>上，</w:t>
      </w:r>
      <w:r>
        <w:rPr>
          <w:rFonts w:cs="Times New Roman" w:hint="eastAsia"/>
          <w:snapToGrid w:val="0"/>
        </w:rPr>
        <w:t>請</w:t>
      </w:r>
      <w:r w:rsidRPr="00FF2A02">
        <w:rPr>
          <w:rFonts w:cs="Times New Roman" w:hint="eastAsia"/>
          <w:snapToGrid w:val="0"/>
        </w:rPr>
        <w:t>注意</w:t>
      </w:r>
      <w:r>
        <w:rPr>
          <w:rFonts w:cs="Times New Roman" w:hint="eastAsia"/>
          <w:snapToGrid w:val="0"/>
        </w:rPr>
        <w:t>依委託代辦事項執行或積極</w:t>
      </w:r>
      <w:r w:rsidRPr="00FF2A02">
        <w:rPr>
          <w:rFonts w:cs="Times New Roman" w:hint="eastAsia"/>
          <w:snapToGrid w:val="0"/>
        </w:rPr>
        <w:t>清理繳庫或退還。</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2261"/>
      </w:tblGrid>
      <w:tr w:rsidR="00C129F6" w:rsidRPr="00FF2A02" w:rsidTr="003F4D3F">
        <w:trPr>
          <w:trHeight w:hRule="exact" w:val="340"/>
          <w:tblHeader/>
        </w:trPr>
        <w:tc>
          <w:tcPr>
            <w:tcW w:w="8363" w:type="dxa"/>
            <w:gridSpan w:val="2"/>
            <w:tcBorders>
              <w:top w:val="nil"/>
              <w:left w:val="nil"/>
              <w:right w:val="nil"/>
            </w:tcBorders>
            <w:shd w:val="clear" w:color="auto" w:fill="auto"/>
          </w:tcPr>
          <w:p w:rsidR="00C129F6" w:rsidRPr="00FF2A02" w:rsidRDefault="00C129F6" w:rsidP="00B12933">
            <w:pPr>
              <w:overflowPunct/>
              <w:spacing w:line="300" w:lineRule="exact"/>
              <w:jc w:val="center"/>
              <w:rPr>
                <w:rFonts w:cs="Times New Roman"/>
                <w:b/>
                <w:snapToGrid w:val="0"/>
                <w:sz w:val="24"/>
                <w:szCs w:val="24"/>
              </w:rPr>
            </w:pPr>
            <w:r w:rsidRPr="00FF2A02">
              <w:rPr>
                <w:rFonts w:cs="Times New Roman" w:hint="eastAsia"/>
                <w:b/>
                <w:snapToGrid w:val="0"/>
                <w:sz w:val="24"/>
                <w:szCs w:val="24"/>
              </w:rPr>
              <w:t>表1</w:t>
            </w:r>
            <w:r w:rsidR="00682DBE">
              <w:rPr>
                <w:rFonts w:cs="Times New Roman" w:hint="eastAsia"/>
                <w:b/>
                <w:snapToGrid w:val="0"/>
                <w:sz w:val="24"/>
                <w:szCs w:val="24"/>
              </w:rPr>
              <w:t>2</w:t>
            </w:r>
            <w:r w:rsidRPr="00FF2A02">
              <w:rPr>
                <w:rFonts w:cs="Times New Roman" w:hint="eastAsia"/>
                <w:b/>
                <w:snapToGrid w:val="0"/>
                <w:sz w:val="24"/>
                <w:szCs w:val="24"/>
              </w:rPr>
              <w:t xml:space="preserve">  瑞北國小歷年計畫結餘款及屬基金來源(收入)一覽表</w:t>
            </w:r>
          </w:p>
        </w:tc>
      </w:tr>
      <w:tr w:rsidR="00C129F6" w:rsidRPr="00FF2A02" w:rsidTr="00F51CC2">
        <w:trPr>
          <w:trHeight w:hRule="exact" w:val="567"/>
          <w:tblHeader/>
        </w:trPr>
        <w:tc>
          <w:tcPr>
            <w:tcW w:w="6095" w:type="dxa"/>
            <w:shd w:val="clear" w:color="auto" w:fill="F2F2F2" w:themeFill="background1" w:themeFillShade="F2"/>
            <w:vAlign w:val="center"/>
          </w:tcPr>
          <w:p w:rsidR="00C129F6" w:rsidRPr="00FF2A02" w:rsidRDefault="00C129F6" w:rsidP="00F51CC2">
            <w:pPr>
              <w:overflowPunct/>
              <w:spacing w:line="240" w:lineRule="exact"/>
              <w:jc w:val="center"/>
              <w:rPr>
                <w:rFonts w:cs="Times New Roman"/>
                <w:snapToGrid w:val="0"/>
                <w:sz w:val="24"/>
                <w:szCs w:val="24"/>
              </w:rPr>
            </w:pPr>
            <w:r w:rsidRPr="00FF2A02">
              <w:rPr>
                <w:rFonts w:cs="Times New Roman" w:hint="eastAsia"/>
                <w:snapToGrid w:val="0"/>
                <w:sz w:val="24"/>
                <w:szCs w:val="24"/>
              </w:rPr>
              <w:t>科目名稱</w:t>
            </w:r>
          </w:p>
        </w:tc>
        <w:tc>
          <w:tcPr>
            <w:tcW w:w="2268" w:type="dxa"/>
            <w:shd w:val="clear" w:color="auto" w:fill="F2F2F2" w:themeFill="background1" w:themeFillShade="F2"/>
            <w:vAlign w:val="center"/>
          </w:tcPr>
          <w:p w:rsidR="00F51CC2" w:rsidRDefault="00C129F6" w:rsidP="00F51CC2">
            <w:pPr>
              <w:overflowPunct/>
              <w:spacing w:line="240" w:lineRule="exact"/>
              <w:jc w:val="center"/>
              <w:rPr>
                <w:rFonts w:cs="Times New Roman"/>
                <w:snapToGrid w:val="0"/>
                <w:sz w:val="24"/>
                <w:szCs w:val="24"/>
              </w:rPr>
            </w:pPr>
            <w:r w:rsidRPr="00FF2A02">
              <w:rPr>
                <w:rFonts w:cs="Times New Roman" w:hint="eastAsia"/>
                <w:snapToGrid w:val="0"/>
                <w:sz w:val="24"/>
                <w:szCs w:val="24"/>
              </w:rPr>
              <w:t>截至1</w:t>
            </w:r>
            <w:r w:rsidRPr="00FF2A02">
              <w:rPr>
                <w:rFonts w:cs="Times New Roman"/>
                <w:snapToGrid w:val="0"/>
                <w:sz w:val="24"/>
                <w:szCs w:val="24"/>
              </w:rPr>
              <w:t>11</w:t>
            </w:r>
            <w:r w:rsidRPr="00FF2A02">
              <w:rPr>
                <w:rFonts w:cs="Times New Roman" w:hint="eastAsia"/>
                <w:snapToGrid w:val="0"/>
                <w:sz w:val="24"/>
                <w:szCs w:val="24"/>
              </w:rPr>
              <w:t>年8月底</w:t>
            </w:r>
          </w:p>
          <w:p w:rsidR="00C129F6" w:rsidRPr="00FF2A02" w:rsidRDefault="00F51CC2" w:rsidP="00F51CC2">
            <w:pPr>
              <w:overflowPunct/>
              <w:spacing w:line="240" w:lineRule="exact"/>
              <w:jc w:val="center"/>
              <w:rPr>
                <w:rFonts w:cs="Times New Roman"/>
                <w:snapToGrid w:val="0"/>
                <w:sz w:val="24"/>
                <w:szCs w:val="24"/>
              </w:rPr>
            </w:pPr>
            <w:r>
              <w:rPr>
                <w:rFonts w:cs="Times New Roman" w:hint="eastAsia"/>
                <w:snapToGrid w:val="0"/>
                <w:sz w:val="24"/>
                <w:szCs w:val="24"/>
              </w:rPr>
              <w:t>未結清</w:t>
            </w:r>
            <w:r w:rsidR="00C129F6" w:rsidRPr="00FF2A02">
              <w:rPr>
                <w:rFonts w:cs="Times New Roman" w:hint="eastAsia"/>
                <w:snapToGrid w:val="0"/>
                <w:sz w:val="24"/>
                <w:szCs w:val="24"/>
              </w:rPr>
              <w:t>餘額</w:t>
            </w:r>
            <w:r>
              <w:rPr>
                <w:rFonts w:cs="Times New Roman" w:hint="eastAsia"/>
                <w:snapToGrid w:val="0"/>
                <w:sz w:val="24"/>
                <w:szCs w:val="24"/>
              </w:rPr>
              <w:t>(元)</w:t>
            </w:r>
          </w:p>
        </w:tc>
      </w:tr>
      <w:tr w:rsidR="00C129F6" w:rsidRPr="00FF2A02" w:rsidTr="00B12933">
        <w:trPr>
          <w:trHeight w:hRule="exact" w:val="340"/>
        </w:trPr>
        <w:tc>
          <w:tcPr>
            <w:tcW w:w="6095"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H</w:t>
            </w:r>
            <w:r w:rsidRPr="00FF2A02">
              <w:rPr>
                <w:rFonts w:cs="Times New Roman"/>
                <w:snapToGrid w:val="0"/>
                <w:sz w:val="24"/>
                <w:szCs w:val="24"/>
              </w:rPr>
              <w:t xml:space="preserve">00001 </w:t>
            </w:r>
            <w:r w:rsidRPr="00FF2A02">
              <w:rPr>
                <w:rFonts w:cs="Times New Roman" w:hint="eastAsia"/>
                <w:snapToGrid w:val="0"/>
                <w:sz w:val="24"/>
                <w:szCs w:val="24"/>
              </w:rPr>
              <w:t>午餐費</w:t>
            </w:r>
          </w:p>
        </w:tc>
        <w:tc>
          <w:tcPr>
            <w:tcW w:w="2268"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snapToGrid w:val="0"/>
                <w:sz w:val="24"/>
                <w:szCs w:val="24"/>
              </w:rPr>
              <w:t>44,052</w:t>
            </w:r>
          </w:p>
        </w:tc>
      </w:tr>
      <w:tr w:rsidR="00C129F6" w:rsidRPr="00FF2A02" w:rsidTr="00B12933">
        <w:trPr>
          <w:trHeight w:hRule="exact" w:val="340"/>
        </w:trPr>
        <w:tc>
          <w:tcPr>
            <w:tcW w:w="6095"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w:t>
            </w:r>
            <w:r w:rsidRPr="00FF2A02">
              <w:rPr>
                <w:rFonts w:cs="Times New Roman"/>
                <w:snapToGrid w:val="0"/>
                <w:sz w:val="24"/>
                <w:szCs w:val="24"/>
              </w:rPr>
              <w:t xml:space="preserve">00004 </w:t>
            </w:r>
            <w:r w:rsidRPr="00FF2A02">
              <w:rPr>
                <w:rFonts w:cs="Times New Roman" w:hint="eastAsia"/>
                <w:snapToGrid w:val="0"/>
                <w:sz w:val="24"/>
                <w:szCs w:val="24"/>
              </w:rPr>
              <w:t>實習儲金局學生獎勵金</w:t>
            </w:r>
          </w:p>
        </w:tc>
        <w:tc>
          <w:tcPr>
            <w:tcW w:w="2268"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9,388</w:t>
            </w:r>
          </w:p>
        </w:tc>
      </w:tr>
      <w:tr w:rsidR="00C129F6" w:rsidRPr="00FF2A02" w:rsidTr="00B12933">
        <w:trPr>
          <w:trHeight w:hRule="exact" w:val="340"/>
        </w:trPr>
        <w:tc>
          <w:tcPr>
            <w:tcW w:w="6095"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 xml:space="preserve">B00001 </w:t>
            </w:r>
            <w:proofErr w:type="gramStart"/>
            <w:r w:rsidRPr="00FF2A02">
              <w:rPr>
                <w:rFonts w:cs="Times New Roman"/>
                <w:snapToGrid w:val="0"/>
                <w:sz w:val="24"/>
                <w:szCs w:val="24"/>
              </w:rPr>
              <w:t>簿本費</w:t>
            </w:r>
            <w:proofErr w:type="gramEnd"/>
          </w:p>
        </w:tc>
        <w:tc>
          <w:tcPr>
            <w:tcW w:w="2268"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8,265</w:t>
            </w:r>
          </w:p>
        </w:tc>
      </w:tr>
      <w:tr w:rsidR="00C129F6" w:rsidRPr="00FF2A02" w:rsidTr="00B12933">
        <w:trPr>
          <w:trHeight w:hRule="exact" w:val="345"/>
        </w:trPr>
        <w:tc>
          <w:tcPr>
            <w:tcW w:w="6095"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A00008</w:t>
            </w:r>
            <w:r w:rsidRPr="00FF2A02">
              <w:rPr>
                <w:rFonts w:cs="Times New Roman"/>
                <w:snapToGrid w:val="0"/>
                <w:sz w:val="24"/>
                <w:szCs w:val="24"/>
              </w:rPr>
              <w:t xml:space="preserve"> 校外教學</w:t>
            </w:r>
          </w:p>
        </w:tc>
        <w:tc>
          <w:tcPr>
            <w:tcW w:w="2268"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1,029</w:t>
            </w:r>
          </w:p>
        </w:tc>
      </w:tr>
      <w:tr w:rsidR="00C129F6" w:rsidRPr="00FF2A02" w:rsidTr="00B12933">
        <w:trPr>
          <w:trHeight w:hRule="exact" w:val="345"/>
        </w:trPr>
        <w:tc>
          <w:tcPr>
            <w:tcW w:w="6095"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B00008 班費</w:t>
            </w:r>
          </w:p>
        </w:tc>
        <w:tc>
          <w:tcPr>
            <w:tcW w:w="2268"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5,016</w:t>
            </w:r>
          </w:p>
          <w:p w:rsidR="00C129F6" w:rsidRPr="00FF2A02" w:rsidRDefault="00C129F6" w:rsidP="00B12933">
            <w:pPr>
              <w:overflowPunct/>
              <w:spacing w:line="300" w:lineRule="exact"/>
              <w:ind w:right="720"/>
              <w:jc w:val="right"/>
              <w:rPr>
                <w:rFonts w:cs="Times New Roman"/>
                <w:snapToGrid w:val="0"/>
                <w:sz w:val="24"/>
                <w:szCs w:val="24"/>
              </w:rPr>
            </w:pPr>
          </w:p>
        </w:tc>
      </w:tr>
      <w:tr w:rsidR="00C129F6" w:rsidRPr="00FF2A02" w:rsidTr="00B12933">
        <w:trPr>
          <w:trHeight w:hRule="exact" w:val="345"/>
        </w:trPr>
        <w:tc>
          <w:tcPr>
            <w:tcW w:w="6095"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專戶利息收入</w:t>
            </w:r>
          </w:p>
        </w:tc>
        <w:tc>
          <w:tcPr>
            <w:tcW w:w="2268"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666</w:t>
            </w:r>
          </w:p>
        </w:tc>
      </w:tr>
      <w:tr w:rsidR="00C129F6" w:rsidRPr="00FF2A02" w:rsidTr="00B12933">
        <w:trPr>
          <w:trHeight w:hRule="exact" w:val="340"/>
        </w:trPr>
        <w:tc>
          <w:tcPr>
            <w:tcW w:w="6095" w:type="dxa"/>
            <w:tcBorders>
              <w:bottom w:val="single" w:sz="4" w:space="0" w:color="auto"/>
            </w:tcBorders>
            <w:shd w:val="clear" w:color="auto" w:fill="auto"/>
          </w:tcPr>
          <w:p w:rsidR="00C129F6" w:rsidRPr="00FF2A02" w:rsidRDefault="00C129F6" w:rsidP="00B12933">
            <w:pPr>
              <w:overflowPunct/>
              <w:spacing w:line="300" w:lineRule="exact"/>
              <w:jc w:val="center"/>
              <w:rPr>
                <w:rFonts w:cs="Times New Roman"/>
                <w:snapToGrid w:val="0"/>
                <w:sz w:val="24"/>
                <w:szCs w:val="24"/>
              </w:rPr>
            </w:pPr>
            <w:r w:rsidRPr="00FF2A02">
              <w:rPr>
                <w:rFonts w:cs="Times New Roman" w:hint="eastAsia"/>
                <w:snapToGrid w:val="0"/>
                <w:sz w:val="24"/>
                <w:szCs w:val="24"/>
              </w:rPr>
              <w:t>合計</w:t>
            </w:r>
          </w:p>
        </w:tc>
        <w:tc>
          <w:tcPr>
            <w:tcW w:w="2268" w:type="dxa"/>
            <w:tcBorders>
              <w:bottom w:val="single" w:sz="4" w:space="0" w:color="auto"/>
            </w:tcBorders>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68,416</w:t>
            </w:r>
          </w:p>
        </w:tc>
      </w:tr>
      <w:tr w:rsidR="00C129F6" w:rsidRPr="00FF2A02" w:rsidTr="00B12933">
        <w:trPr>
          <w:trHeight w:hRule="exact" w:val="340"/>
        </w:trPr>
        <w:tc>
          <w:tcPr>
            <w:tcW w:w="8363" w:type="dxa"/>
            <w:gridSpan w:val="2"/>
            <w:tcBorders>
              <w:left w:val="nil"/>
              <w:bottom w:val="nil"/>
              <w:right w:val="nil"/>
            </w:tcBorders>
            <w:shd w:val="clear" w:color="auto" w:fill="auto"/>
          </w:tcPr>
          <w:p w:rsidR="00C129F6" w:rsidRPr="00FF2A02" w:rsidRDefault="00C129F6" w:rsidP="00B12933">
            <w:pPr>
              <w:overflowPunct/>
              <w:spacing w:line="300" w:lineRule="exact"/>
              <w:jc w:val="left"/>
              <w:rPr>
                <w:rFonts w:cs="Times New Roman"/>
                <w:snapToGrid w:val="0"/>
                <w:sz w:val="18"/>
                <w:szCs w:val="18"/>
              </w:rPr>
            </w:pPr>
            <w:r w:rsidRPr="00FF2A02">
              <w:rPr>
                <w:rFonts w:cs="Times New Roman" w:hint="eastAsia"/>
                <w:snapToGrid w:val="0"/>
                <w:sz w:val="18"/>
                <w:szCs w:val="18"/>
              </w:rPr>
              <w:t>資料來源：整理自</w:t>
            </w:r>
            <w:r w:rsidR="00A402AF">
              <w:rPr>
                <w:rFonts w:cs="Times New Roman" w:hint="eastAsia"/>
                <w:snapToGrid w:val="0"/>
                <w:sz w:val="18"/>
                <w:szCs w:val="18"/>
              </w:rPr>
              <w:t>該校</w:t>
            </w:r>
            <w:r w:rsidRPr="00FF2A02">
              <w:rPr>
                <w:rFonts w:cs="Times New Roman" w:hint="eastAsia"/>
                <w:snapToGrid w:val="0"/>
                <w:sz w:val="18"/>
                <w:szCs w:val="18"/>
              </w:rPr>
              <w:t>提供資料。</w:t>
            </w:r>
          </w:p>
        </w:tc>
      </w:tr>
    </w:tbl>
    <w:p w:rsidR="00C129F6" w:rsidRPr="00FF2A02" w:rsidRDefault="00C129F6" w:rsidP="00E206A7">
      <w:pPr>
        <w:spacing w:line="520" w:lineRule="exact"/>
        <w:ind w:left="708" w:hangingChars="221" w:hanging="708"/>
      </w:pPr>
      <w:r w:rsidRPr="00FF2A02">
        <w:rPr>
          <w:rFonts w:hint="eastAsia"/>
          <w:b/>
        </w:rPr>
        <w:t>(二)捐資興學管理法規未因應主管機關法令異動適時檢討修</w:t>
      </w:r>
    </w:p>
    <w:p w:rsidR="00C129F6" w:rsidRPr="005A673D" w:rsidRDefault="00DA55CA" w:rsidP="00E206A7">
      <w:pPr>
        <w:tabs>
          <w:tab w:val="left" w:pos="3600"/>
        </w:tabs>
        <w:spacing w:line="520" w:lineRule="exact"/>
        <w:ind w:leftChars="221" w:left="707" w:firstLineChars="200" w:firstLine="652"/>
        <w:rPr>
          <w:color w:val="000000"/>
          <w:spacing w:val="6"/>
          <w:shd w:val="clear" w:color="auto" w:fill="FFFFFF"/>
        </w:rPr>
      </w:pPr>
      <w:r w:rsidRPr="005A673D">
        <w:rPr>
          <w:rFonts w:hint="eastAsia"/>
          <w:spacing w:val="6"/>
        </w:rPr>
        <w:t>貴</w:t>
      </w:r>
      <w:r w:rsidR="00C129F6" w:rsidRPr="005A673D">
        <w:rPr>
          <w:rFonts w:hint="eastAsia"/>
          <w:spacing w:val="6"/>
        </w:rPr>
        <w:t>府為協助所屬各國民中小學善用社會回饋資源，前所訂定之花蓮縣國民中小學應用社會回饋資源管理要點，業於105年4月12日廢止，並新訂定花蓮縣所屬各級學校辦理捐資興學作業要點，按該要點第3點規定，各校運用社會回饋資源，應成立捐資興學管理小組，並訂定管理辦法。</w:t>
      </w:r>
      <w:proofErr w:type="gramStart"/>
      <w:r w:rsidR="00C129F6" w:rsidRPr="005A673D">
        <w:rPr>
          <w:rFonts w:hint="eastAsia"/>
          <w:spacing w:val="6"/>
        </w:rPr>
        <w:t>惟查管理</w:t>
      </w:r>
      <w:proofErr w:type="gramEnd"/>
      <w:r w:rsidR="00C129F6" w:rsidRPr="005A673D">
        <w:rPr>
          <w:rFonts w:hint="eastAsia"/>
          <w:spacing w:val="6"/>
        </w:rPr>
        <w:t>運用私人或團體捐贈資源，所遵循之花蓮縣瑞北國小應用社會回饋資源管理委員會組織章程，係依據上開已廢止之管理要點所訂定，核有未能因應主管機關法令異動適時檢討修正，請注意依據</w:t>
      </w:r>
      <w:proofErr w:type="gramStart"/>
      <w:r w:rsidR="00C129F6" w:rsidRPr="005A673D">
        <w:rPr>
          <w:rFonts w:hint="eastAsia"/>
          <w:spacing w:val="6"/>
        </w:rPr>
        <w:t>上開捐資</w:t>
      </w:r>
      <w:proofErr w:type="gramEnd"/>
      <w:r w:rsidR="00C129F6" w:rsidRPr="005A673D">
        <w:rPr>
          <w:rFonts w:hint="eastAsia"/>
          <w:spacing w:val="6"/>
        </w:rPr>
        <w:t>興學作業要點規定</w:t>
      </w:r>
      <w:proofErr w:type="gramStart"/>
      <w:r w:rsidR="00C129F6" w:rsidRPr="005A673D">
        <w:rPr>
          <w:rFonts w:hint="eastAsia"/>
          <w:spacing w:val="6"/>
        </w:rPr>
        <w:t>研</w:t>
      </w:r>
      <w:proofErr w:type="gramEnd"/>
      <w:r w:rsidR="00C129F6" w:rsidRPr="005A673D">
        <w:rPr>
          <w:rFonts w:hint="eastAsia"/>
          <w:spacing w:val="6"/>
        </w:rPr>
        <w:t>訂管理辦法，以資遵循。</w:t>
      </w:r>
    </w:p>
    <w:p w:rsidR="00C129F6" w:rsidRPr="00FF2A02" w:rsidRDefault="00C129F6" w:rsidP="00E206A7">
      <w:pPr>
        <w:spacing w:line="520" w:lineRule="exact"/>
        <w:ind w:left="707" w:hangingChars="221" w:hanging="707"/>
        <w:rPr>
          <w:b/>
          <w:color w:val="000000"/>
          <w:shd w:val="clear" w:color="auto" w:fill="FFFFFF"/>
        </w:rPr>
      </w:pPr>
      <w:r w:rsidRPr="00FF2A02">
        <w:rPr>
          <w:rFonts w:hint="eastAsia"/>
          <w:color w:val="000000"/>
          <w:shd w:val="clear" w:color="auto" w:fill="FFFFFF"/>
        </w:rPr>
        <w:t>(三)</w:t>
      </w:r>
      <w:r w:rsidRPr="00FF2A02">
        <w:rPr>
          <w:rFonts w:hint="eastAsia"/>
        </w:rPr>
        <w:t>出納事務及財產管理情形，經查核有下列欠妥情事，</w:t>
      </w:r>
      <w:r>
        <w:rPr>
          <w:rFonts w:hint="eastAsia"/>
        </w:rPr>
        <w:t>請</w:t>
      </w:r>
      <w:r w:rsidRPr="00FF2A02">
        <w:rPr>
          <w:rFonts w:hint="eastAsia"/>
        </w:rPr>
        <w:t>注意檢討依規定辦理。</w:t>
      </w:r>
    </w:p>
    <w:p w:rsidR="0050116A" w:rsidRDefault="00C129F6" w:rsidP="00E206A7">
      <w:pPr>
        <w:spacing w:line="520" w:lineRule="exact"/>
        <w:ind w:leftChars="88" w:left="705" w:hangingChars="132" w:hanging="423"/>
        <w:rPr>
          <w:spacing w:val="-10"/>
        </w:rPr>
      </w:pPr>
      <w:r w:rsidRPr="00FF2A02">
        <w:rPr>
          <w:rFonts w:hint="eastAsia"/>
          <w:b/>
        </w:rPr>
        <w:t>1.未設置現金</w:t>
      </w:r>
      <w:r w:rsidRPr="00FF2A02">
        <w:rPr>
          <w:rFonts w:hint="eastAsia"/>
          <w:b/>
          <w:color w:val="000000"/>
          <w:shd w:val="clear" w:color="auto" w:fill="FFFFFF"/>
        </w:rPr>
        <w:t>備查</w:t>
      </w:r>
      <w:proofErr w:type="gramStart"/>
      <w:r w:rsidRPr="00FF2A02">
        <w:rPr>
          <w:rFonts w:hint="eastAsia"/>
          <w:b/>
        </w:rPr>
        <w:t>簿備登</w:t>
      </w:r>
      <w:proofErr w:type="gramEnd"/>
      <w:r w:rsidRPr="00FF2A02">
        <w:rPr>
          <w:rFonts w:hint="eastAsia"/>
          <w:b/>
        </w:rPr>
        <w:t>收納款項</w:t>
      </w:r>
      <w:r>
        <w:rPr>
          <w:rFonts w:hint="eastAsia"/>
          <w:b/>
        </w:rPr>
        <w:t>：</w:t>
      </w:r>
      <w:r w:rsidRPr="00FF2A02">
        <w:rPr>
          <w:rFonts w:hint="eastAsia"/>
        </w:rPr>
        <w:t>依</w:t>
      </w:r>
      <w:r w:rsidRPr="00FF2A02">
        <w:t>花蓮縣政府出納管理作業流程及工作手冊</w:t>
      </w:r>
      <w:r w:rsidRPr="00FF2A02">
        <w:rPr>
          <w:rFonts w:hint="eastAsia"/>
        </w:rPr>
        <w:t>第47及52點規定略</w:t>
      </w:r>
      <w:proofErr w:type="gramStart"/>
      <w:r w:rsidRPr="00FF2A02">
        <w:rPr>
          <w:rFonts w:hint="eastAsia"/>
        </w:rPr>
        <w:t>以</w:t>
      </w:r>
      <w:proofErr w:type="gramEnd"/>
      <w:r w:rsidRPr="00FF2A02">
        <w:rPr>
          <w:rFonts w:hint="eastAsia"/>
        </w:rPr>
        <w:t>，</w:t>
      </w:r>
      <w:r w:rsidRPr="00FF2A02">
        <w:t>出納管理單位應置備現金出納備查簿，</w:t>
      </w:r>
      <w:proofErr w:type="gramStart"/>
      <w:r w:rsidRPr="00FF2A02">
        <w:t>備登收納</w:t>
      </w:r>
      <w:proofErr w:type="gramEnd"/>
      <w:r w:rsidRPr="00FF2A02">
        <w:t>款項；</w:t>
      </w:r>
      <w:proofErr w:type="gramStart"/>
      <w:r w:rsidRPr="00FF2A02">
        <w:t>對於存管之</w:t>
      </w:r>
      <w:proofErr w:type="gramEnd"/>
      <w:r w:rsidRPr="00FF2A02">
        <w:t>現金、票據、有價證券、自行收納款項收據及其他保管品等，出納管理單位應作定期與不定期之盤點，</w:t>
      </w:r>
      <w:r w:rsidRPr="00FF2A02">
        <w:rPr>
          <w:rFonts w:hint="eastAsia"/>
        </w:rPr>
        <w:t>並</w:t>
      </w:r>
      <w:r w:rsidRPr="00FF2A02">
        <w:t>由會計單位每年至少監督盤點</w:t>
      </w:r>
      <w:r w:rsidRPr="00FF2A02">
        <w:rPr>
          <w:rFonts w:hint="eastAsia"/>
        </w:rPr>
        <w:t>1</w:t>
      </w:r>
      <w:r w:rsidRPr="00FF2A02">
        <w:t>次。</w:t>
      </w:r>
      <w:r>
        <w:rPr>
          <w:rFonts w:hint="eastAsia"/>
        </w:rPr>
        <w:t>經查</w:t>
      </w:r>
      <w:r w:rsidRPr="00FF2A02">
        <w:rPr>
          <w:rFonts w:hint="eastAsia"/>
        </w:rPr>
        <w:t>出納管理人員未依規定設置現金出納備查</w:t>
      </w:r>
      <w:proofErr w:type="gramStart"/>
      <w:r w:rsidRPr="00FF2A02">
        <w:rPr>
          <w:rFonts w:hint="eastAsia"/>
        </w:rPr>
        <w:t>簿備登</w:t>
      </w:r>
      <w:proofErr w:type="gramEnd"/>
      <w:r w:rsidRPr="00FF2A02">
        <w:rPr>
          <w:rFonts w:hint="eastAsia"/>
        </w:rPr>
        <w:t>現金收納款項，且</w:t>
      </w:r>
      <w:proofErr w:type="gramStart"/>
      <w:r w:rsidRPr="00FF2A02">
        <w:rPr>
          <w:rFonts w:hint="eastAsia"/>
        </w:rPr>
        <w:t>對於存管之</w:t>
      </w:r>
      <w:proofErr w:type="gramEnd"/>
      <w:r w:rsidRPr="00FF2A02">
        <w:rPr>
          <w:rFonts w:hint="eastAsia"/>
        </w:rPr>
        <w:t>現金未實施盤點，</w:t>
      </w:r>
      <w:proofErr w:type="gramStart"/>
      <w:r w:rsidRPr="00FF2A02">
        <w:rPr>
          <w:rFonts w:hint="eastAsia"/>
        </w:rPr>
        <w:t>均核與</w:t>
      </w:r>
      <w:proofErr w:type="gramEnd"/>
      <w:r w:rsidRPr="00FF2A02">
        <w:rPr>
          <w:rFonts w:hint="eastAsia"/>
        </w:rPr>
        <w:t>上開規定未符。</w:t>
      </w:r>
    </w:p>
    <w:p w:rsidR="00C129F6" w:rsidRPr="002D5F79" w:rsidRDefault="00C10C29" w:rsidP="002F7CDF">
      <w:pPr>
        <w:spacing w:line="520" w:lineRule="exact"/>
        <w:ind w:leftChars="88" w:left="705" w:hangingChars="132" w:hanging="423"/>
        <w:rPr>
          <w:spacing w:val="2"/>
        </w:rPr>
      </w:pPr>
      <w:r>
        <w:rPr>
          <w:rFonts w:hint="eastAsia"/>
          <w:b/>
        </w:rPr>
        <w:t>2.</w:t>
      </w:r>
      <w:r w:rsidR="00D921D1" w:rsidRPr="002D5F79">
        <w:rPr>
          <w:rFonts w:hint="eastAsia"/>
          <w:b/>
          <w:spacing w:val="2"/>
        </w:rPr>
        <w:t>部分財產未指定專人保管</w:t>
      </w:r>
      <w:r w:rsidR="00D921D1">
        <w:rPr>
          <w:rFonts w:hint="eastAsia"/>
          <w:b/>
          <w:spacing w:val="2"/>
        </w:rPr>
        <w:t>，</w:t>
      </w:r>
      <w:r w:rsidR="00D921D1" w:rsidRPr="002D5F79">
        <w:rPr>
          <w:rFonts w:hint="eastAsia"/>
          <w:b/>
          <w:color w:val="000000"/>
          <w:spacing w:val="2"/>
          <w:shd w:val="clear" w:color="auto" w:fill="FFFFFF"/>
        </w:rPr>
        <w:t>離</w:t>
      </w:r>
      <w:r w:rsidR="00C129F6" w:rsidRPr="002D5F79">
        <w:rPr>
          <w:rFonts w:hint="eastAsia"/>
          <w:b/>
          <w:color w:val="000000"/>
          <w:spacing w:val="2"/>
          <w:shd w:val="clear" w:color="auto" w:fill="FFFFFF"/>
        </w:rPr>
        <w:t>職或退休</w:t>
      </w:r>
      <w:r w:rsidR="00C129F6" w:rsidRPr="002D5F79">
        <w:rPr>
          <w:rFonts w:hint="eastAsia"/>
          <w:b/>
          <w:spacing w:val="2"/>
        </w:rPr>
        <w:t>人員仍列財產保管人：</w:t>
      </w:r>
      <w:r w:rsidR="00C129F6" w:rsidRPr="002D5F79">
        <w:rPr>
          <w:rFonts w:hint="eastAsia"/>
          <w:spacing w:val="2"/>
        </w:rPr>
        <w:t>依國有公用財產管理手冊第35點規定：「各機關之財產，由使用單位個人使用部分，以使用人為保管人員；由使用單位2人以上共同使用部分，由主管人員指定專人保管；由2個以上使用單位共同使用者，由機關指定專人保管。」據</w:t>
      </w:r>
      <w:proofErr w:type="gramStart"/>
      <w:r w:rsidR="00C129F6" w:rsidRPr="002D5F79">
        <w:rPr>
          <w:rFonts w:hint="eastAsia"/>
          <w:spacing w:val="2"/>
        </w:rPr>
        <w:t>111</w:t>
      </w:r>
      <w:proofErr w:type="gramEnd"/>
      <w:r w:rsidR="00C129F6" w:rsidRPr="002D5F79">
        <w:rPr>
          <w:rFonts w:hint="eastAsia"/>
          <w:spacing w:val="2"/>
        </w:rPr>
        <w:t>年度財產盤紀錄及截至111年10月19日止之財產清冊(排除圖書類)，與現職人員名冊</w:t>
      </w:r>
      <w:proofErr w:type="gramStart"/>
      <w:r w:rsidR="00C129F6" w:rsidRPr="002D5F79">
        <w:rPr>
          <w:rFonts w:hint="eastAsia"/>
          <w:spacing w:val="2"/>
        </w:rPr>
        <w:t>檔勾核</w:t>
      </w:r>
      <w:proofErr w:type="gramEnd"/>
      <w:r w:rsidR="00C129F6" w:rsidRPr="002D5F79">
        <w:rPr>
          <w:rFonts w:hint="eastAsia"/>
          <w:spacing w:val="2"/>
        </w:rPr>
        <w:t>結果，部分離職人員仍列財產保管人(</w:t>
      </w:r>
      <w:proofErr w:type="gramStart"/>
      <w:r w:rsidR="00C129F6" w:rsidRPr="002D5F79">
        <w:rPr>
          <w:rFonts w:hint="eastAsia"/>
          <w:spacing w:val="2"/>
        </w:rPr>
        <w:t>詳表</w:t>
      </w:r>
      <w:proofErr w:type="gramEnd"/>
      <w:r w:rsidR="00682DBE" w:rsidRPr="002D5F79">
        <w:rPr>
          <w:rFonts w:cs="新細明體" w:hint="eastAsia"/>
          <w:spacing w:val="2"/>
        </w:rPr>
        <w:t>13</w:t>
      </w:r>
      <w:r w:rsidR="00C129F6" w:rsidRPr="002D5F79">
        <w:rPr>
          <w:rFonts w:hint="eastAsia"/>
          <w:spacing w:val="2"/>
        </w:rPr>
        <w:t>)，或部分財產保管(使用)人欄位內容空白情形，</w:t>
      </w:r>
      <w:proofErr w:type="gramStart"/>
      <w:r w:rsidR="00C129F6" w:rsidRPr="002D5F79">
        <w:rPr>
          <w:rFonts w:hint="eastAsia"/>
          <w:spacing w:val="2"/>
        </w:rPr>
        <w:t>核未即時</w:t>
      </w:r>
      <w:proofErr w:type="gramEnd"/>
      <w:r w:rsidR="00C129F6" w:rsidRPr="002D5F79">
        <w:rPr>
          <w:rFonts w:hint="eastAsia"/>
          <w:spacing w:val="2"/>
        </w:rPr>
        <w:t>釐正財產管理資訊並以實際使用人或指定專人保管，宜注意檢討依規定辦理。</w:t>
      </w:r>
    </w:p>
    <w:tbl>
      <w:tblPr>
        <w:tblW w:w="7120" w:type="dxa"/>
        <w:jc w:val="center"/>
        <w:tblInd w:w="13" w:type="dxa"/>
        <w:tblCellMar>
          <w:left w:w="28" w:type="dxa"/>
          <w:right w:w="28" w:type="dxa"/>
        </w:tblCellMar>
        <w:tblLook w:val="04A0" w:firstRow="1" w:lastRow="0" w:firstColumn="1" w:lastColumn="0" w:noHBand="0" w:noVBand="1"/>
      </w:tblPr>
      <w:tblGrid>
        <w:gridCol w:w="688"/>
        <w:gridCol w:w="1011"/>
        <w:gridCol w:w="1173"/>
        <w:gridCol w:w="688"/>
        <w:gridCol w:w="688"/>
        <w:gridCol w:w="1011"/>
        <w:gridCol w:w="1173"/>
        <w:gridCol w:w="688"/>
      </w:tblGrid>
      <w:tr w:rsidR="00C129F6" w:rsidRPr="00FF2A02" w:rsidTr="00B12933">
        <w:trPr>
          <w:trHeight w:val="330"/>
          <w:tblHeader/>
          <w:jc w:val="center"/>
        </w:trPr>
        <w:tc>
          <w:tcPr>
            <w:tcW w:w="7120" w:type="dxa"/>
            <w:gridSpan w:val="8"/>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682DBE">
              <w:rPr>
                <w:rFonts w:cs="新細明體" w:hint="eastAsia"/>
                <w:b/>
                <w:bCs/>
                <w:color w:val="000000"/>
                <w:sz w:val="24"/>
                <w:szCs w:val="24"/>
              </w:rPr>
              <w:t>13</w:t>
            </w:r>
            <w:r w:rsidRPr="00FF2A02">
              <w:rPr>
                <w:rFonts w:hint="eastAsia"/>
                <w:b/>
                <w:bCs/>
                <w:color w:val="000000"/>
                <w:sz w:val="24"/>
                <w:szCs w:val="24"/>
              </w:rPr>
              <w:t xml:space="preserve">　瑞北國小已離職或退休人員保管財產名單</w:t>
            </w:r>
          </w:p>
        </w:tc>
      </w:tr>
      <w:tr w:rsidR="00C129F6" w:rsidRPr="00FF2A02" w:rsidTr="00B12933">
        <w:trPr>
          <w:trHeight w:val="330"/>
          <w:tblHeader/>
          <w:jc w:val="center"/>
        </w:trPr>
        <w:tc>
          <w:tcPr>
            <w:tcW w:w="688"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1"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c>
          <w:tcPr>
            <w:tcW w:w="688"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1"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r>
      <w:tr w:rsidR="00C129F6" w:rsidRPr="00FF2A02" w:rsidTr="00B12933">
        <w:trPr>
          <w:trHeight w:val="330"/>
          <w:tblHeader/>
          <w:jc w:val="center"/>
        </w:trPr>
        <w:tc>
          <w:tcPr>
            <w:tcW w:w="68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c>
          <w:tcPr>
            <w:tcW w:w="68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r>
      <w:tr w:rsidR="00C129F6" w:rsidRPr="00FF2A02" w:rsidTr="00B7576E">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sz w:val="24"/>
                <w:szCs w:val="24"/>
              </w:rPr>
              <w:t>田</w:t>
            </w:r>
            <w:r w:rsidRPr="00FF2A02">
              <w:rPr>
                <w:rFonts w:ascii="新細明體" w:eastAsia="新細明體" w:hAnsi="新細明體" w:cs="新細明體" w:hint="eastAsia"/>
                <w:sz w:val="24"/>
                <w:szCs w:val="24"/>
              </w:rPr>
              <w:t>〇</w:t>
            </w:r>
            <w:r w:rsidRPr="00FF2A02">
              <w:rPr>
                <w:rFonts w:cs="新細明體" w:hint="eastAsia"/>
                <w:sz w:val="24"/>
                <w:szCs w:val="24"/>
              </w:rPr>
              <w:t>晨</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1090701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sz w:val="24"/>
                <w:szCs w:val="24"/>
              </w:rPr>
              <w:t>張</w:t>
            </w:r>
            <w:r w:rsidRPr="00FF2A02">
              <w:rPr>
                <w:rFonts w:ascii="新細明體" w:eastAsia="新細明體" w:hAnsi="新細明體" w:cs="新細明體" w:hint="eastAsia"/>
                <w:sz w:val="24"/>
                <w:szCs w:val="24"/>
              </w:rPr>
              <w:t>〇</w:t>
            </w:r>
            <w:r w:rsidRPr="00FF2A02">
              <w:rPr>
                <w:rFonts w:cs="新細明體" w:hint="eastAsia"/>
                <w:sz w:val="24"/>
                <w:szCs w:val="24"/>
              </w:rPr>
              <w:t>龍</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1110801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退休</w:t>
            </w:r>
          </w:p>
        </w:tc>
      </w:tr>
      <w:tr w:rsidR="00C129F6" w:rsidRPr="00FF2A02" w:rsidTr="00B7576E">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2</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sz w:val="24"/>
                <w:szCs w:val="24"/>
              </w:rPr>
              <w:t>石</w:t>
            </w:r>
            <w:r w:rsidRPr="00FF2A02">
              <w:rPr>
                <w:rFonts w:ascii="新細明體" w:eastAsia="新細明體" w:hAnsi="新細明體" w:cs="新細明體" w:hint="eastAsia"/>
                <w:sz w:val="24"/>
                <w:szCs w:val="24"/>
              </w:rPr>
              <w:t>〇</w:t>
            </w:r>
            <w:r w:rsidRPr="00FF2A02">
              <w:rPr>
                <w:rFonts w:cs="新細明體" w:hint="eastAsia"/>
                <w:sz w:val="24"/>
                <w:szCs w:val="24"/>
              </w:rPr>
              <w:t>綝</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1110701</w:t>
            </w:r>
          </w:p>
        </w:tc>
        <w:tc>
          <w:tcPr>
            <w:tcW w:w="6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4</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鄭</w:t>
            </w:r>
            <w:r w:rsidRPr="00FF2A02">
              <w:rPr>
                <w:rFonts w:ascii="新細明體" w:eastAsia="新細明體" w:hAnsi="新細明體" w:cs="新細明體" w:hint="eastAsia"/>
                <w:sz w:val="24"/>
                <w:szCs w:val="24"/>
              </w:rPr>
              <w:t>〇</w:t>
            </w:r>
            <w:r w:rsidRPr="00FF2A02">
              <w:rPr>
                <w:rFonts w:cs="新細明體" w:hint="eastAsia"/>
                <w:sz w:val="24"/>
                <w:szCs w:val="24"/>
              </w:rPr>
              <w:t>筑</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1110701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7576E">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7120" w:type="dxa"/>
            <w:gridSpan w:val="8"/>
            <w:tcBorders>
              <w:top w:val="single" w:sz="4" w:space="0" w:color="auto"/>
              <w:left w:val="nil"/>
              <w:bottom w:val="nil"/>
              <w:right w:val="nil"/>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FF2A02" w:rsidRDefault="00C129F6" w:rsidP="00EF0BEF">
      <w:pPr>
        <w:spacing w:line="520" w:lineRule="exact"/>
        <w:ind w:leftChars="88" w:left="692" w:hangingChars="132" w:hanging="410"/>
        <w:rPr>
          <w:spacing w:val="-10"/>
        </w:rPr>
      </w:pPr>
      <w:r w:rsidRPr="00FF2A02">
        <w:rPr>
          <w:rFonts w:hint="eastAsia"/>
          <w:b/>
          <w:spacing w:val="-10"/>
        </w:rPr>
        <w:t>3.逾</w:t>
      </w:r>
      <w:proofErr w:type="gramStart"/>
      <w:r w:rsidRPr="00FF2A02">
        <w:rPr>
          <w:rFonts w:hint="eastAsia"/>
          <w:b/>
          <w:spacing w:val="-10"/>
        </w:rPr>
        <w:t>5成</w:t>
      </w:r>
      <w:proofErr w:type="gramEnd"/>
      <w:r w:rsidRPr="00FF2A02">
        <w:rPr>
          <w:rFonts w:hint="eastAsia"/>
          <w:b/>
          <w:spacing w:val="-10"/>
        </w:rPr>
        <w:t>學習行動載</w:t>
      </w:r>
      <w:proofErr w:type="gramStart"/>
      <w:r w:rsidRPr="00FF2A02">
        <w:rPr>
          <w:rFonts w:hint="eastAsia"/>
          <w:b/>
          <w:spacing w:val="-10"/>
        </w:rPr>
        <w:t>具備援未使用</w:t>
      </w:r>
      <w:proofErr w:type="gramEnd"/>
      <w:r w:rsidRPr="00FF2A02">
        <w:rPr>
          <w:rFonts w:hint="eastAsia"/>
          <w:b/>
          <w:spacing w:val="-10"/>
        </w:rPr>
        <w:t>情形，未發揮財物使用</w:t>
      </w:r>
      <w:r w:rsidRPr="00FF2A02">
        <w:rPr>
          <w:rFonts w:hint="eastAsia"/>
          <w:b/>
          <w:color w:val="000000"/>
          <w:shd w:val="clear" w:color="auto" w:fill="FFFFFF"/>
        </w:rPr>
        <w:t>效益</w:t>
      </w:r>
      <w:r>
        <w:rPr>
          <w:rFonts w:hint="eastAsia"/>
          <w:b/>
          <w:color w:val="000000"/>
          <w:shd w:val="clear" w:color="auto" w:fill="FFFFFF"/>
        </w:rPr>
        <w:t>：</w:t>
      </w:r>
      <w:r w:rsidRPr="00FF2A02">
        <w:rPr>
          <w:rFonts w:hint="eastAsia"/>
        </w:rPr>
        <w:t>為縮減教育落差及</w:t>
      </w:r>
      <w:proofErr w:type="gramStart"/>
      <w:r w:rsidRPr="00FF2A02">
        <w:rPr>
          <w:rFonts w:hint="eastAsia"/>
        </w:rPr>
        <w:t>疫</w:t>
      </w:r>
      <w:proofErr w:type="gramEnd"/>
      <w:r w:rsidRPr="00FF2A02">
        <w:rPr>
          <w:rFonts w:hint="eastAsia"/>
        </w:rPr>
        <w:t>情期間支援經濟弱勢，</w:t>
      </w:r>
      <w:r w:rsidR="00A402AF">
        <w:rPr>
          <w:rFonts w:hint="eastAsia"/>
        </w:rPr>
        <w:t>該校</w:t>
      </w:r>
      <w:r w:rsidRPr="00FF2A02">
        <w:rPr>
          <w:rFonts w:hint="eastAsia"/>
        </w:rPr>
        <w:t>近年提報需求由教育部暨所屬國民及學前教育署補助購置學習用行動載具(如：平板電腦、筆記型電腦)。經查</w:t>
      </w:r>
      <w:r w:rsidR="00A402AF">
        <w:rPr>
          <w:rFonts w:hint="eastAsia"/>
        </w:rPr>
        <w:t>該校</w:t>
      </w:r>
      <w:r w:rsidRPr="00FF2A02">
        <w:rPr>
          <w:rFonts w:hint="eastAsia"/>
        </w:rPr>
        <w:t>學習用行動載具使用情形，經統計截至111年9月底，財產系統帳列平板電腦及筆記型電腦計有81台，</w:t>
      </w:r>
      <w:proofErr w:type="gramStart"/>
      <w:r w:rsidRPr="00FF2A02">
        <w:rPr>
          <w:rFonts w:hint="eastAsia"/>
        </w:rPr>
        <w:t>經本室於</w:t>
      </w:r>
      <w:proofErr w:type="gramEnd"/>
      <w:r w:rsidRPr="00FF2A02">
        <w:rPr>
          <w:rFonts w:hint="eastAsia"/>
        </w:rPr>
        <w:t>111年10月19日現場盤點結果，供學生及教職員使用者39台，</w:t>
      </w:r>
      <w:proofErr w:type="gramStart"/>
      <w:r w:rsidRPr="00FF2A02">
        <w:rPr>
          <w:rFonts w:hint="eastAsia"/>
        </w:rPr>
        <w:t>備援未使用者</w:t>
      </w:r>
      <w:proofErr w:type="gramEnd"/>
      <w:r w:rsidRPr="00FF2A02">
        <w:rPr>
          <w:rFonts w:hint="eastAsia"/>
        </w:rPr>
        <w:t>42台，</w:t>
      </w:r>
      <w:proofErr w:type="gramStart"/>
      <w:r w:rsidRPr="00FF2A02">
        <w:rPr>
          <w:rFonts w:hint="eastAsia"/>
        </w:rPr>
        <w:t>備援未使用率</w:t>
      </w:r>
      <w:proofErr w:type="gramEnd"/>
      <w:r w:rsidRPr="00FF2A02">
        <w:rPr>
          <w:rFonts w:hint="eastAsia"/>
        </w:rPr>
        <w:t>約51.85％(</w:t>
      </w:r>
      <w:proofErr w:type="gramStart"/>
      <w:r w:rsidRPr="00FF2A02">
        <w:rPr>
          <w:rFonts w:hint="eastAsia"/>
        </w:rPr>
        <w:t>詳表</w:t>
      </w:r>
      <w:proofErr w:type="gramEnd"/>
      <w:r w:rsidR="00682DBE">
        <w:rPr>
          <w:rFonts w:cs="新細明體" w:hint="eastAsia"/>
        </w:rPr>
        <w:t>14</w:t>
      </w:r>
      <w:r w:rsidRPr="00FF2A02">
        <w:rPr>
          <w:rFonts w:hint="eastAsia"/>
        </w:rPr>
        <w:t>)，顯示逾</w:t>
      </w:r>
      <w:proofErr w:type="gramStart"/>
      <w:r w:rsidRPr="00FF2A02">
        <w:rPr>
          <w:rFonts w:hint="eastAsia"/>
        </w:rPr>
        <w:t>5成</w:t>
      </w:r>
      <w:proofErr w:type="gramEnd"/>
      <w:r w:rsidRPr="00FF2A02">
        <w:rPr>
          <w:rFonts w:hint="eastAsia"/>
        </w:rPr>
        <w:t>學習用行動載具為</w:t>
      </w:r>
      <w:proofErr w:type="gramStart"/>
      <w:r w:rsidRPr="00FF2A02">
        <w:rPr>
          <w:rFonts w:hint="eastAsia"/>
        </w:rPr>
        <w:t>備援未使用</w:t>
      </w:r>
      <w:proofErr w:type="gramEnd"/>
      <w:r w:rsidRPr="00FF2A02">
        <w:rPr>
          <w:rFonts w:hint="eastAsia"/>
        </w:rPr>
        <w:t>狀態。</w:t>
      </w:r>
      <w:proofErr w:type="gramStart"/>
      <w:r w:rsidRPr="00FF2A02">
        <w:rPr>
          <w:rFonts w:hint="eastAsia"/>
        </w:rPr>
        <w:t>鑑</w:t>
      </w:r>
      <w:proofErr w:type="gramEnd"/>
      <w:r w:rsidRPr="00FF2A02">
        <w:rPr>
          <w:rFonts w:hint="eastAsia"/>
        </w:rPr>
        <w:t>於個人電腦設備最低使用年限為4年，且資訊產品易隨科技進步而</w:t>
      </w:r>
      <w:proofErr w:type="gramStart"/>
      <w:r w:rsidRPr="00FF2A02">
        <w:rPr>
          <w:rFonts w:hint="eastAsia"/>
        </w:rPr>
        <w:t>汰</w:t>
      </w:r>
      <w:proofErr w:type="gramEnd"/>
      <w:r w:rsidRPr="00FF2A02">
        <w:rPr>
          <w:rFonts w:hint="eastAsia"/>
        </w:rPr>
        <w:t>換，允</w:t>
      </w:r>
      <w:r>
        <w:rPr>
          <w:rFonts w:hint="eastAsia"/>
        </w:rPr>
        <w:t>應注意查明逾實際需求，巨額超量增置設備資源原因，並</w:t>
      </w:r>
      <w:proofErr w:type="gramStart"/>
      <w:r w:rsidRPr="00FF2A02">
        <w:rPr>
          <w:rFonts w:hint="eastAsia"/>
        </w:rPr>
        <w:t>研</w:t>
      </w:r>
      <w:proofErr w:type="gramEnd"/>
      <w:r w:rsidRPr="00FF2A02">
        <w:rPr>
          <w:rFonts w:hint="eastAsia"/>
        </w:rPr>
        <w:t>謀提升資訊設備使用率，</w:t>
      </w:r>
      <w:proofErr w:type="gramStart"/>
      <w:r w:rsidRPr="00FF2A02">
        <w:rPr>
          <w:rFonts w:hint="eastAsia"/>
        </w:rPr>
        <w:t>俾</w:t>
      </w:r>
      <w:proofErr w:type="gramEnd"/>
      <w:r w:rsidRPr="00FF2A02">
        <w:rPr>
          <w:rFonts w:hint="eastAsia"/>
        </w:rPr>
        <w:t>於耐用年限內發揮財物使用效益。</w:t>
      </w:r>
    </w:p>
    <w:tbl>
      <w:tblPr>
        <w:tblW w:w="8840" w:type="dxa"/>
        <w:jc w:val="center"/>
        <w:tblInd w:w="13" w:type="dxa"/>
        <w:tblCellMar>
          <w:left w:w="28" w:type="dxa"/>
          <w:right w:w="28" w:type="dxa"/>
        </w:tblCellMar>
        <w:tblLook w:val="04A0" w:firstRow="1" w:lastRow="0" w:firstColumn="1" w:lastColumn="0" w:noHBand="0" w:noVBand="1"/>
      </w:tblPr>
      <w:tblGrid>
        <w:gridCol w:w="1520"/>
        <w:gridCol w:w="800"/>
        <w:gridCol w:w="800"/>
        <w:gridCol w:w="800"/>
        <w:gridCol w:w="800"/>
        <w:gridCol w:w="800"/>
        <w:gridCol w:w="800"/>
        <w:gridCol w:w="800"/>
        <w:gridCol w:w="800"/>
        <w:gridCol w:w="920"/>
      </w:tblGrid>
      <w:tr w:rsidR="00C129F6" w:rsidRPr="00FF2A02" w:rsidTr="00B12933">
        <w:trPr>
          <w:trHeight w:val="377"/>
          <w:tblHeader/>
          <w:jc w:val="center"/>
        </w:trPr>
        <w:tc>
          <w:tcPr>
            <w:tcW w:w="8840" w:type="dxa"/>
            <w:gridSpan w:val="10"/>
            <w:tcBorders>
              <w:top w:val="nil"/>
              <w:left w:val="nil"/>
              <w:bottom w:val="nil"/>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682DBE">
              <w:rPr>
                <w:rFonts w:cs="新細明體" w:hint="eastAsia"/>
                <w:b/>
                <w:bCs/>
                <w:color w:val="000000"/>
                <w:sz w:val="24"/>
                <w:szCs w:val="24"/>
              </w:rPr>
              <w:t>14</w:t>
            </w:r>
            <w:r w:rsidRPr="00FF2A02">
              <w:rPr>
                <w:rFonts w:hint="eastAsia"/>
                <w:b/>
                <w:bCs/>
                <w:color w:val="000000"/>
                <w:sz w:val="24"/>
                <w:szCs w:val="24"/>
              </w:rPr>
              <w:t xml:space="preserve">　瑞北國小平板及筆記型電腦使用情</w:t>
            </w:r>
            <w:r w:rsidRPr="00FF2A02">
              <w:rPr>
                <w:rFonts w:cs="新細明體" w:hint="eastAsia"/>
                <w:b/>
                <w:bCs/>
                <w:color w:val="000000"/>
                <w:sz w:val="24"/>
                <w:szCs w:val="24"/>
              </w:rPr>
              <w:t>形</w:t>
            </w:r>
          </w:p>
        </w:tc>
      </w:tr>
      <w:tr w:rsidR="00C129F6" w:rsidRPr="00FF2A02" w:rsidTr="00B12933">
        <w:trPr>
          <w:trHeight w:val="330"/>
          <w:tblHeader/>
          <w:jc w:val="center"/>
        </w:trPr>
        <w:tc>
          <w:tcPr>
            <w:tcW w:w="8840" w:type="dxa"/>
            <w:gridSpan w:val="10"/>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0"/>
                <w:szCs w:val="20"/>
              </w:rPr>
            </w:pPr>
            <w:r w:rsidRPr="00FF2A02">
              <w:rPr>
                <w:rFonts w:cs="新細明體" w:hint="eastAsia"/>
                <w:color w:val="000000"/>
                <w:sz w:val="20"/>
                <w:szCs w:val="20"/>
              </w:rPr>
              <w:t>單位：台、人、％</w:t>
            </w:r>
          </w:p>
        </w:tc>
      </w:tr>
      <w:tr w:rsidR="00C129F6" w:rsidRPr="00FF2A02" w:rsidTr="00B12933">
        <w:trPr>
          <w:trHeight w:val="330"/>
          <w:tblHeader/>
          <w:jc w:val="center"/>
        </w:trPr>
        <w:tc>
          <w:tcPr>
            <w:tcW w:w="1520" w:type="dxa"/>
            <w:vMerge w:val="restart"/>
            <w:tcBorders>
              <w:top w:val="nil"/>
              <w:left w:val="single" w:sz="4" w:space="0" w:color="auto"/>
              <w:bottom w:val="single" w:sz="4" w:space="0" w:color="000000"/>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名稱</w:t>
            </w:r>
          </w:p>
        </w:tc>
        <w:tc>
          <w:tcPr>
            <w:tcW w:w="800" w:type="dxa"/>
            <w:vMerge w:val="restart"/>
            <w:tcBorders>
              <w:top w:val="nil"/>
              <w:left w:val="single" w:sz="4" w:space="0" w:color="auto"/>
              <w:bottom w:val="single" w:sz="4" w:space="0" w:color="000000"/>
              <w:right w:val="double" w:sz="6"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購置(撥入)台數</w:t>
            </w:r>
          </w:p>
        </w:tc>
        <w:tc>
          <w:tcPr>
            <w:tcW w:w="2400" w:type="dxa"/>
            <w:gridSpan w:val="3"/>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供學生使用</w:t>
            </w:r>
          </w:p>
        </w:tc>
        <w:tc>
          <w:tcPr>
            <w:tcW w:w="2400" w:type="dxa"/>
            <w:gridSpan w:val="3"/>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供教職員使用</w:t>
            </w:r>
          </w:p>
        </w:tc>
        <w:tc>
          <w:tcPr>
            <w:tcW w:w="1720" w:type="dxa"/>
            <w:gridSpan w:val="2"/>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備援未使用</w:t>
            </w:r>
            <w:proofErr w:type="gramEnd"/>
          </w:p>
        </w:tc>
      </w:tr>
      <w:tr w:rsidR="00C129F6" w:rsidRPr="00FF2A02" w:rsidTr="00B12933">
        <w:trPr>
          <w:trHeight w:val="695"/>
          <w:tblHeader/>
          <w:jc w:val="center"/>
        </w:trPr>
        <w:tc>
          <w:tcPr>
            <w:tcW w:w="152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800" w:type="dxa"/>
            <w:vMerge/>
            <w:tcBorders>
              <w:top w:val="nil"/>
              <w:left w:val="single" w:sz="4" w:space="0" w:color="auto"/>
              <w:bottom w:val="single" w:sz="4" w:space="0" w:color="000000"/>
              <w:right w:val="double" w:sz="6"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台數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1至6年級學生數</w:t>
            </w:r>
          </w:p>
        </w:tc>
        <w:tc>
          <w:tcPr>
            <w:tcW w:w="800" w:type="dxa"/>
            <w:tcBorders>
              <w:top w:val="nil"/>
              <w:left w:val="nil"/>
              <w:bottom w:val="nil"/>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平均每人配置台數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台數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教職</w:t>
            </w:r>
            <w:r w:rsidRPr="00FF2A02">
              <w:rPr>
                <w:rFonts w:cs="新細明體" w:hint="eastAsia"/>
                <w:color w:val="000000"/>
                <w:sz w:val="24"/>
                <w:szCs w:val="24"/>
              </w:rPr>
              <w:br/>
              <w:t>員數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平均每人配置台數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台數</w:t>
            </w:r>
          </w:p>
        </w:tc>
        <w:tc>
          <w:tcPr>
            <w:tcW w:w="920" w:type="dxa"/>
            <w:tcBorders>
              <w:top w:val="nil"/>
              <w:left w:val="nil"/>
              <w:bottom w:val="nil"/>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proofErr w:type="gramStart"/>
            <w:r w:rsidRPr="00FF2A02">
              <w:rPr>
                <w:rFonts w:cs="新細明體" w:hint="eastAsia"/>
                <w:color w:val="000000"/>
                <w:sz w:val="24"/>
                <w:szCs w:val="24"/>
              </w:rPr>
              <w:t>備援未使用率</w:t>
            </w:r>
            <w:proofErr w:type="gramEnd"/>
          </w:p>
        </w:tc>
      </w:tr>
      <w:tr w:rsidR="00C129F6" w:rsidRPr="00FF2A02" w:rsidTr="00B12933">
        <w:trPr>
          <w:trHeight w:val="499"/>
          <w:jc w:val="center"/>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合    計</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81</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38</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46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 xml:space="preserve">0.83 </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1</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19</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 xml:space="preserve">0.05 </w:t>
            </w:r>
          </w:p>
        </w:tc>
        <w:tc>
          <w:tcPr>
            <w:tcW w:w="800" w:type="dxa"/>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42</w:t>
            </w:r>
          </w:p>
        </w:tc>
        <w:tc>
          <w:tcPr>
            <w:tcW w:w="92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 xml:space="preserve">51.85 </w:t>
            </w:r>
          </w:p>
        </w:tc>
      </w:tr>
      <w:tr w:rsidR="00C129F6" w:rsidRPr="00FF2A02" w:rsidTr="00B12933">
        <w:trPr>
          <w:trHeight w:val="330"/>
          <w:jc w:val="center"/>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平板</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43</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35</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46</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0.83 </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19</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0.05 </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7</w:t>
            </w:r>
          </w:p>
        </w:tc>
        <w:tc>
          <w:tcPr>
            <w:tcW w:w="92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16.28 </w:t>
            </w:r>
          </w:p>
        </w:tc>
      </w:tr>
      <w:tr w:rsidR="00C129F6" w:rsidRPr="00FF2A02" w:rsidTr="00B12933">
        <w:trPr>
          <w:trHeight w:val="330"/>
          <w:jc w:val="center"/>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筆記型電腦</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38</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80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80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0</w:t>
            </w:r>
          </w:p>
        </w:tc>
        <w:tc>
          <w:tcPr>
            <w:tcW w:w="80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80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35</w:t>
            </w:r>
          </w:p>
        </w:tc>
        <w:tc>
          <w:tcPr>
            <w:tcW w:w="92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 xml:space="preserve">92.11 </w:t>
            </w:r>
          </w:p>
        </w:tc>
      </w:tr>
      <w:tr w:rsidR="00C129F6" w:rsidRPr="00FF2A02" w:rsidTr="00B12933">
        <w:trPr>
          <w:trHeight w:val="499"/>
          <w:jc w:val="center"/>
        </w:trPr>
        <w:tc>
          <w:tcPr>
            <w:tcW w:w="8840" w:type="dxa"/>
            <w:gridSpan w:val="10"/>
            <w:tcBorders>
              <w:top w:val="single" w:sz="4" w:space="0" w:color="auto"/>
              <w:left w:val="nil"/>
              <w:bottom w:val="nil"/>
              <w:right w:val="nil"/>
            </w:tcBorders>
            <w:shd w:val="clear" w:color="auto" w:fill="auto"/>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備註：1.截至111年10月19日止，國小學生計46人，教職員計19人(已排除廚工)。</w:t>
            </w:r>
            <w:r w:rsidRPr="00FF2A02">
              <w:rPr>
                <w:rFonts w:cs="新細明體" w:hint="eastAsia"/>
                <w:color w:val="000000"/>
                <w:sz w:val="18"/>
                <w:szCs w:val="18"/>
              </w:rPr>
              <w:br/>
              <w:t xml:space="preserve">      2.資料來源：整理自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3D1A70" w:rsidRDefault="00C129F6" w:rsidP="00E206A7">
      <w:pPr>
        <w:keepNext/>
        <w:overflowPunct/>
        <w:spacing w:line="520" w:lineRule="exact"/>
        <w:jc w:val="left"/>
        <w:outlineLvl w:val="2"/>
        <w:rPr>
          <w:rFonts w:cstheme="majorBidi"/>
          <w:b/>
          <w:bCs/>
        </w:rPr>
      </w:pPr>
      <w:bookmarkStart w:id="7" w:name="_Toc120805281"/>
      <w:r w:rsidRPr="003D1A70">
        <w:rPr>
          <w:rFonts w:cstheme="majorBidi" w:hint="eastAsia"/>
          <w:b/>
          <w:bCs/>
        </w:rPr>
        <w:t>陸、大榮國小</w:t>
      </w:r>
      <w:bookmarkEnd w:id="7"/>
    </w:p>
    <w:p w:rsidR="00C129F6" w:rsidRPr="00FF2A02" w:rsidRDefault="00C129F6" w:rsidP="00E206A7">
      <w:pPr>
        <w:spacing w:line="520" w:lineRule="exact"/>
        <w:rPr>
          <w:b/>
        </w:rPr>
      </w:pPr>
      <w:r w:rsidRPr="00FF2A02">
        <w:rPr>
          <w:rFonts w:hint="eastAsia"/>
          <w:b/>
        </w:rPr>
        <w:t>一、查明處理事項</w:t>
      </w:r>
    </w:p>
    <w:p w:rsidR="00C129F6" w:rsidRPr="00FF2A02" w:rsidRDefault="00C129F6" w:rsidP="00E206A7">
      <w:pPr>
        <w:spacing w:line="520" w:lineRule="exact"/>
        <w:ind w:leftChars="221" w:left="707" w:firstLineChars="15" w:firstLine="48"/>
        <w:rPr>
          <w:rFonts w:cs="Times New Roman"/>
          <w:b/>
          <w:snapToGrid w:val="0"/>
        </w:rPr>
      </w:pPr>
      <w:r w:rsidRPr="00FF2A02">
        <w:rPr>
          <w:rFonts w:cs="Times New Roman" w:hint="eastAsia"/>
          <w:b/>
          <w:snapToGrid w:val="0"/>
        </w:rPr>
        <w:t>辦理多媒體影音共同供應契約採購案，涉有延遲履約情事，允應查明依約妥處</w:t>
      </w:r>
    </w:p>
    <w:p w:rsidR="00C129F6" w:rsidRDefault="004F4BEF" w:rsidP="00E206A7">
      <w:pPr>
        <w:spacing w:line="520" w:lineRule="exact"/>
        <w:ind w:leftChars="221" w:left="707" w:firstLineChars="200" w:firstLine="640"/>
        <w:rPr>
          <w:rFonts w:cs="Times New Roman"/>
          <w:snapToGrid w:val="0"/>
        </w:rPr>
      </w:pPr>
      <w:r>
        <w:rPr>
          <w:rFonts w:cs="Times New Roman" w:hint="eastAsia"/>
          <w:snapToGrid w:val="0"/>
        </w:rPr>
        <w:t>貴</w:t>
      </w:r>
      <w:r w:rsidR="00C129F6" w:rsidRPr="00FF2A02">
        <w:rPr>
          <w:rFonts w:cs="Times New Roman" w:hint="eastAsia"/>
          <w:snapToGrid w:val="0"/>
        </w:rPr>
        <w:t>府教育處補助辦理</w:t>
      </w:r>
      <w:proofErr w:type="gramStart"/>
      <w:r w:rsidR="00C129F6" w:rsidRPr="00FF2A02">
        <w:rPr>
          <w:rFonts w:cs="Times New Roman" w:hint="eastAsia"/>
          <w:snapToGrid w:val="0"/>
        </w:rPr>
        <w:t>110</w:t>
      </w:r>
      <w:proofErr w:type="gramEnd"/>
      <w:r w:rsidR="00C129F6" w:rsidRPr="00FF2A02">
        <w:rPr>
          <w:rFonts w:cs="Times New Roman" w:hint="eastAsia"/>
          <w:snapToGrid w:val="0"/>
        </w:rPr>
        <w:t>年度多媒體影音頻道廣播系統財物採購案，經費150萬元，並分別於經濟部工業局辦理軟體共同供應契約採購，金額83萬餘元(標案</w:t>
      </w:r>
      <w:proofErr w:type="gramStart"/>
      <w:r w:rsidR="00C129F6" w:rsidRPr="00FF2A02">
        <w:rPr>
          <w:rFonts w:cs="Times New Roman" w:hint="eastAsia"/>
          <w:snapToGrid w:val="0"/>
        </w:rPr>
        <w:t>案</w:t>
      </w:r>
      <w:proofErr w:type="gramEnd"/>
      <w:r w:rsidR="00C129F6" w:rsidRPr="00FF2A02">
        <w:rPr>
          <w:rFonts w:cs="Times New Roman" w:hint="eastAsia"/>
          <w:snapToGrid w:val="0"/>
        </w:rPr>
        <w:t>號1100201)，另自行辦理公開招標採購，金額66萬餘元(標案</w:t>
      </w:r>
      <w:proofErr w:type="gramStart"/>
      <w:r w:rsidR="00C129F6" w:rsidRPr="00FF2A02">
        <w:rPr>
          <w:rFonts w:cs="Times New Roman" w:hint="eastAsia"/>
          <w:snapToGrid w:val="0"/>
        </w:rPr>
        <w:t>案</w:t>
      </w:r>
      <w:proofErr w:type="gramEnd"/>
      <w:r w:rsidR="00C129F6" w:rsidRPr="00FF2A02">
        <w:rPr>
          <w:rFonts w:cs="Times New Roman" w:hint="eastAsia"/>
          <w:snapToGrid w:val="0"/>
        </w:rPr>
        <w:t>號DR1101130)，應履約</w:t>
      </w:r>
      <w:proofErr w:type="gramStart"/>
      <w:r w:rsidR="00C129F6" w:rsidRPr="00FF2A02">
        <w:rPr>
          <w:rFonts w:cs="Times New Roman" w:hint="eastAsia"/>
          <w:snapToGrid w:val="0"/>
        </w:rPr>
        <w:t>期限均為111年1月20日</w:t>
      </w:r>
      <w:proofErr w:type="gramEnd"/>
      <w:r w:rsidR="00C129F6" w:rsidRPr="00FF2A02">
        <w:rPr>
          <w:rFonts w:cs="Times New Roman" w:hint="eastAsia"/>
          <w:snapToGrid w:val="0"/>
        </w:rPr>
        <w:t>。</w:t>
      </w:r>
      <w:proofErr w:type="gramStart"/>
      <w:r w:rsidR="00C129F6" w:rsidRPr="00FF2A02">
        <w:rPr>
          <w:rFonts w:cs="Times New Roman" w:hint="eastAsia"/>
          <w:snapToGrid w:val="0"/>
        </w:rPr>
        <w:t>惟查履約</w:t>
      </w:r>
      <w:proofErr w:type="gramEnd"/>
      <w:r w:rsidR="00C129F6" w:rsidRPr="00FF2A02">
        <w:rPr>
          <w:rFonts w:cs="Times New Roman" w:hint="eastAsia"/>
          <w:snapToGrid w:val="0"/>
        </w:rPr>
        <w:t>期間因新冠</w:t>
      </w:r>
      <w:proofErr w:type="gramStart"/>
      <w:r w:rsidR="00C129F6" w:rsidRPr="00FF2A02">
        <w:rPr>
          <w:rFonts w:cs="Times New Roman" w:hint="eastAsia"/>
          <w:snapToGrid w:val="0"/>
        </w:rPr>
        <w:t>疫</w:t>
      </w:r>
      <w:proofErr w:type="gramEnd"/>
      <w:r w:rsidR="00C129F6" w:rsidRPr="00FF2A02">
        <w:rPr>
          <w:rFonts w:cs="Times New Roman" w:hint="eastAsia"/>
          <w:snapToGrid w:val="0"/>
        </w:rPr>
        <w:t>情影響，關鍵零件短缺，使部分商品生產延期等情，經</w:t>
      </w:r>
      <w:r w:rsidR="00A402AF">
        <w:rPr>
          <w:rFonts w:cs="Times New Roman" w:hint="eastAsia"/>
          <w:snapToGrid w:val="0"/>
        </w:rPr>
        <w:t>該校</w:t>
      </w:r>
      <w:r w:rsidR="00C129F6" w:rsidRPr="00FF2A02">
        <w:rPr>
          <w:rFonts w:cs="Times New Roman" w:hint="eastAsia"/>
          <w:snapToGrid w:val="0"/>
        </w:rPr>
        <w:t>同意廠商申請標案</w:t>
      </w:r>
      <w:proofErr w:type="gramStart"/>
      <w:r w:rsidR="00C129F6" w:rsidRPr="00FF2A02">
        <w:rPr>
          <w:rFonts w:cs="Times New Roman" w:hint="eastAsia"/>
          <w:snapToGrid w:val="0"/>
        </w:rPr>
        <w:t>案</w:t>
      </w:r>
      <w:proofErr w:type="gramEnd"/>
      <w:r w:rsidR="00C129F6" w:rsidRPr="00FF2A02">
        <w:rPr>
          <w:rFonts w:cs="Times New Roman" w:hint="eastAsia"/>
          <w:snapToGrid w:val="0"/>
        </w:rPr>
        <w:t>號DR1101130之採購案展延履約期限，按上開2件採購案之驗收紀錄登載，完成履約</w:t>
      </w:r>
      <w:proofErr w:type="gramStart"/>
      <w:r w:rsidR="00C129F6" w:rsidRPr="00FF2A02">
        <w:rPr>
          <w:rFonts w:cs="Times New Roman" w:hint="eastAsia"/>
          <w:snapToGrid w:val="0"/>
        </w:rPr>
        <w:t>日期均為111年3月23日</w:t>
      </w:r>
      <w:proofErr w:type="gramEnd"/>
      <w:r w:rsidR="00C129F6" w:rsidRPr="00FF2A02">
        <w:rPr>
          <w:rFonts w:cs="Times New Roman" w:hint="eastAsia"/>
          <w:snapToGrid w:val="0"/>
        </w:rPr>
        <w:t>，惟其中共同供應契約之標案應履約期限為111年1月20日，而承攬廠商並未申請展延履約期限，</w:t>
      </w:r>
      <w:proofErr w:type="gramStart"/>
      <w:r w:rsidR="00C129F6" w:rsidRPr="00FF2A02">
        <w:rPr>
          <w:rFonts w:cs="Times New Roman" w:hint="eastAsia"/>
          <w:snapToGrid w:val="0"/>
        </w:rPr>
        <w:t>致涉有</w:t>
      </w:r>
      <w:proofErr w:type="gramEnd"/>
      <w:r w:rsidR="00C129F6" w:rsidRPr="00FF2A02">
        <w:rPr>
          <w:rFonts w:cs="Times New Roman" w:hint="eastAsia"/>
          <w:snapToGrid w:val="0"/>
        </w:rPr>
        <w:t>延遲履約情事，卻未依約扣罰逾期違約金，核有未妥，</w:t>
      </w:r>
      <w:r w:rsidR="00775893">
        <w:rPr>
          <w:rFonts w:cs="Times New Roman" w:hint="eastAsia"/>
          <w:snapToGrid w:val="0"/>
        </w:rPr>
        <w:t>允應</w:t>
      </w:r>
      <w:r w:rsidR="00C129F6" w:rsidRPr="00FF2A02">
        <w:rPr>
          <w:rFonts w:cs="Times New Roman" w:hint="eastAsia"/>
          <w:snapToGrid w:val="0"/>
        </w:rPr>
        <w:t>依約</w:t>
      </w:r>
      <w:proofErr w:type="gramStart"/>
      <w:r w:rsidR="00C129F6" w:rsidRPr="00FF2A02">
        <w:rPr>
          <w:rFonts w:cs="Times New Roman" w:hint="eastAsia"/>
          <w:snapToGrid w:val="0"/>
        </w:rPr>
        <w:t>查明妥處</w:t>
      </w:r>
      <w:proofErr w:type="gramEnd"/>
      <w:r w:rsidR="00C129F6" w:rsidRPr="00FF2A02">
        <w:rPr>
          <w:rFonts w:cs="Times New Roman" w:hint="eastAsia"/>
          <w:snapToGrid w:val="0"/>
        </w:rPr>
        <w:t>。</w:t>
      </w:r>
    </w:p>
    <w:p w:rsidR="00C129F6" w:rsidRPr="00FF2A02" w:rsidRDefault="00C129F6" w:rsidP="00E206A7">
      <w:pPr>
        <w:spacing w:line="520" w:lineRule="exact"/>
        <w:rPr>
          <w:b/>
        </w:rPr>
      </w:pPr>
      <w:r w:rsidRPr="00FF2A02">
        <w:rPr>
          <w:rFonts w:hint="eastAsia"/>
          <w:b/>
        </w:rPr>
        <w:t>二、注意事項</w:t>
      </w:r>
    </w:p>
    <w:p w:rsidR="00C129F6" w:rsidRPr="00FF2A02" w:rsidRDefault="00C129F6" w:rsidP="00E206A7">
      <w:pPr>
        <w:spacing w:line="520" w:lineRule="exact"/>
        <w:ind w:left="708" w:hangingChars="221" w:hanging="708"/>
        <w:rPr>
          <w:rFonts w:cs="Times New Roman"/>
          <w:b/>
          <w:snapToGrid w:val="0"/>
        </w:rPr>
      </w:pPr>
      <w:r w:rsidRPr="00FF2A02">
        <w:rPr>
          <w:rFonts w:cs="Times New Roman" w:hint="eastAsia"/>
          <w:b/>
          <w:snapToGrid w:val="0"/>
        </w:rPr>
        <w:t>(</w:t>
      </w:r>
      <w:proofErr w:type="gramStart"/>
      <w:r w:rsidRPr="00FF2A02">
        <w:rPr>
          <w:rFonts w:cs="Times New Roman" w:hint="eastAsia"/>
          <w:b/>
          <w:snapToGrid w:val="0"/>
        </w:rPr>
        <w:t>一</w:t>
      </w:r>
      <w:proofErr w:type="gramEnd"/>
      <w:r w:rsidRPr="00FF2A02">
        <w:rPr>
          <w:rFonts w:cs="Times New Roman" w:hint="eastAsia"/>
          <w:b/>
          <w:snapToGrid w:val="0"/>
        </w:rPr>
        <w:t>)</w:t>
      </w:r>
      <w:r w:rsidR="007F3333">
        <w:rPr>
          <w:rFonts w:cs="Times New Roman" w:hint="eastAsia"/>
          <w:b/>
          <w:snapToGrid w:val="0"/>
        </w:rPr>
        <w:t>校內</w:t>
      </w:r>
      <w:r w:rsidR="00635D98" w:rsidRPr="00FF2A02">
        <w:rPr>
          <w:rFonts w:cs="Times New Roman" w:hint="eastAsia"/>
          <w:b/>
          <w:snapToGrid w:val="0"/>
        </w:rPr>
        <w:t>兒童遊戲設</w:t>
      </w:r>
      <w:r w:rsidR="007F3333">
        <w:rPr>
          <w:rFonts w:cs="Times New Roman" w:hint="eastAsia"/>
          <w:b/>
          <w:snapToGrid w:val="0"/>
        </w:rPr>
        <w:t>尚</w:t>
      </w:r>
      <w:r w:rsidRPr="00FF2A02">
        <w:rPr>
          <w:rFonts w:cs="Times New Roman" w:hint="eastAsia"/>
          <w:b/>
          <w:snapToGrid w:val="0"/>
        </w:rPr>
        <w:t>未檢驗合格</w:t>
      </w:r>
    </w:p>
    <w:p w:rsidR="00C129F6" w:rsidRPr="00FF2A02" w:rsidRDefault="00C129F6" w:rsidP="00E206A7">
      <w:pPr>
        <w:spacing w:line="520" w:lineRule="exact"/>
        <w:ind w:leftChars="221" w:left="707" w:firstLineChars="200" w:firstLine="640"/>
      </w:pPr>
      <w:r w:rsidRPr="00FF2A02">
        <w:rPr>
          <w:rFonts w:cs="Times New Roman" w:hint="eastAsia"/>
          <w:snapToGrid w:val="0"/>
        </w:rPr>
        <w:t>依據兒童遊戲場安全管理規範第7點規定略</w:t>
      </w:r>
      <w:proofErr w:type="gramStart"/>
      <w:r w:rsidRPr="00FF2A02">
        <w:rPr>
          <w:rFonts w:cs="Times New Roman" w:hint="eastAsia"/>
          <w:snapToGrid w:val="0"/>
        </w:rPr>
        <w:t>以</w:t>
      </w:r>
      <w:proofErr w:type="gramEnd"/>
      <w:r w:rsidRPr="00FF2A02">
        <w:rPr>
          <w:rFonts w:cs="Times New Roman" w:hint="eastAsia"/>
          <w:snapToGrid w:val="0"/>
        </w:rPr>
        <w:t>，兒童遊戲場設施管理單位，在該設施開放使用前，應檢具表件陳報該管兒童遊戲場設施主管機關備查；本規範106年1月25日修正前已設置之兒童遊戲場設施，應於修正後6年內向該管兒童遊戲場設施主管機關完成備查手續。第10點第2項規定，經陳報主管機關備查後，每3年委託專業檢驗機構進行遊戲場設施檢驗工作。經查既有之兒童遊樂設施1座，並於107年8月間購置，前經檢驗合格開放使用後，經於</w:t>
      </w:r>
      <w:proofErr w:type="gramStart"/>
      <w:r w:rsidRPr="00FF2A02">
        <w:rPr>
          <w:rFonts w:cs="Times New Roman" w:hint="eastAsia"/>
          <w:snapToGrid w:val="0"/>
        </w:rPr>
        <w:t>110年4月間再重</w:t>
      </w:r>
      <w:proofErr w:type="gramEnd"/>
      <w:r w:rsidRPr="00FF2A02">
        <w:rPr>
          <w:rFonts w:cs="Times New Roman" w:hint="eastAsia"/>
          <w:snapToGrid w:val="0"/>
        </w:rPr>
        <w:t>行檢驗結果</w:t>
      </w:r>
      <w:r w:rsidR="00635D98">
        <w:rPr>
          <w:rFonts w:cs="Times New Roman" w:hint="eastAsia"/>
          <w:snapToGrid w:val="0"/>
        </w:rPr>
        <w:t>，尚</w:t>
      </w:r>
      <w:r w:rsidRPr="00FF2A02">
        <w:rPr>
          <w:rFonts w:cs="Times New Roman" w:hint="eastAsia"/>
          <w:snapToGrid w:val="0"/>
        </w:rPr>
        <w:t>有多項未符合公共兒童遊戲場設備標準規範情形，致未能依上開規定報請主管機關(</w:t>
      </w:r>
      <w:r w:rsidR="004F4BEF">
        <w:rPr>
          <w:rFonts w:cs="Times New Roman" w:hint="eastAsia"/>
          <w:snapToGrid w:val="0"/>
        </w:rPr>
        <w:t>貴</w:t>
      </w:r>
      <w:r w:rsidRPr="00FF2A02">
        <w:rPr>
          <w:rFonts w:cs="Times New Roman" w:hint="eastAsia"/>
          <w:snapToGrid w:val="0"/>
        </w:rPr>
        <w:t>府教育處)備查。惟</w:t>
      </w:r>
      <w:proofErr w:type="gramStart"/>
      <w:r w:rsidRPr="00FF2A02">
        <w:rPr>
          <w:rFonts w:cs="Times New Roman" w:hint="eastAsia"/>
          <w:snapToGrid w:val="0"/>
        </w:rPr>
        <w:t>鑑</w:t>
      </w:r>
      <w:proofErr w:type="gramEnd"/>
      <w:r w:rsidRPr="00FF2A02">
        <w:rPr>
          <w:rFonts w:cs="Times New Roman" w:hint="eastAsia"/>
          <w:snapToGrid w:val="0"/>
        </w:rPr>
        <w:t>於已設置之兒童遊戲場依上開規範應於112年1月24日前完成備查之期限即將屆期，</w:t>
      </w:r>
      <w:r w:rsidR="00635D98">
        <w:rPr>
          <w:rFonts w:cs="Times New Roman" w:hint="eastAsia"/>
          <w:snapToGrid w:val="0"/>
        </w:rPr>
        <w:t>亟待</w:t>
      </w:r>
      <w:r w:rsidR="00A402AF">
        <w:rPr>
          <w:rFonts w:cs="Times New Roman" w:hint="eastAsia"/>
          <w:snapToGrid w:val="0"/>
        </w:rPr>
        <w:t>該校</w:t>
      </w:r>
      <w:r w:rsidRPr="00FF2A02">
        <w:rPr>
          <w:rFonts w:cs="Times New Roman" w:hint="eastAsia"/>
          <w:snapToGrid w:val="0"/>
        </w:rPr>
        <w:t>籌謀改善，避免</w:t>
      </w:r>
      <w:r w:rsidR="00635D98" w:rsidRPr="00FF2A02">
        <w:rPr>
          <w:rFonts w:cs="Times New Roman" w:hint="eastAsia"/>
          <w:snapToGrid w:val="0"/>
        </w:rPr>
        <w:t>發生</w:t>
      </w:r>
      <w:r w:rsidRPr="00FF2A02">
        <w:rPr>
          <w:rFonts w:cs="Times New Roman" w:hint="eastAsia"/>
          <w:snapToGrid w:val="0"/>
        </w:rPr>
        <w:t>兒童傷害事件</w:t>
      </w:r>
      <w:r w:rsidR="00635D98" w:rsidRPr="00FF2A02">
        <w:rPr>
          <w:rFonts w:cs="Times New Roman" w:hint="eastAsia"/>
          <w:snapToGrid w:val="0"/>
        </w:rPr>
        <w:t>風險</w:t>
      </w:r>
      <w:r w:rsidRPr="00FF2A02">
        <w:rPr>
          <w:rFonts w:cs="Times New Roman" w:hint="eastAsia"/>
          <w:snapToGrid w:val="0"/>
        </w:rPr>
        <w:t>，維護兒童遊戲場設施安全。</w:t>
      </w:r>
    </w:p>
    <w:p w:rsidR="00C129F6" w:rsidRPr="00FF2A02" w:rsidRDefault="00C129F6" w:rsidP="00E206A7">
      <w:pPr>
        <w:tabs>
          <w:tab w:val="left" w:pos="3600"/>
        </w:tabs>
        <w:spacing w:line="520" w:lineRule="exact"/>
        <w:ind w:left="707" w:hangingChars="221" w:hanging="707"/>
      </w:pPr>
      <w:r w:rsidRPr="00FF2A02">
        <w:rPr>
          <w:rFonts w:hint="eastAsia"/>
        </w:rPr>
        <w:t>(二)辦理捐資興學情形，經查核有下列欠妥情事，允宜注意檢討改善。</w:t>
      </w:r>
    </w:p>
    <w:p w:rsidR="0050116A" w:rsidRDefault="00C129F6" w:rsidP="00E206A7">
      <w:pPr>
        <w:tabs>
          <w:tab w:val="left" w:pos="3600"/>
        </w:tabs>
        <w:spacing w:line="520" w:lineRule="exact"/>
        <w:ind w:leftChars="89" w:left="708" w:hangingChars="132" w:hanging="423"/>
        <w:rPr>
          <w:spacing w:val="-10"/>
        </w:rPr>
      </w:pPr>
      <w:r w:rsidRPr="00FF2A02">
        <w:rPr>
          <w:rFonts w:hint="eastAsia"/>
          <w:b/>
          <w:color w:val="000000"/>
          <w:shd w:val="clear" w:color="auto" w:fill="FFFFFF"/>
        </w:rPr>
        <w:t>1.接受各界捐資興學資源，部分款項未依規定開立收據</w:t>
      </w:r>
      <w:r>
        <w:rPr>
          <w:rFonts w:hint="eastAsia"/>
          <w:b/>
          <w:color w:val="000000"/>
          <w:shd w:val="clear" w:color="auto" w:fill="FFFFFF"/>
        </w:rPr>
        <w:t>：</w:t>
      </w:r>
      <w:r w:rsidRPr="00FF2A02">
        <w:rPr>
          <w:rFonts w:hint="eastAsia"/>
          <w:color w:val="000000"/>
          <w:shd w:val="clear" w:color="auto" w:fill="FFFFFF"/>
        </w:rPr>
        <w:t>依花蓮縣鳳林鎮大榮國民小學捐資興學作業要點(</w:t>
      </w:r>
      <w:proofErr w:type="gramStart"/>
      <w:r w:rsidRPr="00FF2A02">
        <w:rPr>
          <w:rFonts w:hint="eastAsia"/>
          <w:color w:val="000000"/>
          <w:shd w:val="clear" w:color="auto" w:fill="FFFFFF"/>
        </w:rPr>
        <w:t>下稱捐資</w:t>
      </w:r>
      <w:proofErr w:type="gramEnd"/>
      <w:r w:rsidRPr="00FF2A02">
        <w:rPr>
          <w:rFonts w:hint="eastAsia"/>
          <w:color w:val="000000"/>
          <w:shd w:val="clear" w:color="auto" w:fill="FFFFFF"/>
        </w:rPr>
        <w:t>興學要點)第4點第1款規定略</w:t>
      </w:r>
      <w:proofErr w:type="gramStart"/>
      <w:r w:rsidRPr="00FF2A02">
        <w:rPr>
          <w:rFonts w:hint="eastAsia"/>
          <w:color w:val="000000"/>
          <w:shd w:val="clear" w:color="auto" w:fill="FFFFFF"/>
        </w:rPr>
        <w:t>以</w:t>
      </w:r>
      <w:proofErr w:type="gramEnd"/>
      <w:r w:rsidRPr="00FF2A02">
        <w:rPr>
          <w:rFonts w:hint="eastAsia"/>
          <w:color w:val="000000"/>
          <w:shd w:val="clear" w:color="auto" w:fill="FFFFFF"/>
        </w:rPr>
        <w:t>：捐資經費應開立收據。</w:t>
      </w:r>
      <w:r>
        <w:rPr>
          <w:rFonts w:hint="eastAsia"/>
          <w:color w:val="000000"/>
          <w:shd w:val="clear" w:color="auto" w:fill="FFFFFF"/>
        </w:rPr>
        <w:t>經查</w:t>
      </w:r>
      <w:proofErr w:type="gramStart"/>
      <w:r w:rsidRPr="00FF2A02">
        <w:rPr>
          <w:rFonts w:hint="eastAsia"/>
        </w:rPr>
        <w:t>111年5月27日收字第82號</w:t>
      </w:r>
      <w:proofErr w:type="gramEnd"/>
      <w:r w:rsidRPr="00FF2A02">
        <w:rPr>
          <w:rFonts w:hint="eastAsia"/>
        </w:rPr>
        <w:t>收入傳票，</w:t>
      </w:r>
      <w:proofErr w:type="gramStart"/>
      <w:r w:rsidRPr="00FF2A02">
        <w:rPr>
          <w:rFonts w:hint="eastAsia"/>
        </w:rPr>
        <w:t>列收財團法人</w:t>
      </w:r>
      <w:proofErr w:type="gramEnd"/>
      <w:r w:rsidRPr="00FF2A02">
        <w:rPr>
          <w:rFonts w:hint="eastAsia"/>
        </w:rPr>
        <w:t>莊福文化教育基金會捐助3萬4,628元，</w:t>
      </w:r>
      <w:r>
        <w:rPr>
          <w:rFonts w:hint="eastAsia"/>
        </w:rPr>
        <w:t>惟未依上開規定</w:t>
      </w:r>
      <w:r w:rsidRPr="00FF2A02">
        <w:rPr>
          <w:rFonts w:hint="eastAsia"/>
        </w:rPr>
        <w:t>開立收據交付捐助者收執，</w:t>
      </w:r>
      <w:r>
        <w:rPr>
          <w:rFonts w:hint="eastAsia"/>
        </w:rPr>
        <w:t>有待檢討改善</w:t>
      </w:r>
      <w:r w:rsidRPr="00FF2A02">
        <w:rPr>
          <w:rFonts w:hint="eastAsia"/>
        </w:rPr>
        <w:t>。</w:t>
      </w:r>
    </w:p>
    <w:p w:rsidR="00C129F6" w:rsidRPr="00FF2A02" w:rsidRDefault="00803A3C" w:rsidP="00E206A7">
      <w:pPr>
        <w:tabs>
          <w:tab w:val="left" w:pos="3600"/>
        </w:tabs>
        <w:spacing w:line="520" w:lineRule="exact"/>
        <w:ind w:leftChars="88" w:left="705" w:hangingChars="132" w:hanging="423"/>
      </w:pPr>
      <w:r>
        <w:rPr>
          <w:rFonts w:hint="eastAsia"/>
          <w:b/>
        </w:rPr>
        <w:t xml:space="preserve"> </w:t>
      </w:r>
      <w:r w:rsidR="00C129F6" w:rsidRPr="00FF2A02">
        <w:rPr>
          <w:rFonts w:hint="eastAsia"/>
          <w:b/>
        </w:rPr>
        <w:t>2.</w:t>
      </w:r>
      <w:r w:rsidR="00C129F6">
        <w:rPr>
          <w:rFonts w:hint="eastAsia"/>
          <w:b/>
        </w:rPr>
        <w:t>部分</w:t>
      </w:r>
      <w:r w:rsidR="00C129F6" w:rsidRPr="00FF2A02">
        <w:rPr>
          <w:rFonts w:hint="eastAsia"/>
          <w:b/>
        </w:rPr>
        <w:t>捐資興學經費未召開管理小組會議審核</w:t>
      </w:r>
      <w:proofErr w:type="gramStart"/>
      <w:r w:rsidR="00C129F6">
        <w:rPr>
          <w:rFonts w:hint="eastAsia"/>
          <w:b/>
        </w:rPr>
        <w:t>即予動支</w:t>
      </w:r>
      <w:proofErr w:type="gramEnd"/>
      <w:r w:rsidR="00C129F6">
        <w:rPr>
          <w:rFonts w:hint="eastAsia"/>
          <w:b/>
        </w:rPr>
        <w:t>：</w:t>
      </w:r>
      <w:proofErr w:type="gramStart"/>
      <w:r w:rsidR="00C129F6" w:rsidRPr="00FF2A02">
        <w:rPr>
          <w:rFonts w:hint="eastAsia"/>
        </w:rPr>
        <w:t>依捐資</w:t>
      </w:r>
      <w:proofErr w:type="gramEnd"/>
      <w:r w:rsidR="00C129F6" w:rsidRPr="00FF2A02">
        <w:rPr>
          <w:rFonts w:hint="eastAsia"/>
        </w:rPr>
        <w:t>興學要點第3點規定略</w:t>
      </w:r>
      <w:proofErr w:type="gramStart"/>
      <w:r w:rsidR="00C129F6" w:rsidRPr="00FF2A02">
        <w:rPr>
          <w:rFonts w:hint="eastAsia"/>
        </w:rPr>
        <w:t>以</w:t>
      </w:r>
      <w:proofErr w:type="gramEnd"/>
      <w:r w:rsidR="00C129F6" w:rsidRPr="00FF2A02">
        <w:rPr>
          <w:rFonts w:hint="eastAsia"/>
        </w:rPr>
        <w:t>，設置「捐資興學管理小組」，置委員6人、執行秘書1人，配合校務發展計畫並審慎規劃及監督運用受贈資源，以符公開化、透明化、合法化之原則。同要點第5點規定略</w:t>
      </w:r>
      <w:proofErr w:type="gramStart"/>
      <w:r w:rsidR="00C129F6" w:rsidRPr="00FF2A02">
        <w:rPr>
          <w:rFonts w:hint="eastAsia"/>
        </w:rPr>
        <w:t>以</w:t>
      </w:r>
      <w:proofErr w:type="gramEnd"/>
      <w:r w:rsidR="00C129F6" w:rsidRPr="00FF2A02">
        <w:rPr>
          <w:rFonts w:hint="eastAsia"/>
        </w:rPr>
        <w:t>，動支經費應召開管理小組會議審核申請案件，並作成紀錄。捐資興學</w:t>
      </w:r>
      <w:r w:rsidR="00C129F6" w:rsidRPr="00FF2A02">
        <w:rPr>
          <w:rFonts w:hint="eastAsia"/>
          <w:shd w:val="clear" w:color="auto" w:fill="FFFFFF"/>
        </w:rPr>
        <w:t>款項運用</w:t>
      </w:r>
      <w:r w:rsidR="00C129F6" w:rsidRPr="00FF2A02">
        <w:rPr>
          <w:rFonts w:hint="eastAsia"/>
        </w:rPr>
        <w:t>情形，</w:t>
      </w:r>
      <w:proofErr w:type="gramStart"/>
      <w:r w:rsidR="00C129F6" w:rsidRPr="00FF2A02">
        <w:rPr>
          <w:rFonts w:hint="eastAsia"/>
        </w:rPr>
        <w:t>經抽核</w:t>
      </w:r>
      <w:proofErr w:type="gramEnd"/>
      <w:r w:rsidR="00C129F6" w:rsidRPr="00FF2A02">
        <w:rPr>
          <w:rFonts w:hint="eastAsia"/>
        </w:rPr>
        <w:t>111年1至8月支出傳票結果，發現部分捐資興學經費核銷案件，未召開管理小組會議審核</w:t>
      </w:r>
      <w:proofErr w:type="gramStart"/>
      <w:r w:rsidR="00C129F6" w:rsidRPr="00FF2A02">
        <w:rPr>
          <w:rFonts w:hint="eastAsia"/>
        </w:rPr>
        <w:t>即予動支</w:t>
      </w:r>
      <w:proofErr w:type="gramEnd"/>
      <w:r w:rsidR="00C129F6" w:rsidRPr="00FF2A02">
        <w:rPr>
          <w:rFonts w:hint="eastAsia"/>
        </w:rPr>
        <w:t>，如：111年5月4日支字第70號支出傳票，列支以贊助學校運動經費支應清洗學校排水溝及地面青苔2萬8,000元，核與上開規定未合。</w:t>
      </w:r>
    </w:p>
    <w:p w:rsidR="00C129F6" w:rsidRPr="00FF2A02" w:rsidRDefault="00C129F6" w:rsidP="00E206A7">
      <w:pPr>
        <w:tabs>
          <w:tab w:val="left" w:pos="3600"/>
        </w:tabs>
        <w:spacing w:line="520" w:lineRule="exact"/>
        <w:ind w:leftChars="88" w:left="705" w:hangingChars="132" w:hanging="423"/>
      </w:pPr>
      <w:r w:rsidRPr="00FF2A02">
        <w:rPr>
          <w:rFonts w:hint="eastAsia"/>
          <w:b/>
        </w:rPr>
        <w:t>3.</w:t>
      </w:r>
      <w:r w:rsidRPr="00FF2A02">
        <w:rPr>
          <w:rFonts w:hint="eastAsia"/>
          <w:b/>
          <w:color w:val="000000"/>
        </w:rPr>
        <w:t>未</w:t>
      </w:r>
      <w:r w:rsidRPr="00FF2A02">
        <w:rPr>
          <w:rFonts w:hint="eastAsia"/>
          <w:b/>
          <w:color w:val="000000"/>
          <w:shd w:val="clear" w:color="auto" w:fill="FFFFFF"/>
        </w:rPr>
        <w:t>定期</w:t>
      </w:r>
      <w:r w:rsidRPr="00FF2A02">
        <w:rPr>
          <w:rFonts w:hint="eastAsia"/>
          <w:b/>
          <w:color w:val="000000"/>
        </w:rPr>
        <w:t>辦理公開</w:t>
      </w:r>
      <w:r w:rsidRPr="00FF2A02">
        <w:rPr>
          <w:rFonts w:hint="eastAsia"/>
          <w:b/>
        </w:rPr>
        <w:t>徵信</w:t>
      </w:r>
      <w:r>
        <w:rPr>
          <w:rFonts w:hint="eastAsia"/>
          <w:b/>
        </w:rPr>
        <w:t>：</w:t>
      </w:r>
      <w:proofErr w:type="gramStart"/>
      <w:r w:rsidRPr="00FF2A02">
        <w:rPr>
          <w:rFonts w:hint="eastAsia"/>
        </w:rPr>
        <w:t>依捐資</w:t>
      </w:r>
      <w:proofErr w:type="gramEnd"/>
      <w:r w:rsidRPr="00FF2A02">
        <w:rPr>
          <w:rFonts w:hint="eastAsia"/>
        </w:rPr>
        <w:t>興學要點第4點第2款規定，定期辦理公開徵信。</w:t>
      </w:r>
      <w:r w:rsidRPr="00FF2A02">
        <w:rPr>
          <w:color w:val="000000"/>
          <w:shd w:val="clear" w:color="auto" w:fill="FFFFFF"/>
        </w:rPr>
        <w:t>刊登</w:t>
      </w:r>
      <w:r w:rsidRPr="00FF2A02">
        <w:t>捐贈</w:t>
      </w:r>
      <w:r w:rsidRPr="00FF2A02">
        <w:rPr>
          <w:rFonts w:hint="eastAsia"/>
        </w:rPr>
        <w:t>者資料</w:t>
      </w:r>
      <w:r w:rsidRPr="00FF2A02">
        <w:t>於所屬網站或發行之刊物；無網站及刊物者，應刊登於新聞紙或</w:t>
      </w:r>
      <w:r w:rsidRPr="00FF2A02">
        <w:rPr>
          <w:color w:val="000000"/>
          <w:shd w:val="clear" w:color="auto" w:fill="FFFFFF"/>
        </w:rPr>
        <w:t>電子</w:t>
      </w:r>
      <w:r w:rsidRPr="00FF2A02">
        <w:t>媒體。</w:t>
      </w:r>
      <w:r w:rsidRPr="00FF2A02">
        <w:rPr>
          <w:rFonts w:hint="eastAsia"/>
        </w:rPr>
        <w:t>經查</w:t>
      </w:r>
      <w:proofErr w:type="gramStart"/>
      <w:r w:rsidRPr="00FF2A02">
        <w:rPr>
          <w:rFonts w:hint="eastAsia"/>
        </w:rPr>
        <w:t>截至本室查核</w:t>
      </w:r>
      <w:proofErr w:type="gramEnd"/>
      <w:r w:rsidRPr="00FF2A02">
        <w:rPr>
          <w:rFonts w:hint="eastAsia"/>
        </w:rPr>
        <w:t>日止(111年10月21日)，網站除107年1月24及108年1月3日分別刊登106及107年下半年捐資興學</w:t>
      </w:r>
      <w:proofErr w:type="gramStart"/>
      <w:r w:rsidRPr="00FF2A02">
        <w:rPr>
          <w:rFonts w:hint="eastAsia"/>
        </w:rPr>
        <w:t>名錄</w:t>
      </w:r>
      <w:r w:rsidRPr="006F284E">
        <w:rPr>
          <w:rFonts w:hint="eastAsia"/>
          <w:spacing w:val="8"/>
        </w:rPr>
        <w:t>外</w:t>
      </w:r>
      <w:proofErr w:type="gramEnd"/>
      <w:r w:rsidRPr="006F284E">
        <w:rPr>
          <w:rFonts w:hint="eastAsia"/>
          <w:spacing w:val="8"/>
        </w:rPr>
        <w:t>，其餘</w:t>
      </w:r>
      <w:proofErr w:type="gramStart"/>
      <w:r w:rsidRPr="006F284E">
        <w:rPr>
          <w:rFonts w:hint="eastAsia"/>
          <w:spacing w:val="8"/>
        </w:rPr>
        <w:t>年度均未有</w:t>
      </w:r>
      <w:proofErr w:type="gramEnd"/>
      <w:r w:rsidRPr="006F284E">
        <w:rPr>
          <w:rFonts w:hint="eastAsia"/>
          <w:spacing w:val="8"/>
        </w:rPr>
        <w:t>捐資興學公開徵信資訊，核與</w:t>
      </w:r>
      <w:r w:rsidR="00C4724F">
        <w:rPr>
          <w:rFonts w:hint="eastAsia"/>
          <w:spacing w:val="8"/>
        </w:rPr>
        <w:t>上</w:t>
      </w:r>
      <w:r w:rsidRPr="006F284E">
        <w:rPr>
          <w:rFonts w:hint="eastAsia"/>
          <w:spacing w:val="8"/>
        </w:rPr>
        <w:t>開規定未合。</w:t>
      </w:r>
    </w:p>
    <w:p w:rsidR="00C129F6" w:rsidRPr="00FF2A02" w:rsidRDefault="00C129F6" w:rsidP="009B3EC8">
      <w:pPr>
        <w:tabs>
          <w:tab w:val="left" w:pos="3600"/>
        </w:tabs>
        <w:spacing w:line="510" w:lineRule="exact"/>
        <w:ind w:left="707" w:hangingChars="221" w:hanging="707"/>
      </w:pPr>
      <w:r w:rsidRPr="00FF2A02">
        <w:rPr>
          <w:rFonts w:hint="eastAsia"/>
          <w:color w:val="000000"/>
          <w:shd w:val="clear" w:color="auto" w:fill="FFFFFF"/>
        </w:rPr>
        <w:t>(三)出納事務及財產</w:t>
      </w:r>
      <w:r w:rsidRPr="00FF2A02">
        <w:rPr>
          <w:rFonts w:hint="eastAsia"/>
        </w:rPr>
        <w:t>管理辦理情形，</w:t>
      </w:r>
      <w:r w:rsidRPr="00FF2A02">
        <w:rPr>
          <w:rFonts w:hint="eastAsia"/>
          <w:color w:val="000000"/>
          <w:shd w:val="clear" w:color="auto" w:fill="FFFFFF"/>
        </w:rPr>
        <w:t>經查</w:t>
      </w:r>
      <w:r w:rsidRPr="00FF2A02">
        <w:rPr>
          <w:rFonts w:hint="eastAsia"/>
          <w:spacing w:val="-2"/>
        </w:rPr>
        <w:t>核有下列</w:t>
      </w:r>
      <w:r w:rsidRPr="00FF2A02">
        <w:rPr>
          <w:rFonts w:hint="eastAsia"/>
        </w:rPr>
        <w:t>欠妥</w:t>
      </w:r>
      <w:r w:rsidRPr="00FF2A02">
        <w:rPr>
          <w:rFonts w:hint="eastAsia"/>
          <w:spacing w:val="-2"/>
        </w:rPr>
        <w:t>情事，</w:t>
      </w:r>
      <w:r>
        <w:rPr>
          <w:rFonts w:hint="eastAsia"/>
          <w:spacing w:val="-2"/>
        </w:rPr>
        <w:t>請</w:t>
      </w:r>
      <w:r w:rsidRPr="00FF2A02">
        <w:rPr>
          <w:rFonts w:hint="eastAsia"/>
          <w:spacing w:val="-2"/>
        </w:rPr>
        <w:t>注意檢討依規定辦理。</w:t>
      </w:r>
    </w:p>
    <w:p w:rsidR="00C129F6" w:rsidRPr="00FF2A02" w:rsidRDefault="00C129F6" w:rsidP="009B3EC8">
      <w:pPr>
        <w:tabs>
          <w:tab w:val="left" w:pos="3600"/>
        </w:tabs>
        <w:spacing w:line="510" w:lineRule="exact"/>
        <w:ind w:leftChars="88" w:left="705" w:hangingChars="132" w:hanging="423"/>
        <w:rPr>
          <w:b/>
        </w:rPr>
      </w:pPr>
      <w:r w:rsidRPr="00FF2A02">
        <w:rPr>
          <w:rFonts w:hint="eastAsia"/>
          <w:b/>
        </w:rPr>
        <w:t>1.未設置現金備查</w:t>
      </w:r>
      <w:proofErr w:type="gramStart"/>
      <w:r w:rsidRPr="00FF2A02">
        <w:rPr>
          <w:rFonts w:hint="eastAsia"/>
          <w:b/>
        </w:rPr>
        <w:t>簿備登</w:t>
      </w:r>
      <w:proofErr w:type="gramEnd"/>
      <w:r w:rsidRPr="00FF2A02">
        <w:rPr>
          <w:rFonts w:hint="eastAsia"/>
          <w:b/>
        </w:rPr>
        <w:t>收納款項</w:t>
      </w:r>
      <w:r>
        <w:rPr>
          <w:rFonts w:hint="eastAsia"/>
          <w:b/>
        </w:rPr>
        <w:t>：</w:t>
      </w:r>
      <w:r w:rsidRPr="00FF2A02">
        <w:rPr>
          <w:rFonts w:hint="eastAsia"/>
        </w:rPr>
        <w:t>依</w:t>
      </w:r>
      <w:r w:rsidRPr="00FF2A02">
        <w:t>花蓮縣政府出納管理作業流程及工作手冊</w:t>
      </w:r>
      <w:r w:rsidRPr="00FF2A02">
        <w:rPr>
          <w:rFonts w:hint="eastAsia"/>
        </w:rPr>
        <w:t>第47及52點規定略</w:t>
      </w:r>
      <w:proofErr w:type="gramStart"/>
      <w:r w:rsidRPr="00FF2A02">
        <w:rPr>
          <w:rFonts w:hint="eastAsia"/>
        </w:rPr>
        <w:t>以</w:t>
      </w:r>
      <w:proofErr w:type="gramEnd"/>
      <w:r w:rsidRPr="00FF2A02">
        <w:rPr>
          <w:rFonts w:hint="eastAsia"/>
        </w:rPr>
        <w:t>，</w:t>
      </w:r>
      <w:r w:rsidRPr="00FF2A02">
        <w:t>出納管理單位應置備現金出納備查簿，</w:t>
      </w:r>
      <w:proofErr w:type="gramStart"/>
      <w:r w:rsidRPr="00FF2A02">
        <w:t>備登收納</w:t>
      </w:r>
      <w:proofErr w:type="gramEnd"/>
      <w:r w:rsidRPr="00FF2A02">
        <w:t>款項；</w:t>
      </w:r>
      <w:proofErr w:type="gramStart"/>
      <w:r w:rsidRPr="00FF2A02">
        <w:t>對於存管之</w:t>
      </w:r>
      <w:proofErr w:type="gramEnd"/>
      <w:r w:rsidRPr="00FF2A02">
        <w:t>現金、票據、有價證券、自行收納款項收據及其他保管品等，出納管理單位應作定期與不定期之盤點，</w:t>
      </w:r>
      <w:r w:rsidRPr="00FF2A02">
        <w:rPr>
          <w:rFonts w:hint="eastAsia"/>
        </w:rPr>
        <w:t>並</w:t>
      </w:r>
      <w:r w:rsidRPr="00FF2A02">
        <w:t>由會計單位每年至少監督盤點</w:t>
      </w:r>
      <w:r w:rsidRPr="00FF2A02">
        <w:rPr>
          <w:rFonts w:hint="eastAsia"/>
        </w:rPr>
        <w:t>1</w:t>
      </w:r>
      <w:r w:rsidRPr="00FF2A02">
        <w:t>次。</w:t>
      </w:r>
      <w:r>
        <w:rPr>
          <w:rFonts w:hint="eastAsia"/>
        </w:rPr>
        <w:t>經查</w:t>
      </w:r>
      <w:r w:rsidRPr="00FF2A02">
        <w:rPr>
          <w:rFonts w:hint="eastAsia"/>
        </w:rPr>
        <w:t>出納管理人員未依規定設置現金出納備查</w:t>
      </w:r>
      <w:proofErr w:type="gramStart"/>
      <w:r w:rsidRPr="00FF2A02">
        <w:rPr>
          <w:rFonts w:hint="eastAsia"/>
        </w:rPr>
        <w:t>簿備登</w:t>
      </w:r>
      <w:proofErr w:type="gramEnd"/>
      <w:r w:rsidRPr="00FF2A02">
        <w:rPr>
          <w:rFonts w:hint="eastAsia"/>
        </w:rPr>
        <w:t>現金收納款項，且</w:t>
      </w:r>
      <w:proofErr w:type="gramStart"/>
      <w:r w:rsidRPr="00FF2A02">
        <w:rPr>
          <w:rFonts w:hint="eastAsia"/>
        </w:rPr>
        <w:t>對於存管之</w:t>
      </w:r>
      <w:proofErr w:type="gramEnd"/>
      <w:r w:rsidRPr="00FF2A02">
        <w:rPr>
          <w:rFonts w:hint="eastAsia"/>
        </w:rPr>
        <w:t>現金未實施盤點，</w:t>
      </w:r>
      <w:proofErr w:type="gramStart"/>
      <w:r w:rsidRPr="00FF2A02">
        <w:rPr>
          <w:rFonts w:hint="eastAsia"/>
        </w:rPr>
        <w:t>均核與</w:t>
      </w:r>
      <w:proofErr w:type="gramEnd"/>
      <w:r w:rsidRPr="00FF2A02">
        <w:rPr>
          <w:rFonts w:hint="eastAsia"/>
        </w:rPr>
        <w:t>上開規定未符。</w:t>
      </w:r>
    </w:p>
    <w:p w:rsidR="00C129F6" w:rsidRPr="00FF2A02" w:rsidRDefault="00C129F6" w:rsidP="009B3EC8">
      <w:pPr>
        <w:tabs>
          <w:tab w:val="left" w:pos="3600"/>
        </w:tabs>
        <w:spacing w:afterLines="100" w:after="240" w:line="510" w:lineRule="exact"/>
        <w:ind w:leftChars="88" w:left="705" w:hangingChars="132" w:hanging="423"/>
        <w:rPr>
          <w:spacing w:val="-10"/>
        </w:rPr>
      </w:pPr>
      <w:r w:rsidRPr="00FF2A02">
        <w:rPr>
          <w:rFonts w:hint="eastAsia"/>
          <w:b/>
        </w:rPr>
        <w:t>2.</w:t>
      </w:r>
      <w:r w:rsidR="00672069" w:rsidRPr="00FF2A02">
        <w:rPr>
          <w:rFonts w:hint="eastAsia"/>
          <w:b/>
        </w:rPr>
        <w:t>部分財產未指定專人保管</w:t>
      </w:r>
      <w:r w:rsidR="00672069">
        <w:rPr>
          <w:rFonts w:hint="eastAsia"/>
          <w:b/>
        </w:rPr>
        <w:t>，</w:t>
      </w:r>
      <w:r w:rsidRPr="00FF2A02">
        <w:rPr>
          <w:rFonts w:hint="eastAsia"/>
          <w:b/>
          <w:color w:val="000000"/>
          <w:shd w:val="clear" w:color="auto" w:fill="FFFFFF"/>
        </w:rPr>
        <w:t>離職或退休</w:t>
      </w:r>
      <w:r w:rsidRPr="00FF2A02">
        <w:rPr>
          <w:rFonts w:hint="eastAsia"/>
          <w:b/>
        </w:rPr>
        <w:t>人員仍列財產保管人</w:t>
      </w:r>
      <w:r>
        <w:rPr>
          <w:rFonts w:hint="eastAsia"/>
          <w:b/>
        </w:rPr>
        <w:t>：</w:t>
      </w:r>
      <w:r w:rsidRPr="00FF2A02">
        <w:rPr>
          <w:rFonts w:hint="eastAsia"/>
        </w:rPr>
        <w:t>依國有公用財產管理手冊第35點規定：「各機關之財產，由使用單位個人使用部分，以使用人為保管人員；由使用單位2人以上共同使用部分，由主管人員指定專人保管；由2個以上使用單位共同使用者，由機關指定專人保管。」據</w:t>
      </w:r>
      <w:proofErr w:type="gramStart"/>
      <w:r w:rsidRPr="00FF2A02">
        <w:rPr>
          <w:rFonts w:hint="eastAsia"/>
        </w:rPr>
        <w:t>111</w:t>
      </w:r>
      <w:proofErr w:type="gramEnd"/>
      <w:r w:rsidRPr="00FF2A02">
        <w:rPr>
          <w:rFonts w:hint="eastAsia"/>
        </w:rPr>
        <w:t>年度財產盤紀錄及截至111年10月25止之</w:t>
      </w:r>
      <w:r>
        <w:rPr>
          <w:rFonts w:hint="eastAsia"/>
        </w:rPr>
        <w:t>財產清冊</w:t>
      </w:r>
      <w:r w:rsidRPr="00FF2A02">
        <w:rPr>
          <w:rFonts w:hint="eastAsia"/>
        </w:rPr>
        <w:t>(排除圖書類)</w:t>
      </w:r>
      <w:r>
        <w:rPr>
          <w:rFonts w:hint="eastAsia"/>
        </w:rPr>
        <w:t>，與現職人員名冊</w:t>
      </w:r>
      <w:proofErr w:type="gramStart"/>
      <w:r>
        <w:rPr>
          <w:rFonts w:hint="eastAsia"/>
        </w:rPr>
        <w:t>檔勾核</w:t>
      </w:r>
      <w:proofErr w:type="gramEnd"/>
      <w:r>
        <w:rPr>
          <w:rFonts w:hint="eastAsia"/>
        </w:rPr>
        <w:t>結果，部分</w:t>
      </w:r>
      <w:r w:rsidRPr="00FF2A02">
        <w:rPr>
          <w:rFonts w:hint="eastAsia"/>
        </w:rPr>
        <w:t>離職人員仍列財產保管人(</w:t>
      </w:r>
      <w:proofErr w:type="gramStart"/>
      <w:r w:rsidRPr="00FF2A02">
        <w:rPr>
          <w:rFonts w:hint="eastAsia"/>
        </w:rPr>
        <w:t>詳表</w:t>
      </w:r>
      <w:proofErr w:type="gramEnd"/>
      <w:r w:rsidR="00682DBE">
        <w:rPr>
          <w:rFonts w:cs="新細明體" w:hint="eastAsia"/>
        </w:rPr>
        <w:t>15</w:t>
      </w:r>
      <w:r w:rsidRPr="00FF2A02">
        <w:rPr>
          <w:rFonts w:hint="eastAsia"/>
        </w:rPr>
        <w:t>)，或部分財產保管(使用)人欄位內容空白情形(如：噴射洗滌機2台)，</w:t>
      </w:r>
      <w:proofErr w:type="gramStart"/>
      <w:r w:rsidRPr="00FF2A02">
        <w:rPr>
          <w:rFonts w:hint="eastAsia"/>
        </w:rPr>
        <w:t>核未依</w:t>
      </w:r>
      <w:proofErr w:type="gramEnd"/>
      <w:r w:rsidRPr="00FF2A02">
        <w:rPr>
          <w:rFonts w:hint="eastAsia"/>
        </w:rPr>
        <w:t>前開規定落實財產管理作業及以實際使用人或指定專人保管，</w:t>
      </w:r>
      <w:r w:rsidR="00672069">
        <w:rPr>
          <w:rFonts w:hint="eastAsia"/>
        </w:rPr>
        <w:t>允應</w:t>
      </w:r>
      <w:r w:rsidRPr="00FF2A02">
        <w:rPr>
          <w:rFonts w:hint="eastAsia"/>
        </w:rPr>
        <w:t>注意依規定辦理。</w:t>
      </w:r>
    </w:p>
    <w:tbl>
      <w:tblPr>
        <w:tblW w:w="7120" w:type="dxa"/>
        <w:jc w:val="center"/>
        <w:tblInd w:w="13" w:type="dxa"/>
        <w:tblCellMar>
          <w:left w:w="28" w:type="dxa"/>
          <w:right w:w="28" w:type="dxa"/>
        </w:tblCellMar>
        <w:tblLook w:val="04A0" w:firstRow="1" w:lastRow="0" w:firstColumn="1" w:lastColumn="0" w:noHBand="0" w:noVBand="1"/>
      </w:tblPr>
      <w:tblGrid>
        <w:gridCol w:w="688"/>
        <w:gridCol w:w="1011"/>
        <w:gridCol w:w="1173"/>
        <w:gridCol w:w="688"/>
        <w:gridCol w:w="688"/>
        <w:gridCol w:w="1011"/>
        <w:gridCol w:w="1173"/>
        <w:gridCol w:w="688"/>
      </w:tblGrid>
      <w:tr w:rsidR="00C129F6" w:rsidRPr="00FF2A02" w:rsidTr="00B12933">
        <w:trPr>
          <w:trHeight w:val="473"/>
          <w:jc w:val="center"/>
        </w:trPr>
        <w:tc>
          <w:tcPr>
            <w:tcW w:w="7120" w:type="dxa"/>
            <w:gridSpan w:val="8"/>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682DBE">
              <w:rPr>
                <w:rFonts w:cs="新細明體" w:hint="eastAsia"/>
                <w:b/>
                <w:bCs/>
                <w:color w:val="000000"/>
                <w:sz w:val="24"/>
                <w:szCs w:val="24"/>
              </w:rPr>
              <w:t>15</w:t>
            </w:r>
            <w:r w:rsidRPr="00FF2A02">
              <w:rPr>
                <w:rFonts w:hint="eastAsia"/>
                <w:b/>
                <w:bCs/>
                <w:color w:val="000000"/>
                <w:sz w:val="24"/>
                <w:szCs w:val="24"/>
              </w:rPr>
              <w:t xml:space="preserve">　大榮國小已離職或退休人員保管財產名單</w:t>
            </w:r>
          </w:p>
        </w:tc>
      </w:tr>
      <w:tr w:rsidR="00C129F6" w:rsidRPr="00FF2A02" w:rsidTr="00B12933">
        <w:trPr>
          <w:trHeight w:val="330"/>
          <w:jc w:val="center"/>
        </w:trPr>
        <w:tc>
          <w:tcPr>
            <w:tcW w:w="688"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1"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c>
          <w:tcPr>
            <w:tcW w:w="688"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01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1861"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r>
      <w:tr w:rsidR="00C129F6" w:rsidRPr="00FF2A02" w:rsidTr="00B12933">
        <w:trPr>
          <w:trHeight w:val="330"/>
          <w:jc w:val="center"/>
        </w:trPr>
        <w:tc>
          <w:tcPr>
            <w:tcW w:w="68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c>
          <w:tcPr>
            <w:tcW w:w="68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011"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40" w:lineRule="exact"/>
              <w:jc w:val="left"/>
              <w:rPr>
                <w:rFonts w:cs="新細明體"/>
                <w:color w:val="000000"/>
                <w:sz w:val="24"/>
                <w:szCs w:val="24"/>
              </w:rPr>
            </w:pPr>
          </w:p>
        </w:tc>
        <w:tc>
          <w:tcPr>
            <w:tcW w:w="1173"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6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r>
      <w:tr w:rsidR="00C129F6" w:rsidRPr="00FF2A02" w:rsidTr="00672069">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sz w:val="24"/>
                <w:szCs w:val="24"/>
              </w:rPr>
              <w:t>王</w:t>
            </w:r>
            <w:r w:rsidRPr="00FF2A02">
              <w:rPr>
                <w:rFonts w:ascii="新細明體" w:eastAsia="新細明體" w:hAnsi="新細明體" w:cs="新細明體" w:hint="eastAsia"/>
                <w:sz w:val="24"/>
                <w:szCs w:val="24"/>
              </w:rPr>
              <w:t>〇</w:t>
            </w:r>
            <w:r w:rsidRPr="00FF2A02">
              <w:rPr>
                <w:rFonts w:cs="新細明體" w:hint="eastAsia"/>
                <w:sz w:val="24"/>
                <w:szCs w:val="24"/>
              </w:rPr>
              <w:t>蘋</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1090716</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sz w:val="24"/>
                <w:szCs w:val="24"/>
              </w:rPr>
              <w:t>林</w:t>
            </w:r>
            <w:r w:rsidRPr="00FF2A02">
              <w:rPr>
                <w:rFonts w:ascii="新細明體" w:eastAsia="新細明體" w:hAnsi="新細明體" w:cs="新細明體" w:hint="eastAsia"/>
                <w:sz w:val="24"/>
                <w:szCs w:val="24"/>
              </w:rPr>
              <w:t>〇</w:t>
            </w:r>
            <w:r w:rsidRPr="00FF2A02">
              <w:rPr>
                <w:rFonts w:cs="新細明體" w:hint="eastAsia"/>
                <w:sz w:val="24"/>
                <w:szCs w:val="24"/>
              </w:rPr>
              <w:t>玉</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1100801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退休</w:t>
            </w:r>
          </w:p>
        </w:tc>
      </w:tr>
      <w:tr w:rsidR="00C129F6" w:rsidRPr="00FF2A02" w:rsidTr="00672069">
        <w:trPr>
          <w:trHeight w:val="330"/>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2</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sz w:val="24"/>
                <w:szCs w:val="24"/>
              </w:rPr>
              <w:t>江</w:t>
            </w:r>
            <w:r w:rsidRPr="00FF2A02">
              <w:rPr>
                <w:rFonts w:ascii="新細明體" w:eastAsia="新細明體" w:hAnsi="新細明體" w:cs="新細明體" w:hint="eastAsia"/>
                <w:sz w:val="24"/>
                <w:szCs w:val="24"/>
              </w:rPr>
              <w:t>〇</w:t>
            </w:r>
            <w:r w:rsidRPr="00FF2A02">
              <w:rPr>
                <w:rFonts w:cs="新細明體" w:hint="eastAsia"/>
                <w:sz w:val="24"/>
                <w:szCs w:val="24"/>
              </w:rPr>
              <w:t>嬅</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1100801</w:t>
            </w:r>
          </w:p>
        </w:tc>
        <w:tc>
          <w:tcPr>
            <w:tcW w:w="6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c>
          <w:tcPr>
            <w:tcW w:w="6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4</w:t>
            </w:r>
          </w:p>
        </w:tc>
        <w:tc>
          <w:tcPr>
            <w:tcW w:w="1011"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許</w:t>
            </w:r>
            <w:r w:rsidRPr="00FF2A02">
              <w:rPr>
                <w:rFonts w:ascii="新細明體" w:eastAsia="新細明體" w:hAnsi="新細明體" w:cs="新細明體" w:hint="eastAsia"/>
                <w:sz w:val="24"/>
                <w:szCs w:val="24"/>
              </w:rPr>
              <w:t>〇</w:t>
            </w:r>
            <w:r w:rsidRPr="00FF2A02">
              <w:rPr>
                <w:rFonts w:cs="新細明體" w:hint="eastAsia"/>
                <w:sz w:val="24"/>
                <w:szCs w:val="24"/>
              </w:rPr>
              <w:t>文</w:t>
            </w:r>
          </w:p>
        </w:tc>
        <w:tc>
          <w:tcPr>
            <w:tcW w:w="1173" w:type="dxa"/>
            <w:tcBorders>
              <w:top w:val="nil"/>
              <w:left w:val="nil"/>
              <w:bottom w:val="single" w:sz="4" w:space="0" w:color="auto"/>
              <w:right w:val="single" w:sz="4" w:space="0" w:color="auto"/>
            </w:tcBorders>
            <w:shd w:val="clear" w:color="auto" w:fill="auto"/>
            <w:noWrap/>
            <w:vAlign w:val="center"/>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1110801</w:t>
            </w:r>
          </w:p>
        </w:tc>
        <w:tc>
          <w:tcPr>
            <w:tcW w:w="6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72069">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B12933">
        <w:trPr>
          <w:trHeight w:val="330"/>
          <w:jc w:val="center"/>
        </w:trPr>
        <w:tc>
          <w:tcPr>
            <w:tcW w:w="7120" w:type="dxa"/>
            <w:gridSpan w:val="8"/>
            <w:tcBorders>
              <w:top w:val="single" w:sz="4" w:space="0" w:color="auto"/>
              <w:left w:val="nil"/>
              <w:bottom w:val="nil"/>
              <w:right w:val="nil"/>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FF2A02" w:rsidRDefault="00C129F6" w:rsidP="009B3EC8">
      <w:pPr>
        <w:tabs>
          <w:tab w:val="left" w:pos="3600"/>
        </w:tabs>
        <w:spacing w:afterLines="50" w:after="120" w:line="510" w:lineRule="exact"/>
        <w:ind w:leftChars="88" w:left="705" w:hangingChars="132" w:hanging="423"/>
      </w:pPr>
      <w:r w:rsidRPr="00FF2A02">
        <w:rPr>
          <w:rFonts w:cs="新細明體" w:hint="eastAsia"/>
          <w:b/>
        </w:rPr>
        <w:t>3.</w:t>
      </w:r>
      <w:r w:rsidRPr="00FF2A02">
        <w:rPr>
          <w:rFonts w:hint="eastAsia"/>
          <w:b/>
          <w:spacing w:val="-10"/>
        </w:rPr>
        <w:t>學習行動載具</w:t>
      </w:r>
      <w:r w:rsidR="00890236" w:rsidRPr="00FF2A02">
        <w:rPr>
          <w:rFonts w:cs="新細明體" w:hint="eastAsia"/>
          <w:b/>
        </w:rPr>
        <w:t>逾</w:t>
      </w:r>
      <w:proofErr w:type="gramStart"/>
      <w:r w:rsidR="00890236" w:rsidRPr="00FF2A02">
        <w:rPr>
          <w:rFonts w:cs="新細明體" w:hint="eastAsia"/>
          <w:b/>
        </w:rPr>
        <w:t>4</w:t>
      </w:r>
      <w:r w:rsidR="00890236" w:rsidRPr="00FF2A02">
        <w:rPr>
          <w:rFonts w:hint="eastAsia"/>
          <w:b/>
          <w:spacing w:val="-10"/>
        </w:rPr>
        <w:t>成</w:t>
      </w:r>
      <w:proofErr w:type="gramEnd"/>
      <w:r>
        <w:rPr>
          <w:rFonts w:hint="eastAsia"/>
          <w:b/>
          <w:spacing w:val="-10"/>
        </w:rPr>
        <w:t>供作</w:t>
      </w:r>
      <w:proofErr w:type="gramStart"/>
      <w:r>
        <w:rPr>
          <w:rFonts w:hint="eastAsia"/>
          <w:b/>
          <w:spacing w:val="-10"/>
        </w:rPr>
        <w:t>備援未使用</w:t>
      </w:r>
      <w:proofErr w:type="gramEnd"/>
      <w:r w:rsidRPr="00FF2A02">
        <w:rPr>
          <w:rFonts w:hint="eastAsia"/>
          <w:b/>
          <w:spacing w:val="-10"/>
        </w:rPr>
        <w:t>，未發揮財物使用</w:t>
      </w:r>
      <w:r w:rsidRPr="00FF2A02">
        <w:rPr>
          <w:rFonts w:hint="eastAsia"/>
          <w:b/>
        </w:rPr>
        <w:t>效益</w:t>
      </w:r>
      <w:r>
        <w:rPr>
          <w:rFonts w:hint="eastAsia"/>
          <w:b/>
        </w:rPr>
        <w:t>：</w:t>
      </w:r>
      <w:r w:rsidRPr="00FF2A02">
        <w:rPr>
          <w:rFonts w:hint="eastAsia"/>
        </w:rPr>
        <w:t>為縮減教育落差及</w:t>
      </w:r>
      <w:proofErr w:type="gramStart"/>
      <w:r w:rsidRPr="00FF2A02">
        <w:rPr>
          <w:rFonts w:hint="eastAsia"/>
        </w:rPr>
        <w:t>疫</w:t>
      </w:r>
      <w:proofErr w:type="gramEnd"/>
      <w:r w:rsidRPr="00FF2A02">
        <w:rPr>
          <w:rFonts w:hint="eastAsia"/>
        </w:rPr>
        <w:t>情期間支援經濟弱勢，近年提報需求由教育部暨所屬國民及學前教育署補助購置學習用行動載具(如：平板電腦、筆記型電腦)。經查學習用行動載具使用情形，經統計截至111年9月底，財產系統帳列平板電腦及筆記型電腦計有86台，</w:t>
      </w:r>
      <w:proofErr w:type="gramStart"/>
      <w:r w:rsidRPr="00FF2A02">
        <w:rPr>
          <w:rFonts w:hint="eastAsia"/>
        </w:rPr>
        <w:t>本室於</w:t>
      </w:r>
      <w:proofErr w:type="gramEnd"/>
      <w:r w:rsidRPr="00FF2A02">
        <w:rPr>
          <w:rFonts w:hint="eastAsia"/>
        </w:rPr>
        <w:t>111年10月25日現場盤點結果，供學生及教職員使用者49台，</w:t>
      </w:r>
      <w:proofErr w:type="gramStart"/>
      <w:r w:rsidRPr="00FF2A02">
        <w:rPr>
          <w:rFonts w:hint="eastAsia"/>
        </w:rPr>
        <w:t>備援未使用者</w:t>
      </w:r>
      <w:proofErr w:type="gramEnd"/>
      <w:r w:rsidRPr="00FF2A02">
        <w:rPr>
          <w:rFonts w:hint="eastAsia"/>
        </w:rPr>
        <w:t>37台，</w:t>
      </w:r>
      <w:proofErr w:type="gramStart"/>
      <w:r w:rsidRPr="00FF2A02">
        <w:rPr>
          <w:rFonts w:hint="eastAsia"/>
        </w:rPr>
        <w:t>備援未使用率</w:t>
      </w:r>
      <w:proofErr w:type="gramEnd"/>
      <w:r w:rsidRPr="00FF2A02">
        <w:rPr>
          <w:rFonts w:hint="eastAsia"/>
        </w:rPr>
        <w:t>約43.02％(</w:t>
      </w:r>
      <w:proofErr w:type="gramStart"/>
      <w:r w:rsidRPr="00FF2A02">
        <w:rPr>
          <w:rFonts w:hint="eastAsia"/>
        </w:rPr>
        <w:t>詳表</w:t>
      </w:r>
      <w:proofErr w:type="gramEnd"/>
      <w:r w:rsidR="0055795E">
        <w:rPr>
          <w:rFonts w:cs="新細明體" w:hint="eastAsia"/>
        </w:rPr>
        <w:t>16</w:t>
      </w:r>
      <w:r w:rsidRPr="00FF2A02">
        <w:rPr>
          <w:rFonts w:hint="eastAsia"/>
        </w:rPr>
        <w:t>)，顯示逾</w:t>
      </w:r>
      <w:proofErr w:type="gramStart"/>
      <w:r w:rsidRPr="00FF2A02">
        <w:rPr>
          <w:rFonts w:hint="eastAsia"/>
        </w:rPr>
        <w:t>4成</w:t>
      </w:r>
      <w:proofErr w:type="gramEnd"/>
      <w:r w:rsidRPr="00FF2A02">
        <w:rPr>
          <w:rFonts w:hint="eastAsia"/>
        </w:rPr>
        <w:t>學習用行動載具</w:t>
      </w:r>
      <w:r>
        <w:rPr>
          <w:rFonts w:hint="eastAsia"/>
        </w:rPr>
        <w:t>供作</w:t>
      </w:r>
      <w:proofErr w:type="gramStart"/>
      <w:r w:rsidRPr="00FF2A02">
        <w:rPr>
          <w:rFonts w:hint="eastAsia"/>
        </w:rPr>
        <w:t>備援未使用</w:t>
      </w:r>
      <w:proofErr w:type="gramEnd"/>
      <w:r w:rsidRPr="00FF2A02">
        <w:rPr>
          <w:rFonts w:hint="eastAsia"/>
        </w:rPr>
        <w:t>狀態。</w:t>
      </w:r>
      <w:proofErr w:type="gramStart"/>
      <w:r w:rsidRPr="00FF2A02">
        <w:rPr>
          <w:rFonts w:hint="eastAsia"/>
        </w:rPr>
        <w:t>鑑</w:t>
      </w:r>
      <w:proofErr w:type="gramEnd"/>
      <w:r w:rsidRPr="00FF2A02">
        <w:rPr>
          <w:rFonts w:hint="eastAsia"/>
        </w:rPr>
        <w:t>於個人電腦設備最低使用年限為4年，且資訊產品易隨科技進步而</w:t>
      </w:r>
      <w:proofErr w:type="gramStart"/>
      <w:r w:rsidRPr="00FF2A02">
        <w:rPr>
          <w:rFonts w:hint="eastAsia"/>
        </w:rPr>
        <w:t>汰</w:t>
      </w:r>
      <w:proofErr w:type="gramEnd"/>
      <w:r w:rsidRPr="00FF2A02">
        <w:rPr>
          <w:rFonts w:hint="eastAsia"/>
        </w:rPr>
        <w:t>換，允</w:t>
      </w:r>
      <w:r>
        <w:rPr>
          <w:rFonts w:hint="eastAsia"/>
        </w:rPr>
        <w:t>應注意查明逾實際需求，巨額超量增置設備資源原因，並</w:t>
      </w:r>
      <w:proofErr w:type="gramStart"/>
      <w:r w:rsidRPr="00FF2A02">
        <w:rPr>
          <w:rFonts w:hint="eastAsia"/>
        </w:rPr>
        <w:t>研</w:t>
      </w:r>
      <w:proofErr w:type="gramEnd"/>
      <w:r w:rsidRPr="00FF2A02">
        <w:rPr>
          <w:rFonts w:hint="eastAsia"/>
        </w:rPr>
        <w:t>謀提升資訊設備使用率，</w:t>
      </w:r>
      <w:proofErr w:type="gramStart"/>
      <w:r w:rsidRPr="00FF2A02">
        <w:rPr>
          <w:rFonts w:hint="eastAsia"/>
        </w:rPr>
        <w:t>俾</w:t>
      </w:r>
      <w:proofErr w:type="gramEnd"/>
      <w:r w:rsidRPr="00FF2A02">
        <w:rPr>
          <w:rFonts w:hint="eastAsia"/>
        </w:rPr>
        <w:t>於耐用年限內發揮財物使用效益。</w:t>
      </w:r>
    </w:p>
    <w:tbl>
      <w:tblPr>
        <w:tblW w:w="8840" w:type="dxa"/>
        <w:jc w:val="center"/>
        <w:tblInd w:w="13" w:type="dxa"/>
        <w:tblCellMar>
          <w:left w:w="28" w:type="dxa"/>
          <w:right w:w="28" w:type="dxa"/>
        </w:tblCellMar>
        <w:tblLook w:val="04A0" w:firstRow="1" w:lastRow="0" w:firstColumn="1" w:lastColumn="0" w:noHBand="0" w:noVBand="1"/>
      </w:tblPr>
      <w:tblGrid>
        <w:gridCol w:w="1520"/>
        <w:gridCol w:w="800"/>
        <w:gridCol w:w="800"/>
        <w:gridCol w:w="800"/>
        <w:gridCol w:w="800"/>
        <w:gridCol w:w="800"/>
        <w:gridCol w:w="800"/>
        <w:gridCol w:w="800"/>
        <w:gridCol w:w="800"/>
        <w:gridCol w:w="920"/>
      </w:tblGrid>
      <w:tr w:rsidR="00C129F6" w:rsidRPr="00FF2A02" w:rsidTr="00B12933">
        <w:trPr>
          <w:trHeight w:val="455"/>
          <w:tblHeader/>
          <w:jc w:val="center"/>
        </w:trPr>
        <w:tc>
          <w:tcPr>
            <w:tcW w:w="8840" w:type="dxa"/>
            <w:gridSpan w:val="10"/>
            <w:tcBorders>
              <w:top w:val="nil"/>
              <w:left w:val="nil"/>
              <w:bottom w:val="nil"/>
              <w:right w:val="nil"/>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表</w:t>
            </w:r>
            <w:r w:rsidR="0055795E">
              <w:rPr>
                <w:rFonts w:cs="新細明體" w:hint="eastAsia"/>
                <w:b/>
                <w:bCs/>
                <w:color w:val="000000"/>
                <w:sz w:val="24"/>
                <w:szCs w:val="24"/>
              </w:rPr>
              <w:t>16</w:t>
            </w:r>
            <w:r w:rsidRPr="00FF2A02">
              <w:rPr>
                <w:rFonts w:hint="eastAsia"/>
                <w:b/>
                <w:bCs/>
                <w:color w:val="000000"/>
                <w:sz w:val="24"/>
                <w:szCs w:val="24"/>
              </w:rPr>
              <w:t xml:space="preserve">　大榮國小平板及筆記型電腦使用情</w:t>
            </w:r>
            <w:r w:rsidRPr="00FF2A02">
              <w:rPr>
                <w:rFonts w:cs="新細明體" w:hint="eastAsia"/>
                <w:b/>
                <w:bCs/>
                <w:color w:val="000000"/>
                <w:sz w:val="24"/>
                <w:szCs w:val="24"/>
              </w:rPr>
              <w:t>形</w:t>
            </w:r>
          </w:p>
        </w:tc>
      </w:tr>
      <w:tr w:rsidR="00C129F6" w:rsidRPr="00FF2A02" w:rsidTr="00B12933">
        <w:trPr>
          <w:trHeight w:val="330"/>
          <w:tblHeader/>
          <w:jc w:val="center"/>
        </w:trPr>
        <w:tc>
          <w:tcPr>
            <w:tcW w:w="8840" w:type="dxa"/>
            <w:gridSpan w:val="10"/>
            <w:tcBorders>
              <w:top w:val="nil"/>
              <w:left w:val="nil"/>
              <w:bottom w:val="single" w:sz="4" w:space="0" w:color="auto"/>
              <w:right w:val="nil"/>
            </w:tcBorders>
            <w:shd w:val="clear" w:color="auto" w:fill="auto"/>
            <w:noWrap/>
            <w:vAlign w:val="center"/>
            <w:hideMark/>
          </w:tcPr>
          <w:p w:rsidR="00C129F6" w:rsidRPr="00FF2A02" w:rsidRDefault="00C129F6" w:rsidP="006F284E">
            <w:pPr>
              <w:overflowPunct/>
              <w:spacing w:beforeLines="50" w:before="120" w:line="240" w:lineRule="exact"/>
              <w:jc w:val="right"/>
              <w:rPr>
                <w:rFonts w:cs="新細明體"/>
                <w:color w:val="000000"/>
                <w:sz w:val="20"/>
                <w:szCs w:val="20"/>
              </w:rPr>
            </w:pPr>
            <w:r w:rsidRPr="00FF2A02">
              <w:rPr>
                <w:rFonts w:cs="新細明體" w:hint="eastAsia"/>
                <w:color w:val="000000"/>
                <w:sz w:val="20"/>
                <w:szCs w:val="20"/>
              </w:rPr>
              <w:t>單位：台、人、％</w:t>
            </w:r>
          </w:p>
        </w:tc>
      </w:tr>
      <w:tr w:rsidR="00C129F6" w:rsidRPr="00FF2A02" w:rsidTr="00B12933">
        <w:trPr>
          <w:trHeight w:val="330"/>
          <w:tblHeader/>
          <w:jc w:val="center"/>
        </w:trPr>
        <w:tc>
          <w:tcPr>
            <w:tcW w:w="1520" w:type="dxa"/>
            <w:vMerge w:val="restart"/>
            <w:tcBorders>
              <w:top w:val="nil"/>
              <w:left w:val="single" w:sz="4" w:space="0" w:color="auto"/>
              <w:bottom w:val="single" w:sz="4" w:space="0" w:color="000000"/>
              <w:right w:val="single" w:sz="4"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名稱</w:t>
            </w:r>
          </w:p>
        </w:tc>
        <w:tc>
          <w:tcPr>
            <w:tcW w:w="800" w:type="dxa"/>
            <w:vMerge w:val="restart"/>
            <w:tcBorders>
              <w:top w:val="nil"/>
              <w:left w:val="single" w:sz="4" w:space="0" w:color="auto"/>
              <w:bottom w:val="single" w:sz="4" w:space="0" w:color="000000"/>
              <w:right w:val="double" w:sz="6"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購置(撥入)台數</w:t>
            </w:r>
          </w:p>
        </w:tc>
        <w:tc>
          <w:tcPr>
            <w:tcW w:w="2400" w:type="dxa"/>
            <w:gridSpan w:val="3"/>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供學生使用</w:t>
            </w:r>
          </w:p>
        </w:tc>
        <w:tc>
          <w:tcPr>
            <w:tcW w:w="2400" w:type="dxa"/>
            <w:gridSpan w:val="3"/>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供教職員使用</w:t>
            </w:r>
          </w:p>
        </w:tc>
        <w:tc>
          <w:tcPr>
            <w:tcW w:w="1720" w:type="dxa"/>
            <w:gridSpan w:val="2"/>
            <w:tcBorders>
              <w:top w:val="single" w:sz="4" w:space="0" w:color="auto"/>
              <w:left w:val="nil"/>
              <w:bottom w:val="single" w:sz="4" w:space="0" w:color="auto"/>
              <w:right w:val="single" w:sz="4" w:space="0" w:color="000000"/>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proofErr w:type="gramStart"/>
            <w:r w:rsidRPr="00FF2A02">
              <w:rPr>
                <w:rFonts w:cs="新細明體" w:hint="eastAsia"/>
                <w:color w:val="000000"/>
                <w:sz w:val="24"/>
                <w:szCs w:val="24"/>
              </w:rPr>
              <w:t>備援未使用</w:t>
            </w:r>
            <w:proofErr w:type="gramEnd"/>
          </w:p>
        </w:tc>
      </w:tr>
      <w:tr w:rsidR="00C129F6" w:rsidRPr="00FF2A02" w:rsidTr="00B12933">
        <w:trPr>
          <w:trHeight w:val="716"/>
          <w:tblHeader/>
          <w:jc w:val="center"/>
        </w:trPr>
        <w:tc>
          <w:tcPr>
            <w:tcW w:w="152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6F284E">
            <w:pPr>
              <w:overflowPunct/>
              <w:spacing w:beforeLines="50" w:before="120" w:line="240" w:lineRule="exact"/>
              <w:jc w:val="left"/>
              <w:rPr>
                <w:rFonts w:cs="新細明體"/>
                <w:color w:val="000000"/>
                <w:sz w:val="24"/>
                <w:szCs w:val="24"/>
              </w:rPr>
            </w:pPr>
          </w:p>
        </w:tc>
        <w:tc>
          <w:tcPr>
            <w:tcW w:w="800" w:type="dxa"/>
            <w:vMerge/>
            <w:tcBorders>
              <w:top w:val="nil"/>
              <w:left w:val="single" w:sz="4" w:space="0" w:color="auto"/>
              <w:bottom w:val="single" w:sz="4" w:space="0" w:color="000000"/>
              <w:right w:val="double" w:sz="6" w:space="0" w:color="auto"/>
            </w:tcBorders>
            <w:vAlign w:val="center"/>
            <w:hideMark/>
          </w:tcPr>
          <w:p w:rsidR="00C129F6" w:rsidRPr="00FF2A02" w:rsidRDefault="00C129F6" w:rsidP="006F284E">
            <w:pPr>
              <w:overflowPunct/>
              <w:spacing w:beforeLines="50" w:before="120" w:line="240" w:lineRule="exact"/>
              <w:jc w:val="left"/>
              <w:rPr>
                <w:rFonts w:cs="新細明體"/>
                <w:color w:val="000000"/>
                <w:sz w:val="24"/>
                <w:szCs w:val="24"/>
              </w:rPr>
            </w:pP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台數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1至6年級學生數</w:t>
            </w:r>
          </w:p>
        </w:tc>
        <w:tc>
          <w:tcPr>
            <w:tcW w:w="800" w:type="dxa"/>
            <w:tcBorders>
              <w:top w:val="nil"/>
              <w:left w:val="nil"/>
              <w:bottom w:val="nil"/>
              <w:right w:val="single" w:sz="4"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平均每人配置台數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台數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教職</w:t>
            </w:r>
            <w:r w:rsidRPr="00FF2A02">
              <w:rPr>
                <w:rFonts w:cs="新細明體" w:hint="eastAsia"/>
                <w:color w:val="000000"/>
                <w:sz w:val="24"/>
                <w:szCs w:val="24"/>
              </w:rPr>
              <w:br/>
              <w:t>員數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平均每人配置台數</w:t>
            </w:r>
          </w:p>
        </w:tc>
        <w:tc>
          <w:tcPr>
            <w:tcW w:w="800" w:type="dxa"/>
            <w:tcBorders>
              <w:top w:val="nil"/>
              <w:left w:val="nil"/>
              <w:bottom w:val="single" w:sz="4" w:space="0" w:color="auto"/>
              <w:right w:val="single" w:sz="4"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台數</w:t>
            </w:r>
          </w:p>
        </w:tc>
        <w:tc>
          <w:tcPr>
            <w:tcW w:w="920" w:type="dxa"/>
            <w:tcBorders>
              <w:top w:val="nil"/>
              <w:left w:val="nil"/>
              <w:bottom w:val="nil"/>
              <w:right w:val="single" w:sz="4" w:space="0" w:color="auto"/>
            </w:tcBorders>
            <w:shd w:val="clear" w:color="000000" w:fill="F2F2F2"/>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proofErr w:type="gramStart"/>
            <w:r w:rsidRPr="00FF2A02">
              <w:rPr>
                <w:rFonts w:cs="新細明體" w:hint="eastAsia"/>
                <w:color w:val="000000"/>
                <w:sz w:val="24"/>
                <w:szCs w:val="24"/>
              </w:rPr>
              <w:t>備援未使用率</w:t>
            </w:r>
            <w:proofErr w:type="gramEnd"/>
          </w:p>
        </w:tc>
      </w:tr>
      <w:tr w:rsidR="00C129F6" w:rsidRPr="00FF2A02" w:rsidTr="00B12933">
        <w:trPr>
          <w:trHeight w:val="499"/>
          <w:jc w:val="center"/>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合    計</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86</w:t>
            </w:r>
          </w:p>
        </w:tc>
        <w:tc>
          <w:tcPr>
            <w:tcW w:w="800" w:type="dxa"/>
            <w:tcBorders>
              <w:top w:val="nil"/>
              <w:left w:val="nil"/>
              <w:bottom w:val="nil"/>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39</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46</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 xml:space="preserve">0.85 </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10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20</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 xml:space="preserve">0.50 </w:t>
            </w:r>
          </w:p>
        </w:tc>
        <w:tc>
          <w:tcPr>
            <w:tcW w:w="800" w:type="dxa"/>
            <w:tcBorders>
              <w:top w:val="nil"/>
              <w:left w:val="nil"/>
              <w:bottom w:val="single" w:sz="4" w:space="0" w:color="auto"/>
              <w:right w:val="nil"/>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37</w:t>
            </w:r>
          </w:p>
        </w:tc>
        <w:tc>
          <w:tcPr>
            <w:tcW w:w="92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C129F6" w:rsidRPr="00FF2A02" w:rsidRDefault="00C129F6" w:rsidP="006F284E">
            <w:pPr>
              <w:overflowPunct/>
              <w:spacing w:beforeLines="50" w:before="120" w:line="240" w:lineRule="exact"/>
              <w:jc w:val="center"/>
              <w:rPr>
                <w:rFonts w:cs="新細明體"/>
                <w:b/>
                <w:bCs/>
                <w:color w:val="000000"/>
                <w:sz w:val="24"/>
                <w:szCs w:val="24"/>
              </w:rPr>
            </w:pPr>
            <w:r w:rsidRPr="00FF2A02">
              <w:rPr>
                <w:rFonts w:cs="新細明體" w:hint="eastAsia"/>
                <w:b/>
                <w:bCs/>
                <w:color w:val="000000"/>
                <w:sz w:val="24"/>
                <w:szCs w:val="24"/>
              </w:rPr>
              <w:t xml:space="preserve">43.02 </w:t>
            </w:r>
          </w:p>
        </w:tc>
      </w:tr>
      <w:tr w:rsidR="00C129F6" w:rsidRPr="00FF2A02" w:rsidTr="00B12933">
        <w:trPr>
          <w:trHeight w:val="330"/>
          <w:jc w:val="center"/>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6F284E">
            <w:pPr>
              <w:overflowPunct/>
              <w:spacing w:beforeLines="50" w:before="120" w:line="240" w:lineRule="exact"/>
              <w:jc w:val="left"/>
              <w:rPr>
                <w:rFonts w:cs="新細明體"/>
                <w:color w:val="000000"/>
                <w:sz w:val="24"/>
                <w:szCs w:val="24"/>
              </w:rPr>
            </w:pPr>
            <w:r w:rsidRPr="00FF2A02">
              <w:rPr>
                <w:rFonts w:cs="新細明體" w:hint="eastAsia"/>
                <w:color w:val="000000"/>
                <w:sz w:val="24"/>
                <w:szCs w:val="24"/>
              </w:rPr>
              <w:t>平板</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11</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0</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46</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 xml:space="preserve">0.85 </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6</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20</w:t>
            </w:r>
          </w:p>
        </w:tc>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 xml:space="preserve">0.50 </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5</w:t>
            </w:r>
          </w:p>
        </w:tc>
        <w:tc>
          <w:tcPr>
            <w:tcW w:w="92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 xml:space="preserve">45.45 </w:t>
            </w:r>
          </w:p>
        </w:tc>
      </w:tr>
      <w:tr w:rsidR="00C129F6" w:rsidRPr="00FF2A02" w:rsidTr="00B12933">
        <w:trPr>
          <w:trHeight w:val="330"/>
          <w:jc w:val="center"/>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6F284E">
            <w:pPr>
              <w:overflowPunct/>
              <w:spacing w:beforeLines="50" w:before="120" w:line="240" w:lineRule="exact"/>
              <w:jc w:val="left"/>
              <w:rPr>
                <w:rFonts w:cs="新細明體"/>
                <w:color w:val="000000"/>
                <w:sz w:val="24"/>
                <w:szCs w:val="24"/>
              </w:rPr>
            </w:pPr>
            <w:r w:rsidRPr="00FF2A02">
              <w:rPr>
                <w:rFonts w:cs="新細明體" w:hint="eastAsia"/>
                <w:color w:val="000000"/>
                <w:sz w:val="24"/>
                <w:szCs w:val="24"/>
              </w:rPr>
              <w:t>筆記型電腦</w:t>
            </w:r>
          </w:p>
        </w:tc>
        <w:tc>
          <w:tcPr>
            <w:tcW w:w="800" w:type="dxa"/>
            <w:tcBorders>
              <w:top w:val="nil"/>
              <w:left w:val="nil"/>
              <w:bottom w:val="single" w:sz="4" w:space="0" w:color="auto"/>
              <w:right w:val="double" w:sz="6"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75</w:t>
            </w: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39</w:t>
            </w:r>
          </w:p>
        </w:tc>
        <w:tc>
          <w:tcPr>
            <w:tcW w:w="80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6F284E">
            <w:pPr>
              <w:overflowPunct/>
              <w:spacing w:beforeLines="50" w:before="120" w:line="240" w:lineRule="exact"/>
              <w:jc w:val="left"/>
              <w:rPr>
                <w:rFonts w:cs="新細明體"/>
                <w:color w:val="000000"/>
                <w:sz w:val="24"/>
                <w:szCs w:val="24"/>
              </w:rPr>
            </w:pPr>
          </w:p>
        </w:tc>
        <w:tc>
          <w:tcPr>
            <w:tcW w:w="80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6F284E">
            <w:pPr>
              <w:overflowPunct/>
              <w:spacing w:beforeLines="50" w:before="120" w:line="240" w:lineRule="exact"/>
              <w:jc w:val="left"/>
              <w:rPr>
                <w:rFonts w:cs="新細明體"/>
                <w:color w:val="000000"/>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4</w:t>
            </w:r>
          </w:p>
        </w:tc>
        <w:tc>
          <w:tcPr>
            <w:tcW w:w="80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6F284E">
            <w:pPr>
              <w:overflowPunct/>
              <w:spacing w:beforeLines="50" w:before="120" w:line="240" w:lineRule="exact"/>
              <w:jc w:val="left"/>
              <w:rPr>
                <w:rFonts w:cs="新細明體"/>
                <w:color w:val="000000"/>
                <w:sz w:val="24"/>
                <w:szCs w:val="24"/>
              </w:rPr>
            </w:pPr>
          </w:p>
        </w:tc>
        <w:tc>
          <w:tcPr>
            <w:tcW w:w="800" w:type="dxa"/>
            <w:vMerge/>
            <w:tcBorders>
              <w:top w:val="nil"/>
              <w:left w:val="single" w:sz="4" w:space="0" w:color="auto"/>
              <w:bottom w:val="single" w:sz="4" w:space="0" w:color="000000"/>
              <w:right w:val="single" w:sz="4" w:space="0" w:color="auto"/>
            </w:tcBorders>
            <w:vAlign w:val="center"/>
            <w:hideMark/>
          </w:tcPr>
          <w:p w:rsidR="00C129F6" w:rsidRPr="00FF2A02" w:rsidRDefault="00C129F6" w:rsidP="006F284E">
            <w:pPr>
              <w:overflowPunct/>
              <w:spacing w:beforeLines="50" w:before="120" w:line="240" w:lineRule="exact"/>
              <w:jc w:val="left"/>
              <w:rPr>
                <w:rFonts w:cs="新細明體"/>
                <w:color w:val="000000"/>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32</w:t>
            </w:r>
          </w:p>
        </w:tc>
        <w:tc>
          <w:tcPr>
            <w:tcW w:w="92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6F284E">
            <w:pPr>
              <w:overflowPunct/>
              <w:spacing w:beforeLines="50" w:before="120" w:line="240" w:lineRule="exact"/>
              <w:jc w:val="center"/>
              <w:rPr>
                <w:rFonts w:cs="新細明體"/>
                <w:color w:val="000000"/>
                <w:sz w:val="24"/>
                <w:szCs w:val="24"/>
              </w:rPr>
            </w:pPr>
            <w:r w:rsidRPr="00FF2A02">
              <w:rPr>
                <w:rFonts w:cs="新細明體" w:hint="eastAsia"/>
                <w:color w:val="000000"/>
                <w:sz w:val="24"/>
                <w:szCs w:val="24"/>
              </w:rPr>
              <w:t xml:space="preserve">42.67 </w:t>
            </w:r>
          </w:p>
        </w:tc>
      </w:tr>
      <w:tr w:rsidR="00C129F6" w:rsidRPr="00FF2A02" w:rsidTr="00B12933">
        <w:trPr>
          <w:trHeight w:val="499"/>
          <w:jc w:val="center"/>
        </w:trPr>
        <w:tc>
          <w:tcPr>
            <w:tcW w:w="8840" w:type="dxa"/>
            <w:gridSpan w:val="10"/>
            <w:tcBorders>
              <w:top w:val="single" w:sz="4" w:space="0" w:color="auto"/>
              <w:left w:val="nil"/>
              <w:bottom w:val="nil"/>
              <w:right w:val="nil"/>
            </w:tcBorders>
            <w:shd w:val="clear" w:color="auto" w:fill="auto"/>
            <w:vAlign w:val="center"/>
            <w:hideMark/>
          </w:tcPr>
          <w:p w:rsidR="00C129F6" w:rsidRPr="00FF2A02" w:rsidRDefault="00C129F6" w:rsidP="009B3EC8">
            <w:pPr>
              <w:overflowPunct/>
              <w:spacing w:line="240" w:lineRule="exact"/>
              <w:jc w:val="left"/>
              <w:rPr>
                <w:rFonts w:cs="新細明體"/>
                <w:color w:val="000000"/>
                <w:sz w:val="18"/>
                <w:szCs w:val="18"/>
              </w:rPr>
            </w:pPr>
            <w:r w:rsidRPr="00FF2A02">
              <w:rPr>
                <w:rFonts w:cs="新細明體" w:hint="eastAsia"/>
                <w:color w:val="000000"/>
                <w:sz w:val="18"/>
                <w:szCs w:val="18"/>
              </w:rPr>
              <w:t>備註：1.截至111年10月25日止，國小學生計46人，教職員計20人(已排除廚工、司機)。</w:t>
            </w:r>
            <w:r w:rsidRPr="00FF2A02">
              <w:rPr>
                <w:rFonts w:cs="新細明體" w:hint="eastAsia"/>
                <w:color w:val="000000"/>
                <w:sz w:val="18"/>
                <w:szCs w:val="18"/>
              </w:rPr>
              <w:br/>
              <w:t xml:space="preserve">      2.資料來源：整理自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3D1A70" w:rsidRDefault="00C129F6" w:rsidP="00E206A7">
      <w:pPr>
        <w:keepNext/>
        <w:overflowPunct/>
        <w:spacing w:line="520" w:lineRule="exact"/>
        <w:jc w:val="left"/>
        <w:outlineLvl w:val="2"/>
        <w:rPr>
          <w:rFonts w:cstheme="majorBidi"/>
          <w:b/>
          <w:bCs/>
        </w:rPr>
      </w:pPr>
      <w:bookmarkStart w:id="8" w:name="_Toc120805282"/>
      <w:proofErr w:type="gramStart"/>
      <w:r w:rsidRPr="003D1A70">
        <w:rPr>
          <w:rFonts w:cstheme="majorBidi" w:hint="eastAsia"/>
          <w:b/>
          <w:bCs/>
        </w:rPr>
        <w:t>柒</w:t>
      </w:r>
      <w:proofErr w:type="gramEnd"/>
      <w:r w:rsidRPr="003D1A70">
        <w:rPr>
          <w:rFonts w:cstheme="majorBidi" w:hint="eastAsia"/>
          <w:b/>
          <w:bCs/>
        </w:rPr>
        <w:t>、林榮國小</w:t>
      </w:r>
      <w:bookmarkEnd w:id="8"/>
    </w:p>
    <w:p w:rsidR="00C129F6" w:rsidRPr="00FF2A02" w:rsidRDefault="00C129F6" w:rsidP="00E206A7">
      <w:pPr>
        <w:spacing w:line="520" w:lineRule="exact"/>
        <w:rPr>
          <w:b/>
        </w:rPr>
      </w:pPr>
      <w:r w:rsidRPr="00FF2A02">
        <w:rPr>
          <w:rFonts w:hint="eastAsia"/>
          <w:b/>
        </w:rPr>
        <w:t>注意事項</w:t>
      </w:r>
    </w:p>
    <w:p w:rsidR="00C129F6" w:rsidRPr="00FF2A02" w:rsidRDefault="00C129F6" w:rsidP="00E206A7">
      <w:pPr>
        <w:spacing w:line="520" w:lineRule="exact"/>
        <w:ind w:left="708" w:hangingChars="221" w:hanging="708"/>
        <w:rPr>
          <w:b/>
        </w:rPr>
      </w:pPr>
      <w:r w:rsidRPr="00FF2A02">
        <w:rPr>
          <w:rFonts w:hint="eastAsia"/>
          <w:b/>
        </w:rPr>
        <w:t>一</w:t>
      </w:r>
      <w:r w:rsidR="003966DC">
        <w:rPr>
          <w:rFonts w:hint="eastAsia"/>
          <w:b/>
        </w:rPr>
        <w:t>、</w:t>
      </w:r>
      <w:r w:rsidRPr="00FF2A02">
        <w:rPr>
          <w:rFonts w:cs="Times New Roman" w:hint="eastAsia"/>
          <w:b/>
          <w:snapToGrid w:val="0"/>
        </w:rPr>
        <w:t>部分計畫結餘款及屬基金來源(收入)</w:t>
      </w:r>
      <w:proofErr w:type="gramStart"/>
      <w:r w:rsidRPr="00FF2A02">
        <w:rPr>
          <w:rFonts w:cs="Times New Roman" w:hint="eastAsia"/>
          <w:b/>
          <w:snapToGrid w:val="0"/>
        </w:rPr>
        <w:t>久懸帳上</w:t>
      </w:r>
      <w:proofErr w:type="gramEnd"/>
    </w:p>
    <w:p w:rsidR="00C129F6" w:rsidRDefault="00C129F6" w:rsidP="007F3333">
      <w:pPr>
        <w:spacing w:afterLines="50" w:after="120" w:line="520" w:lineRule="exact"/>
        <w:ind w:leftChars="221" w:left="707" w:firstLineChars="200" w:firstLine="640"/>
        <w:rPr>
          <w:rFonts w:cs="Times New Roman"/>
          <w:snapToGrid w:val="0"/>
        </w:rPr>
      </w:pPr>
      <w:r w:rsidRPr="00FF2A02">
        <w:rPr>
          <w:rFonts w:cs="Times New Roman" w:hint="eastAsia"/>
          <w:snapToGrid w:val="0"/>
        </w:rPr>
        <w:t>經查截至111年8月31日止，應付代收款科目項下列有計畫結餘款，如109年基層運動選手訓練站培訓計畫及鳳林鎮公所補助款計23</w:t>
      </w:r>
      <w:r w:rsidRPr="00FF2A02">
        <w:rPr>
          <w:rFonts w:cs="Times New Roman"/>
          <w:snapToGrid w:val="0"/>
        </w:rPr>
        <w:t>,422</w:t>
      </w:r>
      <w:r w:rsidRPr="00FF2A02">
        <w:rPr>
          <w:rFonts w:cs="Times New Roman" w:hint="eastAsia"/>
          <w:snapToGrid w:val="0"/>
        </w:rPr>
        <w:t>元；另場地使用費及教室宿舍租金收入計5</w:t>
      </w:r>
      <w:r w:rsidRPr="00FF2A02">
        <w:rPr>
          <w:rFonts w:cs="Times New Roman"/>
          <w:snapToGrid w:val="0"/>
        </w:rPr>
        <w:t>,100</w:t>
      </w:r>
      <w:r w:rsidRPr="00FF2A02">
        <w:rPr>
          <w:rFonts w:cs="Times New Roman" w:hint="eastAsia"/>
          <w:snapToGrid w:val="0"/>
        </w:rPr>
        <w:t>元(</w:t>
      </w:r>
      <w:proofErr w:type="gramStart"/>
      <w:r w:rsidRPr="00FF2A02">
        <w:rPr>
          <w:rFonts w:cs="Times New Roman" w:hint="eastAsia"/>
          <w:snapToGrid w:val="0"/>
        </w:rPr>
        <w:t>詳表</w:t>
      </w:r>
      <w:proofErr w:type="gramEnd"/>
      <w:r w:rsidR="00F378BA">
        <w:rPr>
          <w:rFonts w:cs="新細明體" w:hint="eastAsia"/>
          <w:snapToGrid w:val="0"/>
        </w:rPr>
        <w:t>17</w:t>
      </w:r>
      <w:r w:rsidRPr="00FF2A02">
        <w:rPr>
          <w:rFonts w:cs="Times New Roman" w:hint="eastAsia"/>
          <w:snapToGrid w:val="0"/>
        </w:rPr>
        <w:t>)，</w:t>
      </w:r>
      <w:proofErr w:type="gramStart"/>
      <w:r w:rsidRPr="00FF2A02">
        <w:rPr>
          <w:rFonts w:cs="Times New Roman" w:hint="eastAsia"/>
          <w:snapToGrid w:val="0"/>
        </w:rPr>
        <w:t>核屬基金</w:t>
      </w:r>
      <w:proofErr w:type="gramEnd"/>
      <w:r w:rsidRPr="00FF2A02">
        <w:rPr>
          <w:rFonts w:cs="Times New Roman" w:hint="eastAsia"/>
          <w:snapToGrid w:val="0"/>
        </w:rPr>
        <w:t>來源性質，</w:t>
      </w:r>
      <w:r>
        <w:rPr>
          <w:rFonts w:cs="Times New Roman" w:hint="eastAsia"/>
          <w:snapToGrid w:val="0"/>
        </w:rPr>
        <w:t>請</w:t>
      </w:r>
      <w:r w:rsidRPr="00FF2A02">
        <w:rPr>
          <w:rFonts w:cs="Times New Roman" w:hint="eastAsia"/>
          <w:snapToGrid w:val="0"/>
        </w:rPr>
        <w:t>注意清理繳庫。</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2831"/>
      </w:tblGrid>
      <w:tr w:rsidR="00C129F6" w:rsidRPr="00FF2A02" w:rsidTr="0050116A">
        <w:trPr>
          <w:trHeight w:hRule="exact" w:val="340"/>
          <w:tblHeader/>
        </w:trPr>
        <w:tc>
          <w:tcPr>
            <w:tcW w:w="7902" w:type="dxa"/>
            <w:gridSpan w:val="2"/>
            <w:tcBorders>
              <w:top w:val="nil"/>
              <w:left w:val="nil"/>
              <w:right w:val="nil"/>
            </w:tcBorders>
            <w:shd w:val="clear" w:color="auto" w:fill="auto"/>
          </w:tcPr>
          <w:p w:rsidR="00C129F6" w:rsidRPr="00FF2A02" w:rsidRDefault="00C129F6" w:rsidP="00B12933">
            <w:pPr>
              <w:overflowPunct/>
              <w:spacing w:line="300" w:lineRule="exact"/>
              <w:jc w:val="center"/>
              <w:rPr>
                <w:rFonts w:cs="Times New Roman"/>
                <w:b/>
                <w:snapToGrid w:val="0"/>
                <w:sz w:val="24"/>
                <w:szCs w:val="24"/>
              </w:rPr>
            </w:pPr>
            <w:r w:rsidRPr="00FF2A02">
              <w:rPr>
                <w:rFonts w:cs="Times New Roman" w:hint="eastAsia"/>
                <w:b/>
                <w:snapToGrid w:val="0"/>
                <w:sz w:val="24"/>
                <w:szCs w:val="24"/>
              </w:rPr>
              <w:t>表</w:t>
            </w:r>
            <w:r w:rsidR="00F378BA">
              <w:rPr>
                <w:rFonts w:cs="新細明體" w:hint="eastAsia"/>
                <w:b/>
                <w:snapToGrid w:val="0"/>
                <w:sz w:val="24"/>
                <w:szCs w:val="24"/>
              </w:rPr>
              <w:t>17</w:t>
            </w:r>
            <w:r w:rsidRPr="00FF2A02">
              <w:rPr>
                <w:rFonts w:cs="Times New Roman" w:hint="eastAsia"/>
                <w:b/>
                <w:snapToGrid w:val="0"/>
                <w:sz w:val="24"/>
                <w:szCs w:val="24"/>
              </w:rPr>
              <w:t xml:space="preserve">  林榮國小歷年計畫結餘款及屬基金來源(收入)一覽表</w:t>
            </w:r>
          </w:p>
        </w:tc>
      </w:tr>
      <w:tr w:rsidR="00C129F6" w:rsidRPr="00FF2A02" w:rsidTr="00796433">
        <w:trPr>
          <w:trHeight w:hRule="exact" w:val="567"/>
          <w:tblHeader/>
        </w:trPr>
        <w:tc>
          <w:tcPr>
            <w:tcW w:w="5071" w:type="dxa"/>
            <w:shd w:val="clear" w:color="auto" w:fill="F2F2F2" w:themeFill="background1" w:themeFillShade="F2"/>
            <w:vAlign w:val="center"/>
          </w:tcPr>
          <w:p w:rsidR="00C129F6" w:rsidRPr="00FF2A02" w:rsidRDefault="00C129F6" w:rsidP="00796433">
            <w:pPr>
              <w:overflowPunct/>
              <w:spacing w:line="300" w:lineRule="exact"/>
              <w:jc w:val="center"/>
              <w:rPr>
                <w:rFonts w:cs="Times New Roman"/>
                <w:snapToGrid w:val="0"/>
                <w:sz w:val="24"/>
                <w:szCs w:val="24"/>
              </w:rPr>
            </w:pPr>
            <w:r w:rsidRPr="00FF2A02">
              <w:rPr>
                <w:rFonts w:cs="Times New Roman" w:hint="eastAsia"/>
                <w:snapToGrid w:val="0"/>
                <w:sz w:val="24"/>
                <w:szCs w:val="24"/>
              </w:rPr>
              <w:t>科目名稱</w:t>
            </w:r>
          </w:p>
        </w:tc>
        <w:tc>
          <w:tcPr>
            <w:tcW w:w="2831" w:type="dxa"/>
            <w:shd w:val="clear" w:color="auto" w:fill="F2F2F2" w:themeFill="background1" w:themeFillShade="F2"/>
            <w:vAlign w:val="center"/>
          </w:tcPr>
          <w:p w:rsidR="00796433" w:rsidRDefault="00C129F6" w:rsidP="00796433">
            <w:pPr>
              <w:overflowPunct/>
              <w:spacing w:line="240" w:lineRule="exact"/>
              <w:jc w:val="center"/>
              <w:rPr>
                <w:rFonts w:cs="Times New Roman"/>
                <w:snapToGrid w:val="0"/>
                <w:sz w:val="24"/>
                <w:szCs w:val="24"/>
              </w:rPr>
            </w:pPr>
            <w:r w:rsidRPr="00FF2A02">
              <w:rPr>
                <w:rFonts w:cs="Times New Roman" w:hint="eastAsia"/>
                <w:snapToGrid w:val="0"/>
                <w:sz w:val="24"/>
                <w:szCs w:val="24"/>
              </w:rPr>
              <w:t>截至1</w:t>
            </w:r>
            <w:r w:rsidRPr="00FF2A02">
              <w:rPr>
                <w:rFonts w:cs="Times New Roman"/>
                <w:snapToGrid w:val="0"/>
                <w:sz w:val="24"/>
                <w:szCs w:val="24"/>
              </w:rPr>
              <w:t>11</w:t>
            </w:r>
            <w:r w:rsidRPr="00FF2A02">
              <w:rPr>
                <w:rFonts w:cs="Times New Roman" w:hint="eastAsia"/>
                <w:snapToGrid w:val="0"/>
                <w:sz w:val="24"/>
                <w:szCs w:val="24"/>
              </w:rPr>
              <w:t>年8月底</w:t>
            </w:r>
          </w:p>
          <w:p w:rsidR="00C129F6" w:rsidRPr="00FF2A02" w:rsidRDefault="00932F0A" w:rsidP="00932F0A">
            <w:pPr>
              <w:overflowPunct/>
              <w:spacing w:line="240" w:lineRule="exact"/>
              <w:jc w:val="center"/>
              <w:rPr>
                <w:rFonts w:cs="Times New Roman"/>
                <w:snapToGrid w:val="0"/>
                <w:sz w:val="24"/>
                <w:szCs w:val="24"/>
              </w:rPr>
            </w:pPr>
            <w:r>
              <w:rPr>
                <w:rFonts w:cs="Times New Roman" w:hint="eastAsia"/>
                <w:snapToGrid w:val="0"/>
                <w:sz w:val="24"/>
                <w:szCs w:val="24"/>
              </w:rPr>
              <w:t>未結清餘</w:t>
            </w:r>
            <w:r w:rsidR="00C129F6" w:rsidRPr="00FF2A02">
              <w:rPr>
                <w:rFonts w:cs="Times New Roman" w:hint="eastAsia"/>
                <w:snapToGrid w:val="0"/>
                <w:sz w:val="24"/>
                <w:szCs w:val="24"/>
              </w:rPr>
              <w:t>額</w:t>
            </w:r>
            <w:r>
              <w:rPr>
                <w:rFonts w:cs="Times New Roman" w:hint="eastAsia"/>
                <w:snapToGrid w:val="0"/>
                <w:sz w:val="24"/>
                <w:szCs w:val="24"/>
              </w:rPr>
              <w:t>(元)</w:t>
            </w:r>
          </w:p>
        </w:tc>
      </w:tr>
      <w:tr w:rsidR="00C129F6" w:rsidRPr="00FF2A02" w:rsidTr="00B12933">
        <w:trPr>
          <w:trHeight w:hRule="exact" w:val="340"/>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A</w:t>
            </w:r>
            <w:r w:rsidRPr="00FF2A02">
              <w:rPr>
                <w:rFonts w:cs="Times New Roman"/>
                <w:snapToGrid w:val="0"/>
                <w:sz w:val="24"/>
                <w:szCs w:val="24"/>
              </w:rPr>
              <w:t>00007</w:t>
            </w:r>
            <w:r w:rsidRPr="00FF2A02">
              <w:rPr>
                <w:rFonts w:cs="Times New Roman" w:hint="eastAsia"/>
                <w:snapToGrid w:val="0"/>
                <w:sz w:val="24"/>
                <w:szCs w:val="24"/>
              </w:rPr>
              <w:t>場地使用費</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snapToGrid w:val="0"/>
                <w:sz w:val="24"/>
                <w:szCs w:val="24"/>
              </w:rPr>
              <w:t>1,500</w:t>
            </w:r>
          </w:p>
        </w:tc>
      </w:tr>
      <w:tr w:rsidR="00C129F6" w:rsidRPr="00FF2A02" w:rsidTr="00B12933">
        <w:trPr>
          <w:trHeight w:hRule="exact" w:val="340"/>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A</w:t>
            </w:r>
            <w:r w:rsidRPr="00FF2A02">
              <w:rPr>
                <w:rFonts w:cs="Times New Roman"/>
                <w:snapToGrid w:val="0"/>
                <w:sz w:val="24"/>
                <w:szCs w:val="24"/>
              </w:rPr>
              <w:t>00009</w:t>
            </w:r>
            <w:r w:rsidRPr="00FF2A02">
              <w:rPr>
                <w:rFonts w:cs="Times New Roman" w:hint="eastAsia"/>
                <w:snapToGrid w:val="0"/>
                <w:sz w:val="24"/>
                <w:szCs w:val="24"/>
              </w:rPr>
              <w:t>教室宿舍租金收入</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3,6</w:t>
            </w:r>
            <w:r w:rsidRPr="00FF2A02">
              <w:rPr>
                <w:rFonts w:cs="Times New Roman"/>
                <w:snapToGrid w:val="0"/>
                <w:sz w:val="24"/>
                <w:szCs w:val="24"/>
              </w:rPr>
              <w:t>00</w:t>
            </w:r>
          </w:p>
        </w:tc>
      </w:tr>
      <w:tr w:rsidR="00C129F6" w:rsidRPr="00FF2A02" w:rsidTr="00B12933">
        <w:trPr>
          <w:trHeight w:hRule="exact" w:val="340"/>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snapToGrid w:val="0"/>
                <w:sz w:val="24"/>
                <w:szCs w:val="24"/>
              </w:rPr>
              <w:t>C</w:t>
            </w:r>
            <w:r w:rsidRPr="00FF2A02">
              <w:rPr>
                <w:rFonts w:cs="Times New Roman" w:hint="eastAsia"/>
                <w:snapToGrid w:val="0"/>
                <w:sz w:val="24"/>
                <w:szCs w:val="24"/>
              </w:rPr>
              <w:t>F</w:t>
            </w:r>
            <w:r w:rsidRPr="00FF2A02">
              <w:rPr>
                <w:rFonts w:cs="Times New Roman"/>
                <w:snapToGrid w:val="0"/>
                <w:sz w:val="24"/>
                <w:szCs w:val="24"/>
              </w:rPr>
              <w:t>9036 109</w:t>
            </w:r>
            <w:r w:rsidRPr="00FF2A02">
              <w:rPr>
                <w:rFonts w:cs="Times New Roman" w:hint="eastAsia"/>
                <w:snapToGrid w:val="0"/>
                <w:sz w:val="24"/>
                <w:szCs w:val="24"/>
              </w:rPr>
              <w:t>年基層運動選手訓練站培訓計畫</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w:t>
            </w:r>
            <w:r w:rsidRPr="00FF2A02">
              <w:rPr>
                <w:rFonts w:cs="Times New Roman"/>
                <w:snapToGrid w:val="0"/>
                <w:sz w:val="24"/>
                <w:szCs w:val="24"/>
              </w:rPr>
              <w:t>7</w:t>
            </w:r>
            <w:r w:rsidRPr="00FF2A02">
              <w:rPr>
                <w:rFonts w:cs="Times New Roman" w:hint="eastAsia"/>
                <w:snapToGrid w:val="0"/>
                <w:sz w:val="24"/>
                <w:szCs w:val="24"/>
              </w:rPr>
              <w:t>,9</w:t>
            </w:r>
            <w:r w:rsidRPr="00FF2A02">
              <w:rPr>
                <w:rFonts w:cs="Times New Roman"/>
                <w:snapToGrid w:val="0"/>
                <w:sz w:val="24"/>
                <w:szCs w:val="24"/>
              </w:rPr>
              <w:t>28</w:t>
            </w:r>
          </w:p>
        </w:tc>
      </w:tr>
      <w:tr w:rsidR="00C129F6" w:rsidRPr="00FF2A02" w:rsidTr="00B12933">
        <w:trPr>
          <w:trHeight w:hRule="exact" w:val="345"/>
        </w:trPr>
        <w:tc>
          <w:tcPr>
            <w:tcW w:w="5071"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D</w:t>
            </w:r>
            <w:r w:rsidRPr="00FF2A02">
              <w:rPr>
                <w:rFonts w:cs="Times New Roman"/>
                <w:snapToGrid w:val="0"/>
                <w:sz w:val="24"/>
                <w:szCs w:val="24"/>
              </w:rPr>
              <w:t>B0002</w:t>
            </w:r>
            <w:r w:rsidRPr="00FF2A02">
              <w:rPr>
                <w:rFonts w:cs="Times New Roman" w:hint="eastAsia"/>
                <w:snapToGrid w:val="0"/>
                <w:sz w:val="24"/>
                <w:szCs w:val="24"/>
              </w:rPr>
              <w:t>鳳林鎮公所補助款</w:t>
            </w:r>
          </w:p>
        </w:tc>
        <w:tc>
          <w:tcPr>
            <w:tcW w:w="283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5</w:t>
            </w:r>
            <w:r w:rsidRPr="00FF2A02">
              <w:rPr>
                <w:rFonts w:cs="Times New Roman"/>
                <w:snapToGrid w:val="0"/>
                <w:sz w:val="24"/>
                <w:szCs w:val="24"/>
              </w:rPr>
              <w:t>,494</w:t>
            </w:r>
          </w:p>
        </w:tc>
      </w:tr>
      <w:tr w:rsidR="00C129F6" w:rsidRPr="00FF2A02" w:rsidTr="00B12933">
        <w:trPr>
          <w:trHeight w:hRule="exact" w:val="340"/>
        </w:trPr>
        <w:tc>
          <w:tcPr>
            <w:tcW w:w="5071" w:type="dxa"/>
            <w:tcBorders>
              <w:bottom w:val="single" w:sz="4" w:space="0" w:color="auto"/>
            </w:tcBorders>
            <w:shd w:val="clear" w:color="auto" w:fill="auto"/>
          </w:tcPr>
          <w:p w:rsidR="00C129F6" w:rsidRPr="00FF2A02" w:rsidRDefault="00C129F6" w:rsidP="00B12933">
            <w:pPr>
              <w:overflowPunct/>
              <w:spacing w:line="300" w:lineRule="exact"/>
              <w:jc w:val="center"/>
              <w:rPr>
                <w:rFonts w:cs="Times New Roman"/>
                <w:snapToGrid w:val="0"/>
                <w:sz w:val="24"/>
                <w:szCs w:val="24"/>
              </w:rPr>
            </w:pPr>
            <w:r w:rsidRPr="00FF2A02">
              <w:rPr>
                <w:rFonts w:cs="Times New Roman" w:hint="eastAsia"/>
                <w:snapToGrid w:val="0"/>
                <w:sz w:val="24"/>
                <w:szCs w:val="24"/>
              </w:rPr>
              <w:t>合計</w:t>
            </w:r>
          </w:p>
        </w:tc>
        <w:tc>
          <w:tcPr>
            <w:tcW w:w="2831" w:type="dxa"/>
            <w:tcBorders>
              <w:bottom w:val="single" w:sz="4" w:space="0" w:color="auto"/>
            </w:tcBorders>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2</w:t>
            </w:r>
            <w:r w:rsidRPr="00FF2A02">
              <w:rPr>
                <w:rFonts w:cs="Times New Roman"/>
                <w:snapToGrid w:val="0"/>
                <w:sz w:val="24"/>
                <w:szCs w:val="24"/>
              </w:rPr>
              <w:t>8,522</w:t>
            </w:r>
          </w:p>
        </w:tc>
      </w:tr>
      <w:tr w:rsidR="00C129F6" w:rsidRPr="00FF2A02" w:rsidTr="00B12933">
        <w:trPr>
          <w:trHeight w:hRule="exact" w:val="340"/>
        </w:trPr>
        <w:tc>
          <w:tcPr>
            <w:tcW w:w="7902" w:type="dxa"/>
            <w:gridSpan w:val="2"/>
            <w:tcBorders>
              <w:left w:val="nil"/>
              <w:bottom w:val="nil"/>
              <w:right w:val="nil"/>
            </w:tcBorders>
            <w:shd w:val="clear" w:color="auto" w:fill="auto"/>
          </w:tcPr>
          <w:p w:rsidR="00C129F6" w:rsidRPr="00FF2A02" w:rsidRDefault="00C129F6" w:rsidP="00B12933">
            <w:pPr>
              <w:overflowPunct/>
              <w:spacing w:line="300" w:lineRule="exact"/>
              <w:jc w:val="left"/>
              <w:rPr>
                <w:rFonts w:cs="Times New Roman"/>
                <w:snapToGrid w:val="0"/>
                <w:sz w:val="18"/>
                <w:szCs w:val="18"/>
              </w:rPr>
            </w:pPr>
            <w:r w:rsidRPr="00FF2A02">
              <w:rPr>
                <w:rFonts w:cs="Times New Roman" w:hint="eastAsia"/>
                <w:snapToGrid w:val="0"/>
                <w:sz w:val="18"/>
                <w:szCs w:val="18"/>
              </w:rPr>
              <w:t>資料來源：整理自</w:t>
            </w:r>
            <w:r w:rsidR="00A402AF">
              <w:rPr>
                <w:rFonts w:cs="Times New Roman" w:hint="eastAsia"/>
                <w:snapToGrid w:val="0"/>
                <w:sz w:val="18"/>
                <w:szCs w:val="18"/>
              </w:rPr>
              <w:t>該校</w:t>
            </w:r>
            <w:r w:rsidRPr="00FF2A02">
              <w:rPr>
                <w:rFonts w:cs="Times New Roman" w:hint="eastAsia"/>
                <w:snapToGrid w:val="0"/>
                <w:sz w:val="18"/>
                <w:szCs w:val="18"/>
              </w:rPr>
              <w:t>提供資料。</w:t>
            </w:r>
          </w:p>
        </w:tc>
      </w:tr>
    </w:tbl>
    <w:p w:rsidR="00C129F6" w:rsidRPr="00FF2A02" w:rsidRDefault="00C129F6" w:rsidP="00E206A7">
      <w:pPr>
        <w:spacing w:line="520" w:lineRule="exact"/>
        <w:ind w:left="708" w:hangingChars="221" w:hanging="708"/>
        <w:rPr>
          <w:rFonts w:cs="Times New Roman"/>
          <w:b/>
          <w:snapToGrid w:val="0"/>
        </w:rPr>
      </w:pPr>
      <w:r w:rsidRPr="00FF2A02">
        <w:rPr>
          <w:rFonts w:cs="Times New Roman" w:hint="eastAsia"/>
          <w:b/>
          <w:snapToGrid w:val="0"/>
        </w:rPr>
        <w:t>二</w:t>
      </w:r>
      <w:r w:rsidR="003966DC">
        <w:rPr>
          <w:rFonts w:cs="Times New Roman" w:hint="eastAsia"/>
          <w:b/>
          <w:snapToGrid w:val="0"/>
        </w:rPr>
        <w:t>、</w:t>
      </w:r>
      <w:r w:rsidR="007F3333">
        <w:rPr>
          <w:rFonts w:cs="Times New Roman" w:hint="eastAsia"/>
          <w:b/>
          <w:snapToGrid w:val="0"/>
        </w:rPr>
        <w:t>校內</w:t>
      </w:r>
      <w:r w:rsidR="00D01237" w:rsidRPr="00FF2A02">
        <w:rPr>
          <w:rFonts w:cs="Times New Roman" w:hint="eastAsia"/>
          <w:b/>
          <w:snapToGrid w:val="0"/>
        </w:rPr>
        <w:t>兒童遊戲設施</w:t>
      </w:r>
      <w:r w:rsidR="007F3333">
        <w:rPr>
          <w:rFonts w:cs="Times New Roman" w:hint="eastAsia"/>
          <w:b/>
          <w:snapToGrid w:val="0"/>
        </w:rPr>
        <w:t>尚</w:t>
      </w:r>
      <w:r w:rsidRPr="00FF2A02">
        <w:rPr>
          <w:rFonts w:cs="Times New Roman" w:hint="eastAsia"/>
          <w:b/>
          <w:snapToGrid w:val="0"/>
        </w:rPr>
        <w:t>未檢驗合格</w:t>
      </w:r>
    </w:p>
    <w:p w:rsidR="00C129F6" w:rsidRDefault="00C129F6" w:rsidP="00E206A7">
      <w:pPr>
        <w:spacing w:line="520" w:lineRule="exact"/>
        <w:ind w:leftChars="221" w:left="707" w:firstLineChars="200" w:firstLine="640"/>
        <w:rPr>
          <w:rFonts w:cs="Times New Roman"/>
          <w:snapToGrid w:val="0"/>
        </w:rPr>
      </w:pPr>
      <w:r w:rsidRPr="00FF2A02">
        <w:rPr>
          <w:rFonts w:cs="Times New Roman" w:hint="eastAsia"/>
          <w:snapToGrid w:val="0"/>
        </w:rPr>
        <w:t>依據兒童遊戲場安全管理規範第7點規定略</w:t>
      </w:r>
      <w:proofErr w:type="gramStart"/>
      <w:r w:rsidRPr="00FF2A02">
        <w:rPr>
          <w:rFonts w:cs="Times New Roman" w:hint="eastAsia"/>
          <w:snapToGrid w:val="0"/>
        </w:rPr>
        <w:t>以</w:t>
      </w:r>
      <w:proofErr w:type="gramEnd"/>
      <w:r w:rsidRPr="00FF2A02">
        <w:rPr>
          <w:rFonts w:cs="Times New Roman" w:hint="eastAsia"/>
          <w:snapToGrid w:val="0"/>
        </w:rPr>
        <w:t>，兒童遊戲場設施管理單位，在該設施開放使用前，應檢具下列表件陳報該管兒童遊戲場設施主管機關備查；本規範106年1月25日修正前已設置之兒童遊戲場設施，應於修正後6年內檢具前項第1款及第3款至第5款表件向該管兒童遊戲場設施主管機關完成備查手續。經查</w:t>
      </w:r>
      <w:proofErr w:type="gramStart"/>
      <w:r w:rsidRPr="00FF2A02">
        <w:rPr>
          <w:rFonts w:cs="Times New Roman" w:hint="eastAsia"/>
          <w:snapToGrid w:val="0"/>
        </w:rPr>
        <w:t>110</w:t>
      </w:r>
      <w:proofErr w:type="gramEnd"/>
      <w:r w:rsidRPr="00FF2A02">
        <w:rPr>
          <w:rFonts w:cs="Times New Roman" w:hint="eastAsia"/>
          <w:snapToGrid w:val="0"/>
        </w:rPr>
        <w:t>年度獲教育部國民及學前教育署補助辦理公立國民小學兒童遊戲場改善計畫，經費90萬元，計畫內容包含新設置遊樂器材及校內既有3座遊樂器材之檢驗費等。</w:t>
      </w:r>
      <w:proofErr w:type="gramStart"/>
      <w:r w:rsidRPr="00FF2A02">
        <w:rPr>
          <w:rFonts w:cs="Times New Roman" w:hint="eastAsia"/>
          <w:snapToGrid w:val="0"/>
        </w:rPr>
        <w:t>惟</w:t>
      </w:r>
      <w:proofErr w:type="gramEnd"/>
      <w:r w:rsidRPr="00FF2A02">
        <w:rPr>
          <w:rFonts w:cs="Times New Roman" w:hint="eastAsia"/>
          <w:snapToGrid w:val="0"/>
        </w:rPr>
        <w:t>既有之3座遊樂器材(附設幼兒園1座、國小2座)，經檢驗結果</w:t>
      </w:r>
      <w:r w:rsidR="00D01237">
        <w:rPr>
          <w:rFonts w:cs="Times New Roman" w:hint="eastAsia"/>
          <w:snapToGrid w:val="0"/>
        </w:rPr>
        <w:t>，</w:t>
      </w:r>
      <w:r w:rsidR="002E647A">
        <w:rPr>
          <w:rFonts w:cs="Times New Roman" w:hint="eastAsia"/>
          <w:snapToGrid w:val="0"/>
        </w:rPr>
        <w:t>尚</w:t>
      </w:r>
      <w:r w:rsidRPr="00FF2A02">
        <w:rPr>
          <w:rFonts w:cs="Times New Roman" w:hint="eastAsia"/>
          <w:snapToGrid w:val="0"/>
        </w:rPr>
        <w:t>有多項未符合公共兒童遊戲場設備標準規範情形，致未能依上開規定報請主管機關(</w:t>
      </w:r>
      <w:r w:rsidR="004F4BEF">
        <w:rPr>
          <w:rFonts w:cs="Times New Roman" w:hint="eastAsia"/>
          <w:snapToGrid w:val="0"/>
        </w:rPr>
        <w:t>貴</w:t>
      </w:r>
      <w:r w:rsidRPr="00FF2A02">
        <w:rPr>
          <w:rFonts w:cs="Times New Roman" w:hint="eastAsia"/>
          <w:snapToGrid w:val="0"/>
        </w:rPr>
        <w:t>府教育處)備查</w:t>
      </w:r>
      <w:r w:rsidR="003976CF">
        <w:rPr>
          <w:rFonts w:cs="Times New Roman" w:hint="eastAsia"/>
          <w:snapToGrid w:val="0"/>
        </w:rPr>
        <w:t>。</w:t>
      </w:r>
      <w:bookmarkStart w:id="9" w:name="_GoBack"/>
      <w:bookmarkEnd w:id="9"/>
      <w:proofErr w:type="gramStart"/>
      <w:r w:rsidRPr="00FF2A02">
        <w:rPr>
          <w:rFonts w:cs="Times New Roman" w:hint="eastAsia"/>
          <w:snapToGrid w:val="0"/>
        </w:rPr>
        <w:t>鑑</w:t>
      </w:r>
      <w:proofErr w:type="gramEnd"/>
      <w:r w:rsidRPr="00FF2A02">
        <w:rPr>
          <w:rFonts w:cs="Times New Roman" w:hint="eastAsia"/>
          <w:snapToGrid w:val="0"/>
        </w:rPr>
        <w:t>於已設置之兒童遊戲場依上開規範應於112年1月24日前完成備查之期限即將屆期，</w:t>
      </w:r>
      <w:r w:rsidR="00D01237">
        <w:rPr>
          <w:rFonts w:cs="Times New Roman" w:hint="eastAsia"/>
          <w:snapToGrid w:val="0"/>
        </w:rPr>
        <w:t>亟待</w:t>
      </w:r>
      <w:r w:rsidRPr="00FF2A02">
        <w:rPr>
          <w:rFonts w:cs="Times New Roman" w:hint="eastAsia"/>
          <w:snapToGrid w:val="0"/>
        </w:rPr>
        <w:t>籌謀改善，避免</w:t>
      </w:r>
      <w:r w:rsidR="00D01237">
        <w:rPr>
          <w:rFonts w:cs="Times New Roman" w:hint="eastAsia"/>
          <w:snapToGrid w:val="0"/>
        </w:rPr>
        <w:t>發生</w:t>
      </w:r>
      <w:r w:rsidRPr="00FF2A02">
        <w:rPr>
          <w:rFonts w:cs="Times New Roman" w:hint="eastAsia"/>
          <w:snapToGrid w:val="0"/>
        </w:rPr>
        <w:t>兒童傷害事件風險，維護兒童遊戲場設施安全。</w:t>
      </w:r>
    </w:p>
    <w:p w:rsidR="00C129F6" w:rsidRPr="00FF2A02" w:rsidRDefault="00C129F6" w:rsidP="00E206A7">
      <w:pPr>
        <w:tabs>
          <w:tab w:val="left" w:pos="3600"/>
        </w:tabs>
        <w:spacing w:line="520" w:lineRule="exact"/>
        <w:ind w:left="707" w:hangingChars="221" w:hanging="707"/>
      </w:pPr>
      <w:r w:rsidRPr="00FF2A02">
        <w:rPr>
          <w:rFonts w:hint="eastAsia"/>
        </w:rPr>
        <w:t>三</w:t>
      </w:r>
      <w:r w:rsidR="003966DC">
        <w:rPr>
          <w:rFonts w:hint="eastAsia"/>
        </w:rPr>
        <w:t>、</w:t>
      </w:r>
      <w:r w:rsidRPr="00FF2A02">
        <w:rPr>
          <w:rFonts w:hint="eastAsia"/>
        </w:rPr>
        <w:t>辦理捐資興學情形，經查核有下列欠妥情事，</w:t>
      </w:r>
      <w:r>
        <w:rPr>
          <w:rFonts w:hint="eastAsia"/>
        </w:rPr>
        <w:t>請</w:t>
      </w:r>
      <w:r w:rsidRPr="00FF2A02">
        <w:rPr>
          <w:rFonts w:hint="eastAsia"/>
        </w:rPr>
        <w:t>注意檢討改善。</w:t>
      </w:r>
    </w:p>
    <w:p w:rsidR="001F3CE0" w:rsidRDefault="003966DC" w:rsidP="003966DC">
      <w:pPr>
        <w:tabs>
          <w:tab w:val="left" w:pos="3600"/>
        </w:tabs>
        <w:spacing w:line="520" w:lineRule="exact"/>
        <w:ind w:left="708" w:hangingChars="221" w:hanging="708"/>
        <w:rPr>
          <w:spacing w:val="-10"/>
        </w:rPr>
      </w:pPr>
      <w:r>
        <w:rPr>
          <w:rFonts w:hint="eastAsia"/>
          <w:b/>
          <w:color w:val="000000"/>
          <w:shd w:val="clear" w:color="auto" w:fill="FFFFFF"/>
        </w:rPr>
        <w:t>(</w:t>
      </w:r>
      <w:proofErr w:type="gramStart"/>
      <w:r>
        <w:rPr>
          <w:rFonts w:hint="eastAsia"/>
          <w:b/>
          <w:color w:val="000000"/>
          <w:shd w:val="clear" w:color="auto" w:fill="FFFFFF"/>
        </w:rPr>
        <w:t>一</w:t>
      </w:r>
      <w:proofErr w:type="gramEnd"/>
      <w:r>
        <w:rPr>
          <w:rFonts w:hint="eastAsia"/>
          <w:b/>
          <w:color w:val="000000"/>
          <w:shd w:val="clear" w:color="auto" w:fill="FFFFFF"/>
        </w:rPr>
        <w:t>)</w:t>
      </w:r>
      <w:r w:rsidR="00C129F6" w:rsidRPr="00FF2A02">
        <w:rPr>
          <w:rFonts w:hint="eastAsia"/>
          <w:b/>
          <w:color w:val="000000"/>
          <w:shd w:val="clear" w:color="auto" w:fill="FFFFFF"/>
        </w:rPr>
        <w:t>接受各界捐資興學資源，部分款項未依規定開立收據</w:t>
      </w:r>
      <w:r w:rsidR="00C129F6">
        <w:rPr>
          <w:rFonts w:hint="eastAsia"/>
          <w:b/>
          <w:color w:val="000000"/>
          <w:shd w:val="clear" w:color="auto" w:fill="FFFFFF"/>
        </w:rPr>
        <w:t>：</w:t>
      </w:r>
      <w:r w:rsidR="00C129F6" w:rsidRPr="00FF2A02">
        <w:rPr>
          <w:rFonts w:hint="eastAsia"/>
          <w:color w:val="000000"/>
        </w:rPr>
        <w:t>依</w:t>
      </w:r>
      <w:r w:rsidR="00C129F6" w:rsidRPr="00FF2A02">
        <w:rPr>
          <w:rFonts w:hint="eastAsia"/>
        </w:rPr>
        <w:t>花蓮縣鳳林鎮林榮國民小學辦理捐資興學作業</w:t>
      </w:r>
      <w:r w:rsidR="00C129F6" w:rsidRPr="00FF2A02">
        <w:rPr>
          <w:rFonts w:hint="eastAsia"/>
          <w:color w:val="000000"/>
        </w:rPr>
        <w:t>辦法(</w:t>
      </w:r>
      <w:proofErr w:type="gramStart"/>
      <w:r w:rsidR="00C129F6" w:rsidRPr="00FF2A02">
        <w:rPr>
          <w:rFonts w:hint="eastAsia"/>
          <w:color w:val="000000"/>
        </w:rPr>
        <w:t>下稱捐資</w:t>
      </w:r>
      <w:proofErr w:type="gramEnd"/>
      <w:r w:rsidR="00C129F6" w:rsidRPr="00FF2A02">
        <w:rPr>
          <w:rFonts w:hint="eastAsia"/>
          <w:color w:val="000000"/>
        </w:rPr>
        <w:t>興學辦法)第4點第4款規定，於</w:t>
      </w:r>
      <w:r w:rsidR="00C129F6" w:rsidRPr="00FF2A02">
        <w:rPr>
          <w:color w:val="202020"/>
        </w:rPr>
        <w:t>接受捐資時應開立收據。</w:t>
      </w:r>
      <w:r w:rsidR="00C129F6">
        <w:rPr>
          <w:rFonts w:hint="eastAsia"/>
          <w:color w:val="202020"/>
        </w:rPr>
        <w:t>經查</w:t>
      </w:r>
      <w:proofErr w:type="gramStart"/>
      <w:r w:rsidR="00C129F6" w:rsidRPr="00FF2A02">
        <w:rPr>
          <w:rFonts w:hint="eastAsia"/>
        </w:rPr>
        <w:t>111年4月25日收字第14號</w:t>
      </w:r>
      <w:proofErr w:type="gramEnd"/>
      <w:r w:rsidR="00C129F6" w:rsidRPr="00FF2A02">
        <w:rPr>
          <w:rFonts w:hint="eastAsia"/>
        </w:rPr>
        <w:t>收入傳票，</w:t>
      </w:r>
      <w:proofErr w:type="gramStart"/>
      <w:r w:rsidR="00C129F6" w:rsidRPr="00FF2A02">
        <w:rPr>
          <w:rFonts w:hint="eastAsia"/>
        </w:rPr>
        <w:t>列收財團法人</w:t>
      </w:r>
      <w:proofErr w:type="gramEnd"/>
      <w:r w:rsidR="00C129F6" w:rsidRPr="00FF2A02">
        <w:rPr>
          <w:rFonts w:hint="eastAsia"/>
        </w:rPr>
        <w:t>新聯陽社會福利慈善事業基金會捐助1萬5,000元，</w:t>
      </w:r>
      <w:r w:rsidR="00C129F6">
        <w:rPr>
          <w:rFonts w:hint="eastAsia"/>
        </w:rPr>
        <w:t>惟未依上開規定</w:t>
      </w:r>
      <w:r w:rsidR="00C129F6" w:rsidRPr="00FF2A02">
        <w:rPr>
          <w:rFonts w:hint="eastAsia"/>
        </w:rPr>
        <w:t>開立收據交付捐助者收執，</w:t>
      </w:r>
      <w:r w:rsidR="00903430">
        <w:rPr>
          <w:rFonts w:hint="eastAsia"/>
        </w:rPr>
        <w:t>允應</w:t>
      </w:r>
      <w:r w:rsidR="00C129F6">
        <w:rPr>
          <w:rFonts w:hint="eastAsia"/>
        </w:rPr>
        <w:t>檢討改善。</w:t>
      </w:r>
    </w:p>
    <w:p w:rsidR="00C129F6" w:rsidRPr="00FF2A02" w:rsidRDefault="003966DC" w:rsidP="003966DC">
      <w:pPr>
        <w:tabs>
          <w:tab w:val="left" w:pos="3600"/>
        </w:tabs>
        <w:spacing w:line="520" w:lineRule="exact"/>
        <w:ind w:left="708" w:hangingChars="221" w:hanging="708"/>
      </w:pPr>
      <w:r>
        <w:rPr>
          <w:rFonts w:hint="eastAsia"/>
          <w:b/>
        </w:rPr>
        <w:t>(二)</w:t>
      </w:r>
      <w:r w:rsidR="00C129F6" w:rsidRPr="00FF2A02">
        <w:rPr>
          <w:rFonts w:hint="eastAsia"/>
          <w:b/>
        </w:rPr>
        <w:t>部分捐資興學經費未提報管理小組審查</w:t>
      </w:r>
      <w:proofErr w:type="gramStart"/>
      <w:r w:rsidR="00C129F6">
        <w:rPr>
          <w:rFonts w:hint="eastAsia"/>
          <w:b/>
        </w:rPr>
        <w:t>即予動支</w:t>
      </w:r>
      <w:proofErr w:type="gramEnd"/>
      <w:r w:rsidR="00C129F6">
        <w:rPr>
          <w:rFonts w:hint="eastAsia"/>
          <w:b/>
        </w:rPr>
        <w:t>：</w:t>
      </w:r>
      <w:proofErr w:type="gramStart"/>
      <w:r w:rsidR="00C129F6" w:rsidRPr="00FF2A02">
        <w:rPr>
          <w:rFonts w:hint="eastAsia"/>
        </w:rPr>
        <w:t>依捐資</w:t>
      </w:r>
      <w:proofErr w:type="gramEnd"/>
      <w:r w:rsidR="00C129F6" w:rsidRPr="00FF2A02">
        <w:rPr>
          <w:rFonts w:hint="eastAsia"/>
        </w:rPr>
        <w:t>興學辦法第2點規定略</w:t>
      </w:r>
      <w:proofErr w:type="gramStart"/>
      <w:r w:rsidR="00C129F6" w:rsidRPr="00FF2A02">
        <w:rPr>
          <w:rFonts w:hint="eastAsia"/>
        </w:rPr>
        <w:t>以</w:t>
      </w:r>
      <w:proofErr w:type="gramEnd"/>
      <w:r w:rsidR="00C129F6" w:rsidRPr="00FF2A02">
        <w:rPr>
          <w:rFonts w:hint="eastAsia"/>
        </w:rPr>
        <w:t>，成立捐資興學管理小組，置委員11人，負責專戶勸募所得之監督、審核、支用等事宜。同辦法第7點規定略</w:t>
      </w:r>
      <w:proofErr w:type="gramStart"/>
      <w:r w:rsidR="00C129F6" w:rsidRPr="00FF2A02">
        <w:rPr>
          <w:rFonts w:hint="eastAsia"/>
        </w:rPr>
        <w:t>以</w:t>
      </w:r>
      <w:proofErr w:type="gramEnd"/>
      <w:r w:rsidR="00C129F6" w:rsidRPr="00FF2A02">
        <w:rPr>
          <w:rFonts w:hint="eastAsia"/>
        </w:rPr>
        <w:t>，動支經費時，提報管理小組審查。</w:t>
      </w:r>
      <w:r w:rsidR="00C129F6">
        <w:rPr>
          <w:rFonts w:hint="eastAsia"/>
        </w:rPr>
        <w:t>經查</w:t>
      </w:r>
      <w:r w:rsidR="00C129F6" w:rsidRPr="00FF2A02">
        <w:rPr>
          <w:rFonts w:hint="eastAsia"/>
        </w:rPr>
        <w:t>111年5月10日支字第51號支出傳票，列支110</w:t>
      </w:r>
      <w:proofErr w:type="gramStart"/>
      <w:r w:rsidR="00C129F6" w:rsidRPr="00FF2A02">
        <w:rPr>
          <w:rFonts w:hint="eastAsia"/>
        </w:rPr>
        <w:t>學年度清寒</w:t>
      </w:r>
      <w:proofErr w:type="gramEnd"/>
      <w:r w:rsidR="00C129F6" w:rsidRPr="00FF2A02">
        <w:rPr>
          <w:rFonts w:hint="eastAsia"/>
        </w:rPr>
        <w:t>原住民學生助學金1萬元，</w:t>
      </w:r>
      <w:r w:rsidR="00C129F6">
        <w:rPr>
          <w:rFonts w:hint="eastAsia"/>
        </w:rPr>
        <w:t>惟未依上開規定提報管理小組審查</w:t>
      </w:r>
      <w:proofErr w:type="gramStart"/>
      <w:r w:rsidR="00C129F6">
        <w:rPr>
          <w:rFonts w:hint="eastAsia"/>
        </w:rPr>
        <w:t>即予動支</w:t>
      </w:r>
      <w:proofErr w:type="gramEnd"/>
      <w:r w:rsidR="00C129F6">
        <w:rPr>
          <w:rFonts w:hint="eastAsia"/>
        </w:rPr>
        <w:t>，</w:t>
      </w:r>
      <w:r w:rsidR="00903430">
        <w:rPr>
          <w:rFonts w:hint="eastAsia"/>
        </w:rPr>
        <w:t>允應</w:t>
      </w:r>
      <w:r w:rsidR="00C129F6">
        <w:rPr>
          <w:rFonts w:hint="eastAsia"/>
        </w:rPr>
        <w:t>檢討改善。</w:t>
      </w:r>
    </w:p>
    <w:p w:rsidR="00C129F6" w:rsidRPr="00FF2A02" w:rsidRDefault="003966DC" w:rsidP="003966DC">
      <w:pPr>
        <w:tabs>
          <w:tab w:val="left" w:pos="3600"/>
        </w:tabs>
        <w:spacing w:line="520" w:lineRule="exact"/>
        <w:ind w:left="708" w:hangingChars="221" w:hanging="708"/>
      </w:pPr>
      <w:r>
        <w:rPr>
          <w:rFonts w:hint="eastAsia"/>
          <w:b/>
        </w:rPr>
        <w:t>(三)</w:t>
      </w:r>
      <w:r w:rsidR="00C129F6" w:rsidRPr="00FF2A02">
        <w:rPr>
          <w:rFonts w:hint="eastAsia"/>
          <w:b/>
        </w:rPr>
        <w:t>公開徵信作業未</w:t>
      </w:r>
      <w:proofErr w:type="gramStart"/>
      <w:r w:rsidR="00C129F6" w:rsidRPr="00FF2A02">
        <w:rPr>
          <w:rFonts w:hint="eastAsia"/>
          <w:b/>
        </w:rPr>
        <w:t>臻</w:t>
      </w:r>
      <w:proofErr w:type="gramEnd"/>
      <w:r w:rsidR="00C129F6" w:rsidRPr="00FF2A02">
        <w:rPr>
          <w:rFonts w:hint="eastAsia"/>
          <w:b/>
        </w:rPr>
        <w:t>完整</w:t>
      </w:r>
      <w:r w:rsidR="00C129F6">
        <w:rPr>
          <w:rFonts w:hint="eastAsia"/>
          <w:b/>
        </w:rPr>
        <w:t>：</w:t>
      </w:r>
      <w:proofErr w:type="gramStart"/>
      <w:r w:rsidR="00C129F6" w:rsidRPr="00FF2A02">
        <w:rPr>
          <w:rFonts w:hint="eastAsia"/>
        </w:rPr>
        <w:t>依</w:t>
      </w:r>
      <w:r w:rsidR="00C129F6" w:rsidRPr="00FF2A02">
        <w:rPr>
          <w:rFonts w:hint="eastAsia"/>
          <w:color w:val="000000"/>
        </w:rPr>
        <w:t>捐資</w:t>
      </w:r>
      <w:proofErr w:type="gramEnd"/>
      <w:r w:rsidR="00C129F6" w:rsidRPr="00FF2A02">
        <w:rPr>
          <w:rFonts w:hint="eastAsia"/>
          <w:color w:val="000000"/>
        </w:rPr>
        <w:t>興學辦法</w:t>
      </w:r>
      <w:r w:rsidR="00C129F6" w:rsidRPr="00FF2A02">
        <w:rPr>
          <w:rFonts w:hint="eastAsia"/>
        </w:rPr>
        <w:t>第4點第5款規定略</w:t>
      </w:r>
      <w:proofErr w:type="gramStart"/>
      <w:r w:rsidR="00C129F6" w:rsidRPr="00FF2A02">
        <w:rPr>
          <w:rFonts w:hint="eastAsia"/>
        </w:rPr>
        <w:t>以</w:t>
      </w:r>
      <w:proofErr w:type="gramEnd"/>
      <w:r w:rsidR="00C129F6" w:rsidRPr="00FF2A02">
        <w:rPr>
          <w:rFonts w:hint="eastAsia"/>
        </w:rPr>
        <w:t>，辦理捐資</w:t>
      </w:r>
      <w:r w:rsidR="00C129F6" w:rsidRPr="003966DC">
        <w:rPr>
          <w:rFonts w:hint="eastAsia"/>
          <w:color w:val="000000"/>
          <w:shd w:val="clear" w:color="auto" w:fill="FFFFFF"/>
        </w:rPr>
        <w:t>興學</w:t>
      </w:r>
      <w:r w:rsidR="00C129F6" w:rsidRPr="003966DC">
        <w:rPr>
          <w:rFonts w:hint="eastAsia"/>
        </w:rPr>
        <w:t>業務，應定期辦理公開徵信，各校至少每6個月</w:t>
      </w:r>
      <w:r w:rsidR="00C129F6" w:rsidRPr="003966DC">
        <w:rPr>
          <w:rFonts w:hint="eastAsia"/>
          <w:color w:val="000000"/>
        </w:rPr>
        <w:t>刊登</w:t>
      </w:r>
      <w:r w:rsidR="00C129F6" w:rsidRPr="003966DC">
        <w:rPr>
          <w:rFonts w:hint="eastAsia"/>
        </w:rPr>
        <w:t>捐贈明細</w:t>
      </w:r>
      <w:r w:rsidR="00C129F6" w:rsidRPr="00FF2A02">
        <w:rPr>
          <w:rFonts w:hint="eastAsia"/>
        </w:rPr>
        <w:t>及用途於所屬網站或發行之刊物刊登；無網站及刊物者，應刊登於新聞紙或</w:t>
      </w:r>
      <w:r w:rsidR="00C129F6" w:rsidRPr="00FF2A02">
        <w:rPr>
          <w:rFonts w:cs="Times New Roman" w:hint="eastAsia"/>
          <w:snapToGrid w:val="0"/>
        </w:rPr>
        <w:t>電子</w:t>
      </w:r>
      <w:r w:rsidR="00C129F6" w:rsidRPr="00FF2A02">
        <w:rPr>
          <w:rFonts w:hint="eastAsia"/>
        </w:rPr>
        <w:t>媒體。經查學校網站之捐資興學項下，公告107年上半年及108學年度捐資興學款明細，於最新消息項下，公告111年1至8月接受各外界捐資興學徵信資料，其餘年度漏未刊登，核與應至少每6個月辦理刊登之規定未符，</w:t>
      </w:r>
      <w:r w:rsidR="00C129F6">
        <w:rPr>
          <w:rFonts w:hint="eastAsia"/>
        </w:rPr>
        <w:t>有待</w:t>
      </w:r>
      <w:r w:rsidR="00C129F6" w:rsidRPr="00FF2A02">
        <w:rPr>
          <w:rFonts w:hint="eastAsia"/>
        </w:rPr>
        <w:t>注意落實辦理公開徵信作業。又下載公告檔案結果，107年上半年部分，系統顯示找不到網頁；108學年度部分，畫面呈現空白，</w:t>
      </w:r>
      <w:r w:rsidR="00903430">
        <w:rPr>
          <w:rFonts w:hint="eastAsia"/>
        </w:rPr>
        <w:t>允應</w:t>
      </w:r>
      <w:r w:rsidR="00C129F6" w:rsidRPr="00FF2A02">
        <w:rPr>
          <w:rFonts w:hint="eastAsia"/>
        </w:rPr>
        <w:t>注意檢討改善。</w:t>
      </w:r>
    </w:p>
    <w:p w:rsidR="00C129F6" w:rsidRPr="00FF2A02" w:rsidRDefault="00C129F6" w:rsidP="00F75071">
      <w:pPr>
        <w:tabs>
          <w:tab w:val="left" w:pos="3600"/>
        </w:tabs>
        <w:spacing w:line="500" w:lineRule="atLeast"/>
        <w:ind w:left="708" w:hangingChars="221" w:hanging="708"/>
        <w:rPr>
          <w:rFonts w:cs="新細明體"/>
          <w:b/>
        </w:rPr>
      </w:pPr>
      <w:r w:rsidRPr="00FF2A02">
        <w:rPr>
          <w:rFonts w:hint="eastAsia"/>
          <w:b/>
        </w:rPr>
        <w:t>四</w:t>
      </w:r>
      <w:r w:rsidR="003966DC">
        <w:rPr>
          <w:rFonts w:hint="eastAsia"/>
          <w:b/>
        </w:rPr>
        <w:t>、</w:t>
      </w:r>
      <w:r w:rsidRPr="00FF2A02">
        <w:rPr>
          <w:rFonts w:hint="eastAsia"/>
          <w:b/>
        </w:rPr>
        <w:t>出納管理人員未依規定期限輪換</w:t>
      </w:r>
    </w:p>
    <w:p w:rsidR="00C129F6" w:rsidRPr="00FF2A02" w:rsidRDefault="00C129F6" w:rsidP="00F75071">
      <w:pPr>
        <w:spacing w:line="500" w:lineRule="atLeast"/>
        <w:ind w:leftChars="221" w:left="707" w:firstLineChars="200" w:firstLine="640"/>
        <w:rPr>
          <w:spacing w:val="-10"/>
        </w:rPr>
      </w:pPr>
      <w:r w:rsidRPr="00FF2A02">
        <w:rPr>
          <w:rFonts w:hint="eastAsia"/>
        </w:rPr>
        <w:t>依</w:t>
      </w:r>
      <w:r w:rsidRPr="00FF2A02">
        <w:t>花蓮縣政府出納管理作業流程及工作手冊</w:t>
      </w:r>
      <w:r w:rsidRPr="00FF2A02">
        <w:rPr>
          <w:rFonts w:hint="eastAsia"/>
        </w:rPr>
        <w:t>第3點規定，</w:t>
      </w:r>
      <w:r w:rsidRPr="00FF2A02">
        <w:t>出納管理人員每</w:t>
      </w:r>
      <w:r w:rsidRPr="00FF2A02">
        <w:rPr>
          <w:rFonts w:hint="eastAsia"/>
        </w:rPr>
        <w:t>6</w:t>
      </w:r>
      <w:r w:rsidRPr="00FF2A02">
        <w:t>年至少職務或工作輪換</w:t>
      </w:r>
      <w:r w:rsidRPr="00FF2A02">
        <w:rPr>
          <w:rFonts w:hint="eastAsia"/>
        </w:rPr>
        <w:t>1</w:t>
      </w:r>
      <w:r w:rsidRPr="00FF2A02">
        <w:t>次，並貫徹休假代理制度。</w:t>
      </w:r>
      <w:r w:rsidRPr="00FF2A02">
        <w:rPr>
          <w:rFonts w:hint="eastAsia"/>
        </w:rPr>
        <w:t>經查出納管理人員於105年5月接任，迄</w:t>
      </w:r>
      <w:proofErr w:type="gramStart"/>
      <w:r w:rsidRPr="00FF2A02">
        <w:rPr>
          <w:rFonts w:hint="eastAsia"/>
        </w:rPr>
        <w:t>至本室抽查</w:t>
      </w:r>
      <w:proofErr w:type="gramEnd"/>
      <w:r w:rsidRPr="00FF2A02">
        <w:rPr>
          <w:rFonts w:hint="eastAsia"/>
        </w:rPr>
        <w:t>日(111年10月27日)止，該員任職出納管理工作已6年餘，</w:t>
      </w:r>
      <w:proofErr w:type="gramStart"/>
      <w:r w:rsidRPr="00FF2A02">
        <w:rPr>
          <w:rFonts w:hint="eastAsia"/>
        </w:rPr>
        <w:t>核逾前</w:t>
      </w:r>
      <w:proofErr w:type="gramEnd"/>
      <w:r w:rsidRPr="00FF2A02">
        <w:rPr>
          <w:rFonts w:hint="eastAsia"/>
        </w:rPr>
        <w:t>開6年輪換期限之規定，</w:t>
      </w:r>
      <w:r>
        <w:rPr>
          <w:rFonts w:hint="eastAsia"/>
        </w:rPr>
        <w:t>請</w:t>
      </w:r>
      <w:r w:rsidRPr="00FF2A02">
        <w:rPr>
          <w:rFonts w:hint="eastAsia"/>
        </w:rPr>
        <w:t>注意依規定辦理。</w:t>
      </w:r>
    </w:p>
    <w:p w:rsidR="00C129F6" w:rsidRPr="003D1A70" w:rsidRDefault="00C129F6" w:rsidP="00F75071">
      <w:pPr>
        <w:keepNext/>
        <w:overflowPunct/>
        <w:spacing w:line="500" w:lineRule="atLeast"/>
        <w:jc w:val="left"/>
        <w:outlineLvl w:val="2"/>
        <w:rPr>
          <w:rFonts w:cstheme="majorBidi"/>
          <w:b/>
          <w:bCs/>
        </w:rPr>
      </w:pPr>
      <w:bookmarkStart w:id="10" w:name="_Toc120805283"/>
      <w:r w:rsidRPr="003D1A70">
        <w:rPr>
          <w:rFonts w:cstheme="majorBidi" w:hint="eastAsia"/>
          <w:b/>
          <w:bCs/>
        </w:rPr>
        <w:t>捌、長橋國小</w:t>
      </w:r>
      <w:bookmarkEnd w:id="10"/>
    </w:p>
    <w:p w:rsidR="00C129F6" w:rsidRPr="00FF2A02" w:rsidRDefault="00C129F6" w:rsidP="00F75071">
      <w:pPr>
        <w:spacing w:line="500" w:lineRule="atLeast"/>
        <w:rPr>
          <w:b/>
        </w:rPr>
      </w:pPr>
      <w:r w:rsidRPr="00FF2A02">
        <w:rPr>
          <w:rFonts w:hint="eastAsia"/>
          <w:b/>
        </w:rPr>
        <w:t>一、查明處理事項</w:t>
      </w:r>
    </w:p>
    <w:p w:rsidR="00C129F6" w:rsidRPr="00C84BBD" w:rsidRDefault="00C129F6" w:rsidP="00F75071">
      <w:pPr>
        <w:tabs>
          <w:tab w:val="left" w:pos="3600"/>
        </w:tabs>
        <w:spacing w:line="500" w:lineRule="atLeast"/>
        <w:ind w:leftChars="221" w:left="707" w:firstLine="1"/>
        <w:rPr>
          <w:b/>
        </w:rPr>
      </w:pPr>
      <w:r w:rsidRPr="00FF2A02">
        <w:rPr>
          <w:rFonts w:hint="eastAsia"/>
          <w:b/>
        </w:rPr>
        <w:t>財產遺</w:t>
      </w:r>
      <w:r w:rsidRPr="00C84BBD">
        <w:rPr>
          <w:rFonts w:hint="eastAsia"/>
          <w:b/>
        </w:rPr>
        <w:t>失未依規定辦理</w:t>
      </w:r>
      <w:proofErr w:type="gramStart"/>
      <w:r w:rsidRPr="00C84BBD">
        <w:rPr>
          <w:rFonts w:hint="eastAsia"/>
          <w:b/>
        </w:rPr>
        <w:t>報損，核未</w:t>
      </w:r>
      <w:proofErr w:type="gramEnd"/>
      <w:r w:rsidRPr="00C84BBD">
        <w:rPr>
          <w:rFonts w:hint="eastAsia"/>
          <w:b/>
        </w:rPr>
        <w:t>善盡財產管理責任</w:t>
      </w:r>
    </w:p>
    <w:p w:rsidR="00C129F6" w:rsidRDefault="00C129F6" w:rsidP="00F75071">
      <w:pPr>
        <w:spacing w:line="500" w:lineRule="atLeast"/>
        <w:ind w:leftChars="220" w:left="704" w:firstLineChars="200" w:firstLine="640"/>
        <w:rPr>
          <w:color w:val="000000"/>
        </w:rPr>
      </w:pPr>
      <w:r>
        <w:rPr>
          <w:rFonts w:hint="eastAsia"/>
          <w:color w:val="000000"/>
        </w:rPr>
        <w:t>依</w:t>
      </w:r>
      <w:r w:rsidRPr="00FF2A02">
        <w:rPr>
          <w:rFonts w:hint="eastAsia"/>
          <w:shd w:val="clear" w:color="auto" w:fill="FFFFFF"/>
        </w:rPr>
        <w:t>花蓮縣縣有財產管理自治條例第84條第1項規定，</w:t>
      </w:r>
      <w:r w:rsidRPr="00FF2A02">
        <w:rPr>
          <w:rFonts w:hint="eastAsia"/>
        </w:rPr>
        <w:t>財產直接經管人員或使用人，因故意或過失，致財產遭受損害時，除依行政程序</w:t>
      </w:r>
      <w:proofErr w:type="gramStart"/>
      <w:r w:rsidRPr="00FF2A02">
        <w:rPr>
          <w:rFonts w:hint="eastAsia"/>
        </w:rPr>
        <w:t>議處外並</w:t>
      </w:r>
      <w:proofErr w:type="gramEnd"/>
      <w:r w:rsidRPr="00FF2A02">
        <w:rPr>
          <w:rFonts w:hint="eastAsia"/>
        </w:rPr>
        <w:t>應負賠償責任，但因不可抗力而發生損害時，其責任經審計機關審核後決定之。</w:t>
      </w:r>
      <w:r>
        <w:rPr>
          <w:rFonts w:hint="eastAsia"/>
        </w:rPr>
        <w:t>次按</w:t>
      </w:r>
      <w:r w:rsidRPr="00FF2A02">
        <w:rPr>
          <w:rFonts w:hint="eastAsia"/>
        </w:rPr>
        <w:t>審計法第58條規定，</w:t>
      </w:r>
      <w:r w:rsidRPr="00FF2A02">
        <w:t>各機關經管現金、票據、證券、財物或其他資產，如有遺失、毀損，或因其他意外事故而致損失者，應檢同有關證件</w:t>
      </w:r>
      <w:r w:rsidRPr="00417341">
        <w:t>，報審</w:t>
      </w:r>
      <w:r w:rsidRPr="00A839DE">
        <w:t>計機關審核。</w:t>
      </w:r>
      <w:r w:rsidRPr="00A839DE">
        <w:rPr>
          <w:rFonts w:hint="eastAsia"/>
        </w:rPr>
        <w:t>另依公務人員交代條例第3、6、7條規定，</w:t>
      </w:r>
      <w:r w:rsidRPr="00A839DE">
        <w:rPr>
          <w:rFonts w:hint="eastAsia"/>
          <w:color w:val="000000"/>
        </w:rPr>
        <w:t>經管人員者，</w:t>
      </w:r>
      <w:proofErr w:type="gramStart"/>
      <w:r w:rsidRPr="00A839DE">
        <w:rPr>
          <w:rFonts w:hint="eastAsia"/>
          <w:color w:val="000000"/>
        </w:rPr>
        <w:t>謂本機關</w:t>
      </w:r>
      <w:proofErr w:type="gramEnd"/>
      <w:r w:rsidRPr="00A839DE">
        <w:rPr>
          <w:rFonts w:hint="eastAsia"/>
          <w:color w:val="000000"/>
        </w:rPr>
        <w:t>內直接經管某種財物或某種事務之人員</w:t>
      </w:r>
      <w:r>
        <w:rPr>
          <w:rFonts w:hint="eastAsia"/>
          <w:color w:val="000000"/>
        </w:rPr>
        <w:t>；</w:t>
      </w:r>
      <w:r w:rsidRPr="00A839DE">
        <w:rPr>
          <w:rFonts w:hint="eastAsia"/>
          <w:color w:val="000000"/>
        </w:rPr>
        <w:t>經管人員應移交</w:t>
      </w:r>
      <w:r>
        <w:rPr>
          <w:rFonts w:hint="eastAsia"/>
          <w:color w:val="000000"/>
        </w:rPr>
        <w:t>之事項，按其經管財物或事務分別造冊</w:t>
      </w:r>
      <w:r w:rsidRPr="00417341">
        <w:rPr>
          <w:rFonts w:hint="eastAsia"/>
          <w:color w:val="000000"/>
        </w:rPr>
        <w:t>；經管人員交代時，應由機關首長派員會同該管主管人員監交。</w:t>
      </w:r>
    </w:p>
    <w:p w:rsidR="00C129F6" w:rsidRDefault="00C129F6" w:rsidP="00F75071">
      <w:pPr>
        <w:spacing w:line="500" w:lineRule="atLeast"/>
        <w:ind w:leftChars="220" w:left="704" w:firstLineChars="200" w:firstLine="640"/>
        <w:rPr>
          <w:color w:val="000000"/>
        </w:rPr>
      </w:pPr>
      <w:r w:rsidRPr="00FF2A02">
        <w:rPr>
          <w:rFonts w:hint="eastAsia"/>
        </w:rPr>
        <w:t>據</w:t>
      </w:r>
      <w:proofErr w:type="gramStart"/>
      <w:r w:rsidRPr="00FF2A02">
        <w:rPr>
          <w:rFonts w:hint="eastAsia"/>
        </w:rPr>
        <w:t>111</w:t>
      </w:r>
      <w:proofErr w:type="gramEnd"/>
      <w:r w:rsidRPr="00FF2A02">
        <w:rPr>
          <w:rFonts w:hint="eastAsia"/>
        </w:rPr>
        <w:t>年度財產盤點紀錄及財產增減異動報表</w:t>
      </w:r>
      <w:r>
        <w:rPr>
          <w:rFonts w:hint="eastAsia"/>
        </w:rPr>
        <w:t>查悉，遺失於101年至105年間購置9台(</w:t>
      </w:r>
      <w:proofErr w:type="gramStart"/>
      <w:r>
        <w:rPr>
          <w:rFonts w:hint="eastAsia"/>
        </w:rPr>
        <w:t>詳表</w:t>
      </w:r>
      <w:proofErr w:type="gramEnd"/>
      <w:r w:rsidR="00F378BA">
        <w:rPr>
          <w:rFonts w:hint="eastAsia"/>
        </w:rPr>
        <w:t>18</w:t>
      </w:r>
      <w:r>
        <w:rPr>
          <w:rFonts w:hint="eastAsia"/>
        </w:rPr>
        <w:t>)數位相機及攝影機，係因109年8月新任總務</w:t>
      </w:r>
      <w:proofErr w:type="gramStart"/>
      <w:r>
        <w:rPr>
          <w:rFonts w:hint="eastAsia"/>
        </w:rPr>
        <w:t>余</w:t>
      </w:r>
      <w:proofErr w:type="gramEnd"/>
      <w:r>
        <w:rPr>
          <w:rFonts w:hint="eastAsia"/>
        </w:rPr>
        <w:t>○</w:t>
      </w:r>
      <w:proofErr w:type="gramStart"/>
      <w:r>
        <w:rPr>
          <w:rFonts w:hint="eastAsia"/>
        </w:rPr>
        <w:t>如接交時</w:t>
      </w:r>
      <w:proofErr w:type="gramEnd"/>
      <w:r>
        <w:rPr>
          <w:rFonts w:hint="eastAsia"/>
        </w:rPr>
        <w:t>，未與移交人進行點交，致111年辦理財產盤點作業時始發現遺失，顯示</w:t>
      </w:r>
      <w:r w:rsidR="00A402AF">
        <w:rPr>
          <w:rFonts w:hint="eastAsia"/>
        </w:rPr>
        <w:t>該校</w:t>
      </w:r>
      <w:r>
        <w:rPr>
          <w:rFonts w:hint="eastAsia"/>
        </w:rPr>
        <w:t>未落實財物交代程序且長期未依規定辦理財產盤點</w:t>
      </w:r>
      <w:proofErr w:type="gramStart"/>
      <w:r>
        <w:rPr>
          <w:rFonts w:hint="eastAsia"/>
        </w:rPr>
        <w:t>及報損作業</w:t>
      </w:r>
      <w:proofErr w:type="gramEnd"/>
      <w:r>
        <w:rPr>
          <w:rFonts w:hint="eastAsia"/>
        </w:rPr>
        <w:t>。又</w:t>
      </w:r>
      <w:proofErr w:type="gramStart"/>
      <w:r w:rsidRPr="00FF2A02">
        <w:rPr>
          <w:rFonts w:hint="eastAsia"/>
        </w:rPr>
        <w:t>截至本室抽查</w:t>
      </w:r>
      <w:proofErr w:type="gramEnd"/>
      <w:r w:rsidRPr="00FF2A02">
        <w:rPr>
          <w:rFonts w:hint="eastAsia"/>
        </w:rPr>
        <w:t>日(111年10月20日)止，</w:t>
      </w:r>
      <w:r>
        <w:rPr>
          <w:rFonts w:hint="eastAsia"/>
        </w:rPr>
        <w:t>尚</w:t>
      </w:r>
      <w:r w:rsidRPr="00FF2A02">
        <w:rPr>
          <w:rFonts w:hint="eastAsia"/>
        </w:rPr>
        <w:t>未查明財產遺失責任，並依上開規定</w:t>
      </w:r>
      <w:proofErr w:type="gramStart"/>
      <w:r w:rsidRPr="00FF2A02">
        <w:rPr>
          <w:rFonts w:hint="eastAsia"/>
        </w:rPr>
        <w:t>辦理報損作業</w:t>
      </w:r>
      <w:proofErr w:type="gramEnd"/>
      <w:r w:rsidRPr="00FF2A02">
        <w:rPr>
          <w:rFonts w:hint="eastAsia"/>
        </w:rPr>
        <w:t>，即</w:t>
      </w:r>
      <w:proofErr w:type="gramStart"/>
      <w:r w:rsidRPr="00FF2A02">
        <w:rPr>
          <w:rFonts w:hint="eastAsia"/>
        </w:rPr>
        <w:t>予除帳</w:t>
      </w:r>
      <w:proofErr w:type="gramEnd"/>
      <w:r w:rsidRPr="00FF2A02">
        <w:rPr>
          <w:rFonts w:hint="eastAsia"/>
        </w:rPr>
        <w:t>，核有疏失。</w:t>
      </w:r>
      <w:proofErr w:type="gramStart"/>
      <w:r w:rsidR="00903430">
        <w:rPr>
          <w:rFonts w:hint="eastAsia"/>
        </w:rPr>
        <w:t>允</w:t>
      </w:r>
      <w:r>
        <w:rPr>
          <w:rFonts w:hint="eastAsia"/>
        </w:rPr>
        <w:t>請</w:t>
      </w:r>
      <w:r w:rsidRPr="00FF2A02">
        <w:rPr>
          <w:rFonts w:hint="eastAsia"/>
        </w:rPr>
        <w:t>儘速</w:t>
      </w:r>
      <w:proofErr w:type="gramEnd"/>
      <w:r w:rsidRPr="00FF2A02">
        <w:rPr>
          <w:rFonts w:hint="eastAsia"/>
        </w:rPr>
        <w:t>查相關人員未善盡財產管理之責任依</w:t>
      </w:r>
      <w:proofErr w:type="gramStart"/>
      <w:r w:rsidRPr="00FF2A02">
        <w:rPr>
          <w:rFonts w:hint="eastAsia"/>
        </w:rPr>
        <w:t>規定妥處</w:t>
      </w:r>
      <w:proofErr w:type="gramEnd"/>
      <w:r w:rsidRPr="00FF2A02">
        <w:rPr>
          <w:rFonts w:hint="eastAsia"/>
        </w:rPr>
        <w:t>。</w:t>
      </w:r>
    </w:p>
    <w:tbl>
      <w:tblPr>
        <w:tblW w:w="6860" w:type="dxa"/>
        <w:jc w:val="center"/>
        <w:tblInd w:w="13" w:type="dxa"/>
        <w:tblCellMar>
          <w:left w:w="28" w:type="dxa"/>
          <w:right w:w="28" w:type="dxa"/>
        </w:tblCellMar>
        <w:tblLook w:val="04A0" w:firstRow="1" w:lastRow="0" w:firstColumn="1" w:lastColumn="0" w:noHBand="0" w:noVBand="1"/>
      </w:tblPr>
      <w:tblGrid>
        <w:gridCol w:w="663"/>
        <w:gridCol w:w="2579"/>
        <w:gridCol w:w="663"/>
        <w:gridCol w:w="974"/>
        <w:gridCol w:w="1442"/>
        <w:gridCol w:w="539"/>
      </w:tblGrid>
      <w:tr w:rsidR="00C129F6" w:rsidRPr="00FF2A02" w:rsidTr="00B12933">
        <w:trPr>
          <w:trHeight w:val="330"/>
          <w:tblHeader/>
          <w:jc w:val="center"/>
        </w:trPr>
        <w:tc>
          <w:tcPr>
            <w:tcW w:w="6860" w:type="dxa"/>
            <w:gridSpan w:val="6"/>
            <w:tcBorders>
              <w:top w:val="nil"/>
              <w:left w:val="nil"/>
              <w:bottom w:val="nil"/>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F378BA">
              <w:rPr>
                <w:rFonts w:cs="新細明體" w:hint="eastAsia"/>
                <w:b/>
                <w:bCs/>
                <w:color w:val="000000"/>
                <w:sz w:val="24"/>
                <w:szCs w:val="24"/>
              </w:rPr>
              <w:t>18</w:t>
            </w:r>
            <w:r w:rsidRPr="00FF2A02">
              <w:rPr>
                <w:rFonts w:hint="eastAsia"/>
                <w:b/>
                <w:bCs/>
                <w:color w:val="000000"/>
                <w:sz w:val="24"/>
                <w:szCs w:val="24"/>
              </w:rPr>
              <w:t xml:space="preserve">　長橋國小財產遺失明</w:t>
            </w:r>
            <w:r w:rsidRPr="00FF2A02">
              <w:rPr>
                <w:rFonts w:cs="新細明體" w:hint="eastAsia"/>
                <w:b/>
                <w:bCs/>
                <w:color w:val="000000"/>
                <w:sz w:val="24"/>
                <w:szCs w:val="24"/>
              </w:rPr>
              <w:t>細</w:t>
            </w:r>
          </w:p>
        </w:tc>
      </w:tr>
      <w:tr w:rsidR="00C129F6" w:rsidRPr="00FF2A02" w:rsidTr="00B12933">
        <w:trPr>
          <w:trHeight w:val="330"/>
          <w:tblHeader/>
          <w:jc w:val="center"/>
        </w:trPr>
        <w:tc>
          <w:tcPr>
            <w:tcW w:w="6860" w:type="dxa"/>
            <w:gridSpan w:val="6"/>
            <w:tcBorders>
              <w:top w:val="nil"/>
              <w:left w:val="nil"/>
              <w:bottom w:val="nil"/>
              <w:right w:val="nil"/>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0"/>
                <w:szCs w:val="20"/>
              </w:rPr>
            </w:pPr>
            <w:r w:rsidRPr="00FF2A02">
              <w:rPr>
                <w:rFonts w:cs="新細明體" w:hint="eastAsia"/>
                <w:color w:val="000000"/>
                <w:sz w:val="20"/>
                <w:szCs w:val="20"/>
              </w:rPr>
              <w:t>單位：台、年</w:t>
            </w:r>
          </w:p>
        </w:tc>
      </w:tr>
      <w:tr w:rsidR="00C129F6" w:rsidRPr="00FF2A02" w:rsidTr="00B12933">
        <w:trPr>
          <w:trHeight w:val="467"/>
          <w:tblHeader/>
          <w:jc w:val="center"/>
        </w:trPr>
        <w:tc>
          <w:tcPr>
            <w:tcW w:w="6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2579"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名稱</w:t>
            </w:r>
          </w:p>
        </w:tc>
        <w:tc>
          <w:tcPr>
            <w:tcW w:w="663"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數量</w:t>
            </w:r>
          </w:p>
        </w:tc>
        <w:tc>
          <w:tcPr>
            <w:tcW w:w="974"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總價</w:t>
            </w:r>
          </w:p>
        </w:tc>
        <w:tc>
          <w:tcPr>
            <w:tcW w:w="1442"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購置日期</w:t>
            </w:r>
          </w:p>
        </w:tc>
        <w:tc>
          <w:tcPr>
            <w:tcW w:w="539"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使用年限</w:t>
            </w:r>
          </w:p>
        </w:tc>
      </w:tr>
      <w:tr w:rsidR="00C129F6" w:rsidRPr="00FF2A02" w:rsidTr="00B12933">
        <w:trPr>
          <w:trHeight w:val="567"/>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2579"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數位照相機</w:t>
            </w:r>
            <w:r w:rsidRPr="00FF2A02">
              <w:rPr>
                <w:rFonts w:cs="新細明體" w:hint="eastAsia"/>
                <w:color w:val="000000"/>
                <w:sz w:val="24"/>
                <w:szCs w:val="24"/>
              </w:rPr>
              <w:br/>
              <w:t>CANON powershot SX40HS</w:t>
            </w:r>
          </w:p>
        </w:tc>
        <w:tc>
          <w:tcPr>
            <w:tcW w:w="66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97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4"/>
                <w:szCs w:val="24"/>
              </w:rPr>
            </w:pPr>
            <w:r w:rsidRPr="00FF2A02">
              <w:rPr>
                <w:rFonts w:cs="新細明體" w:hint="eastAsia"/>
                <w:color w:val="000000"/>
                <w:sz w:val="24"/>
                <w:szCs w:val="24"/>
              </w:rPr>
              <w:t xml:space="preserve">11,000 </w:t>
            </w:r>
          </w:p>
        </w:tc>
        <w:tc>
          <w:tcPr>
            <w:tcW w:w="1442"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101/12/24</w:t>
            </w:r>
          </w:p>
        </w:tc>
        <w:tc>
          <w:tcPr>
            <w:tcW w:w="53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r>
      <w:tr w:rsidR="00C129F6" w:rsidRPr="00FF2A02" w:rsidTr="00B12933">
        <w:trPr>
          <w:trHeight w:val="567"/>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2</w:t>
            </w:r>
          </w:p>
        </w:tc>
        <w:tc>
          <w:tcPr>
            <w:tcW w:w="2579"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數位照相機</w:t>
            </w:r>
            <w:r w:rsidRPr="00FF2A02">
              <w:rPr>
                <w:rFonts w:cs="新細明體" w:hint="eastAsia"/>
                <w:color w:val="000000"/>
                <w:sz w:val="24"/>
                <w:szCs w:val="24"/>
              </w:rPr>
              <w:br/>
              <w:t>Olymus TG-850</w:t>
            </w:r>
          </w:p>
        </w:tc>
        <w:tc>
          <w:tcPr>
            <w:tcW w:w="66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97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4"/>
                <w:szCs w:val="24"/>
              </w:rPr>
            </w:pPr>
            <w:r w:rsidRPr="00FF2A02">
              <w:rPr>
                <w:rFonts w:cs="新細明體" w:hint="eastAsia"/>
                <w:color w:val="000000"/>
                <w:sz w:val="24"/>
                <w:szCs w:val="24"/>
              </w:rPr>
              <w:t xml:space="preserve">10,431 </w:t>
            </w:r>
          </w:p>
        </w:tc>
        <w:tc>
          <w:tcPr>
            <w:tcW w:w="1442"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103/11/26</w:t>
            </w:r>
          </w:p>
        </w:tc>
        <w:tc>
          <w:tcPr>
            <w:tcW w:w="53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r>
      <w:tr w:rsidR="00C129F6" w:rsidRPr="00FF2A02" w:rsidTr="00B12933">
        <w:trPr>
          <w:trHeight w:val="567"/>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2579"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數位照相機</w:t>
            </w:r>
            <w:r w:rsidRPr="00FF2A02">
              <w:rPr>
                <w:rFonts w:cs="新細明體" w:hint="eastAsia"/>
                <w:color w:val="000000"/>
                <w:sz w:val="24"/>
                <w:szCs w:val="24"/>
              </w:rPr>
              <w:br/>
              <w:t>Olymus TG-3</w:t>
            </w:r>
          </w:p>
        </w:tc>
        <w:tc>
          <w:tcPr>
            <w:tcW w:w="66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97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4"/>
                <w:szCs w:val="24"/>
              </w:rPr>
            </w:pPr>
            <w:r w:rsidRPr="00FF2A02">
              <w:rPr>
                <w:rFonts w:cs="新細明體" w:hint="eastAsia"/>
                <w:color w:val="000000"/>
                <w:sz w:val="24"/>
                <w:szCs w:val="24"/>
              </w:rPr>
              <w:t xml:space="preserve">12,909 </w:t>
            </w:r>
          </w:p>
        </w:tc>
        <w:tc>
          <w:tcPr>
            <w:tcW w:w="1442"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103/11/26</w:t>
            </w:r>
          </w:p>
        </w:tc>
        <w:tc>
          <w:tcPr>
            <w:tcW w:w="53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r>
      <w:tr w:rsidR="00C129F6" w:rsidRPr="00FF2A02" w:rsidTr="00B12933">
        <w:trPr>
          <w:trHeight w:val="567"/>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4</w:t>
            </w:r>
          </w:p>
        </w:tc>
        <w:tc>
          <w:tcPr>
            <w:tcW w:w="2579"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數位照相機</w:t>
            </w:r>
            <w:r w:rsidRPr="00FF2A02">
              <w:rPr>
                <w:rFonts w:cs="新細明體" w:hint="eastAsia"/>
                <w:color w:val="000000"/>
                <w:sz w:val="24"/>
                <w:szCs w:val="24"/>
              </w:rPr>
              <w:br/>
              <w:t>Nikon Coolipx P530</w:t>
            </w:r>
          </w:p>
        </w:tc>
        <w:tc>
          <w:tcPr>
            <w:tcW w:w="66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97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4"/>
                <w:szCs w:val="24"/>
              </w:rPr>
            </w:pPr>
            <w:r w:rsidRPr="00FF2A02">
              <w:rPr>
                <w:rFonts w:cs="新細明體" w:hint="eastAsia"/>
                <w:color w:val="000000"/>
                <w:sz w:val="24"/>
                <w:szCs w:val="24"/>
              </w:rPr>
              <w:t xml:space="preserve">11,900 </w:t>
            </w:r>
          </w:p>
        </w:tc>
        <w:tc>
          <w:tcPr>
            <w:tcW w:w="1442"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103/11/26</w:t>
            </w:r>
          </w:p>
        </w:tc>
        <w:tc>
          <w:tcPr>
            <w:tcW w:w="53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r>
      <w:tr w:rsidR="00C129F6" w:rsidRPr="00FF2A02" w:rsidTr="00B12933">
        <w:trPr>
          <w:trHeight w:val="567"/>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c>
          <w:tcPr>
            <w:tcW w:w="2579"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數位照相機</w:t>
            </w:r>
            <w:r w:rsidRPr="00FF2A02">
              <w:rPr>
                <w:rFonts w:cs="新細明體" w:hint="eastAsia"/>
                <w:color w:val="000000"/>
                <w:sz w:val="24"/>
                <w:szCs w:val="24"/>
              </w:rPr>
              <w:br/>
              <w:t>Sony DSC-wx350</w:t>
            </w:r>
          </w:p>
        </w:tc>
        <w:tc>
          <w:tcPr>
            <w:tcW w:w="66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97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4"/>
                <w:szCs w:val="24"/>
              </w:rPr>
            </w:pPr>
            <w:r w:rsidRPr="00FF2A02">
              <w:rPr>
                <w:rFonts w:cs="新細明體" w:hint="eastAsia"/>
                <w:color w:val="000000"/>
                <w:sz w:val="24"/>
                <w:szCs w:val="24"/>
              </w:rPr>
              <w:t xml:space="preserve">11,980 </w:t>
            </w:r>
          </w:p>
        </w:tc>
        <w:tc>
          <w:tcPr>
            <w:tcW w:w="1442"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103/11/26</w:t>
            </w:r>
          </w:p>
        </w:tc>
        <w:tc>
          <w:tcPr>
            <w:tcW w:w="53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r>
      <w:tr w:rsidR="00C129F6" w:rsidRPr="00FF2A02" w:rsidTr="00B12933">
        <w:trPr>
          <w:trHeight w:val="567"/>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6</w:t>
            </w:r>
          </w:p>
        </w:tc>
        <w:tc>
          <w:tcPr>
            <w:tcW w:w="2579"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數位照相機</w:t>
            </w:r>
            <w:r w:rsidRPr="00FF2A02">
              <w:rPr>
                <w:rFonts w:cs="新細明體" w:hint="eastAsia"/>
                <w:color w:val="000000"/>
                <w:sz w:val="24"/>
                <w:szCs w:val="24"/>
              </w:rPr>
              <w:br/>
              <w:t>Nikon Coolipx S6900</w:t>
            </w:r>
          </w:p>
        </w:tc>
        <w:tc>
          <w:tcPr>
            <w:tcW w:w="66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97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4"/>
                <w:szCs w:val="24"/>
              </w:rPr>
            </w:pPr>
            <w:r w:rsidRPr="00FF2A02">
              <w:rPr>
                <w:rFonts w:cs="新細明體" w:hint="eastAsia"/>
                <w:color w:val="000000"/>
                <w:sz w:val="24"/>
                <w:szCs w:val="24"/>
              </w:rPr>
              <w:t xml:space="preserve">11,000 </w:t>
            </w:r>
          </w:p>
        </w:tc>
        <w:tc>
          <w:tcPr>
            <w:tcW w:w="1442"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104/10/20</w:t>
            </w:r>
          </w:p>
        </w:tc>
        <w:tc>
          <w:tcPr>
            <w:tcW w:w="53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r>
      <w:tr w:rsidR="00C129F6" w:rsidRPr="00FF2A02" w:rsidTr="00B12933">
        <w:trPr>
          <w:trHeight w:val="567"/>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7</w:t>
            </w:r>
          </w:p>
        </w:tc>
        <w:tc>
          <w:tcPr>
            <w:tcW w:w="2579"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sidRPr="00FF2A02">
              <w:rPr>
                <w:rFonts w:cs="新細明體" w:hint="eastAsia"/>
                <w:color w:val="000000"/>
                <w:sz w:val="24"/>
                <w:szCs w:val="24"/>
              </w:rPr>
              <w:t>數位</w:t>
            </w:r>
            <w:r>
              <w:rPr>
                <w:rFonts w:cs="新細明體" w:hint="eastAsia"/>
                <w:color w:val="000000"/>
                <w:sz w:val="24"/>
                <w:szCs w:val="24"/>
              </w:rPr>
              <w:t>攝影</w:t>
            </w:r>
            <w:r w:rsidRPr="00FF2A02">
              <w:rPr>
                <w:rFonts w:cs="新細明體" w:hint="eastAsia"/>
                <w:color w:val="000000"/>
                <w:sz w:val="24"/>
                <w:szCs w:val="24"/>
              </w:rPr>
              <w:t>機</w:t>
            </w:r>
            <w:r w:rsidRPr="00FF2A02">
              <w:rPr>
                <w:rFonts w:cs="新細明體" w:hint="eastAsia"/>
                <w:color w:val="000000"/>
                <w:sz w:val="24"/>
                <w:szCs w:val="24"/>
              </w:rPr>
              <w:br/>
              <w:t>Sony HDR-PJ540</w:t>
            </w:r>
          </w:p>
        </w:tc>
        <w:tc>
          <w:tcPr>
            <w:tcW w:w="66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97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4"/>
                <w:szCs w:val="24"/>
              </w:rPr>
            </w:pPr>
            <w:r w:rsidRPr="00FF2A02">
              <w:rPr>
                <w:rFonts w:cs="新細明體" w:hint="eastAsia"/>
                <w:color w:val="000000"/>
                <w:sz w:val="24"/>
                <w:szCs w:val="24"/>
              </w:rPr>
              <w:t xml:space="preserve">23,980 </w:t>
            </w:r>
          </w:p>
        </w:tc>
        <w:tc>
          <w:tcPr>
            <w:tcW w:w="1442"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103/11/26</w:t>
            </w:r>
          </w:p>
        </w:tc>
        <w:tc>
          <w:tcPr>
            <w:tcW w:w="53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r>
      <w:tr w:rsidR="00C129F6" w:rsidRPr="00FF2A02" w:rsidTr="00B12933">
        <w:trPr>
          <w:trHeight w:val="567"/>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8</w:t>
            </w:r>
          </w:p>
        </w:tc>
        <w:tc>
          <w:tcPr>
            <w:tcW w:w="2579"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Pr>
                <w:rFonts w:cs="新細明體" w:hint="eastAsia"/>
                <w:color w:val="000000"/>
                <w:sz w:val="24"/>
                <w:szCs w:val="24"/>
              </w:rPr>
              <w:t>數位影</w:t>
            </w:r>
            <w:r w:rsidRPr="00FF2A02">
              <w:rPr>
                <w:rFonts w:cs="新細明體" w:hint="eastAsia"/>
                <w:color w:val="000000"/>
                <w:sz w:val="24"/>
                <w:szCs w:val="24"/>
              </w:rPr>
              <w:t>機</w:t>
            </w:r>
            <w:r w:rsidRPr="00FF2A02">
              <w:rPr>
                <w:rFonts w:cs="新細明體" w:hint="eastAsia"/>
                <w:color w:val="000000"/>
                <w:sz w:val="24"/>
                <w:szCs w:val="24"/>
              </w:rPr>
              <w:br/>
              <w:t>Sony FDR-AX30</w:t>
            </w:r>
          </w:p>
        </w:tc>
        <w:tc>
          <w:tcPr>
            <w:tcW w:w="66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97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4"/>
                <w:szCs w:val="24"/>
              </w:rPr>
            </w:pPr>
            <w:r w:rsidRPr="00FF2A02">
              <w:rPr>
                <w:rFonts w:cs="新細明體" w:hint="eastAsia"/>
                <w:color w:val="000000"/>
                <w:sz w:val="24"/>
                <w:szCs w:val="24"/>
              </w:rPr>
              <w:t xml:space="preserve">46,780 </w:t>
            </w:r>
          </w:p>
        </w:tc>
        <w:tc>
          <w:tcPr>
            <w:tcW w:w="1442"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105/02/16</w:t>
            </w:r>
          </w:p>
        </w:tc>
        <w:tc>
          <w:tcPr>
            <w:tcW w:w="53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r>
      <w:tr w:rsidR="00C129F6" w:rsidRPr="00FF2A02" w:rsidTr="00B12933">
        <w:trPr>
          <w:trHeight w:val="567"/>
          <w:jc w:val="center"/>
        </w:trPr>
        <w:tc>
          <w:tcPr>
            <w:tcW w:w="66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9</w:t>
            </w:r>
          </w:p>
        </w:tc>
        <w:tc>
          <w:tcPr>
            <w:tcW w:w="2579"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40" w:lineRule="exact"/>
              <w:jc w:val="left"/>
              <w:rPr>
                <w:rFonts w:cs="新細明體"/>
                <w:color w:val="000000"/>
                <w:sz w:val="24"/>
                <w:szCs w:val="24"/>
              </w:rPr>
            </w:pPr>
            <w:r>
              <w:rPr>
                <w:rFonts w:cs="新細明體" w:hint="eastAsia"/>
                <w:color w:val="000000"/>
                <w:sz w:val="24"/>
                <w:szCs w:val="24"/>
              </w:rPr>
              <w:t>數位攝影</w:t>
            </w:r>
            <w:r w:rsidRPr="00FF2A02">
              <w:rPr>
                <w:rFonts w:cs="新細明體" w:hint="eastAsia"/>
                <w:color w:val="000000"/>
                <w:sz w:val="24"/>
                <w:szCs w:val="24"/>
              </w:rPr>
              <w:t>機</w:t>
            </w:r>
            <w:r w:rsidRPr="00FF2A02">
              <w:rPr>
                <w:rFonts w:cs="新細明體" w:hint="eastAsia"/>
                <w:color w:val="000000"/>
                <w:sz w:val="24"/>
                <w:szCs w:val="24"/>
              </w:rPr>
              <w:br/>
              <w:t>Sony FDR-AX30</w:t>
            </w:r>
          </w:p>
        </w:tc>
        <w:tc>
          <w:tcPr>
            <w:tcW w:w="66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97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right"/>
              <w:rPr>
                <w:rFonts w:cs="新細明體"/>
                <w:color w:val="000000"/>
                <w:sz w:val="24"/>
                <w:szCs w:val="24"/>
              </w:rPr>
            </w:pPr>
            <w:r w:rsidRPr="00FF2A02">
              <w:rPr>
                <w:rFonts w:cs="新細明體" w:hint="eastAsia"/>
                <w:color w:val="000000"/>
                <w:sz w:val="24"/>
                <w:szCs w:val="24"/>
              </w:rPr>
              <w:t xml:space="preserve">43,220 </w:t>
            </w:r>
          </w:p>
        </w:tc>
        <w:tc>
          <w:tcPr>
            <w:tcW w:w="1442"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105/02/16</w:t>
            </w:r>
          </w:p>
        </w:tc>
        <w:tc>
          <w:tcPr>
            <w:tcW w:w="539"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40" w:lineRule="exact"/>
              <w:jc w:val="center"/>
              <w:rPr>
                <w:rFonts w:cs="新細明體"/>
                <w:color w:val="000000"/>
                <w:sz w:val="24"/>
                <w:szCs w:val="24"/>
              </w:rPr>
            </w:pPr>
            <w:r w:rsidRPr="00FF2A02">
              <w:rPr>
                <w:rFonts w:cs="新細明體" w:hint="eastAsia"/>
                <w:color w:val="000000"/>
                <w:sz w:val="24"/>
                <w:szCs w:val="24"/>
              </w:rPr>
              <w:t>5</w:t>
            </w:r>
          </w:p>
        </w:tc>
      </w:tr>
      <w:tr w:rsidR="00C129F6" w:rsidRPr="00FF2A02" w:rsidTr="00B12933">
        <w:trPr>
          <w:trHeight w:val="330"/>
          <w:jc w:val="center"/>
        </w:trPr>
        <w:tc>
          <w:tcPr>
            <w:tcW w:w="6860" w:type="dxa"/>
            <w:gridSpan w:val="6"/>
            <w:tcBorders>
              <w:top w:val="single" w:sz="4" w:space="0" w:color="auto"/>
              <w:left w:val="nil"/>
              <w:bottom w:val="nil"/>
              <w:right w:val="nil"/>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Pr="00FF2A02" w:rsidRDefault="00C129F6" w:rsidP="00F75071">
      <w:pPr>
        <w:spacing w:line="520" w:lineRule="exact"/>
        <w:rPr>
          <w:b/>
        </w:rPr>
      </w:pPr>
      <w:r>
        <w:rPr>
          <w:rFonts w:hint="eastAsia"/>
          <w:b/>
        </w:rPr>
        <w:t>二、注意事項</w:t>
      </w:r>
    </w:p>
    <w:p w:rsidR="00C129F6" w:rsidRPr="00FF2A02" w:rsidRDefault="00C129F6" w:rsidP="00F75071">
      <w:pPr>
        <w:tabs>
          <w:tab w:val="left" w:pos="3600"/>
        </w:tabs>
        <w:spacing w:line="520" w:lineRule="exact"/>
        <w:ind w:left="708" w:hangingChars="221" w:hanging="708"/>
        <w:rPr>
          <w:rFonts w:cs="Times New Roman"/>
          <w:b/>
          <w:snapToGrid w:val="0"/>
        </w:rPr>
      </w:pPr>
      <w:r w:rsidRPr="00FF2A02">
        <w:rPr>
          <w:rFonts w:cs="Times New Roman" w:hint="eastAsia"/>
          <w:b/>
          <w:snapToGrid w:val="0"/>
        </w:rPr>
        <w:t>(</w:t>
      </w:r>
      <w:proofErr w:type="gramStart"/>
      <w:r w:rsidRPr="00FF2A02">
        <w:rPr>
          <w:rFonts w:cs="Times New Roman" w:hint="eastAsia"/>
          <w:b/>
          <w:snapToGrid w:val="0"/>
        </w:rPr>
        <w:t>一</w:t>
      </w:r>
      <w:proofErr w:type="gramEnd"/>
      <w:r w:rsidRPr="00FF2A02">
        <w:rPr>
          <w:rFonts w:cs="Times New Roman" w:hint="eastAsia"/>
          <w:b/>
          <w:snapToGrid w:val="0"/>
        </w:rPr>
        <w:t>)部分計畫結餘款及屬基金來源(收入)</w:t>
      </w:r>
      <w:proofErr w:type="gramStart"/>
      <w:r w:rsidRPr="00FF2A02">
        <w:rPr>
          <w:rFonts w:cs="Times New Roman" w:hint="eastAsia"/>
          <w:b/>
          <w:snapToGrid w:val="0"/>
        </w:rPr>
        <w:t>久懸帳上</w:t>
      </w:r>
      <w:proofErr w:type="gramEnd"/>
    </w:p>
    <w:p w:rsidR="00C129F6" w:rsidRDefault="00C129F6" w:rsidP="00F75071">
      <w:pPr>
        <w:spacing w:afterLines="50" w:after="120" w:line="520" w:lineRule="exact"/>
        <w:ind w:leftChars="220" w:left="704" w:firstLineChars="200" w:firstLine="640"/>
        <w:rPr>
          <w:rFonts w:cs="Times New Roman"/>
          <w:snapToGrid w:val="0"/>
        </w:rPr>
      </w:pPr>
      <w:r w:rsidRPr="00FF2A02">
        <w:rPr>
          <w:rFonts w:cs="Times New Roman" w:hint="eastAsia"/>
          <w:snapToGrid w:val="0"/>
        </w:rPr>
        <w:t>經查截至111年8月31日止，應付代收款科目項下列有計畫結餘款，如其他政府機關委託補助、國語文工作坊及鳳林鎮公所補助款等；另花蓮氣象站電費補助收入等，</w:t>
      </w:r>
      <w:proofErr w:type="gramStart"/>
      <w:r w:rsidRPr="00FF2A02">
        <w:rPr>
          <w:rFonts w:cs="Times New Roman" w:hint="eastAsia"/>
          <w:snapToGrid w:val="0"/>
        </w:rPr>
        <w:t>核屬基金</w:t>
      </w:r>
      <w:proofErr w:type="gramEnd"/>
      <w:r w:rsidRPr="00FF2A02">
        <w:rPr>
          <w:rFonts w:cs="Times New Roman" w:hint="eastAsia"/>
          <w:snapToGrid w:val="0"/>
        </w:rPr>
        <w:t>來源性質，</w:t>
      </w:r>
      <w:proofErr w:type="gramStart"/>
      <w:r w:rsidRPr="00FF2A02">
        <w:rPr>
          <w:rFonts w:cs="Times New Roman" w:hint="eastAsia"/>
          <w:snapToGrid w:val="0"/>
        </w:rPr>
        <w:t>上開應收</w:t>
      </w:r>
      <w:proofErr w:type="gramEnd"/>
      <w:r w:rsidRPr="00FF2A02">
        <w:rPr>
          <w:rFonts w:cs="Times New Roman" w:hint="eastAsia"/>
          <w:snapToGrid w:val="0"/>
        </w:rPr>
        <w:t>代付款項合計68,813元(</w:t>
      </w:r>
      <w:proofErr w:type="gramStart"/>
      <w:r w:rsidRPr="00FF2A02">
        <w:rPr>
          <w:rFonts w:cs="Times New Roman" w:hint="eastAsia"/>
          <w:snapToGrid w:val="0"/>
        </w:rPr>
        <w:t>詳表</w:t>
      </w:r>
      <w:proofErr w:type="gramEnd"/>
      <w:r w:rsidR="006F284E">
        <w:rPr>
          <w:rFonts w:cs="Times New Roman" w:hint="eastAsia"/>
          <w:snapToGrid w:val="0"/>
        </w:rPr>
        <w:t>19</w:t>
      </w:r>
      <w:r w:rsidRPr="00FF2A02">
        <w:rPr>
          <w:rFonts w:cs="Times New Roman" w:hint="eastAsia"/>
          <w:snapToGrid w:val="0"/>
        </w:rPr>
        <w:t>)，歷年來</w:t>
      </w:r>
      <w:proofErr w:type="gramStart"/>
      <w:r w:rsidRPr="00FF2A02">
        <w:rPr>
          <w:rFonts w:cs="Times New Roman" w:hint="eastAsia"/>
          <w:snapToGrid w:val="0"/>
        </w:rPr>
        <w:t>均未清理致久懸帳</w:t>
      </w:r>
      <w:proofErr w:type="gramEnd"/>
      <w:r w:rsidRPr="00FF2A02">
        <w:rPr>
          <w:rFonts w:cs="Times New Roman" w:hint="eastAsia"/>
          <w:snapToGrid w:val="0"/>
        </w:rPr>
        <w:t>上，</w:t>
      </w:r>
      <w:r w:rsidR="00290C90">
        <w:rPr>
          <w:rFonts w:cs="Times New Roman" w:hint="eastAsia"/>
          <w:snapToGrid w:val="0"/>
        </w:rPr>
        <w:t>應</w:t>
      </w:r>
      <w:r>
        <w:rPr>
          <w:rFonts w:cs="Times New Roman" w:hint="eastAsia"/>
          <w:snapToGrid w:val="0"/>
        </w:rPr>
        <w:t>請</w:t>
      </w:r>
      <w:r w:rsidRPr="00FF2A02">
        <w:rPr>
          <w:rFonts w:cs="Times New Roman" w:hint="eastAsia"/>
          <w:snapToGrid w:val="0"/>
        </w:rPr>
        <w:t>注意清理繳庫或退還。</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9"/>
        <w:gridCol w:w="2173"/>
      </w:tblGrid>
      <w:tr w:rsidR="00C129F6" w:rsidRPr="00FF2A02" w:rsidTr="00B12933">
        <w:trPr>
          <w:trHeight w:hRule="exact" w:val="340"/>
        </w:trPr>
        <w:tc>
          <w:tcPr>
            <w:tcW w:w="7902" w:type="dxa"/>
            <w:gridSpan w:val="2"/>
            <w:tcBorders>
              <w:top w:val="nil"/>
              <w:left w:val="nil"/>
              <w:right w:val="nil"/>
            </w:tcBorders>
            <w:shd w:val="clear" w:color="auto" w:fill="auto"/>
          </w:tcPr>
          <w:p w:rsidR="00C129F6" w:rsidRPr="00FF2A02" w:rsidRDefault="00C129F6" w:rsidP="00F75071">
            <w:pPr>
              <w:overflowPunct/>
              <w:spacing w:line="240" w:lineRule="atLeast"/>
              <w:jc w:val="center"/>
              <w:rPr>
                <w:rFonts w:cs="Times New Roman"/>
                <w:b/>
                <w:snapToGrid w:val="0"/>
                <w:sz w:val="24"/>
                <w:szCs w:val="24"/>
              </w:rPr>
            </w:pPr>
            <w:r w:rsidRPr="00FF2A02">
              <w:rPr>
                <w:rFonts w:cs="Times New Roman" w:hint="eastAsia"/>
                <w:b/>
                <w:snapToGrid w:val="0"/>
                <w:sz w:val="24"/>
                <w:szCs w:val="24"/>
              </w:rPr>
              <w:t>表</w:t>
            </w:r>
            <w:r w:rsidR="006F284E">
              <w:rPr>
                <w:rFonts w:cs="Times New Roman" w:hint="eastAsia"/>
                <w:b/>
                <w:snapToGrid w:val="0"/>
                <w:sz w:val="24"/>
                <w:szCs w:val="24"/>
              </w:rPr>
              <w:t>19</w:t>
            </w:r>
            <w:r w:rsidRPr="00FF2A02">
              <w:rPr>
                <w:rFonts w:cs="Times New Roman" w:hint="eastAsia"/>
                <w:b/>
                <w:snapToGrid w:val="0"/>
                <w:sz w:val="24"/>
                <w:szCs w:val="24"/>
              </w:rPr>
              <w:t xml:space="preserve">  長橋國小歷年計畫結餘款及屬基金來源(收入)一覽表</w:t>
            </w:r>
          </w:p>
        </w:tc>
      </w:tr>
      <w:tr w:rsidR="00C129F6" w:rsidRPr="00FF2A02" w:rsidTr="00F75071">
        <w:trPr>
          <w:trHeight w:val="541"/>
        </w:trPr>
        <w:tc>
          <w:tcPr>
            <w:tcW w:w="5729" w:type="dxa"/>
            <w:shd w:val="clear" w:color="auto" w:fill="F2F2F2" w:themeFill="background1" w:themeFillShade="F2"/>
            <w:vAlign w:val="center"/>
          </w:tcPr>
          <w:p w:rsidR="00C129F6" w:rsidRPr="00FF2A02" w:rsidRDefault="00C129F6" w:rsidP="00F75071">
            <w:pPr>
              <w:overflowPunct/>
              <w:spacing w:line="240" w:lineRule="atLeast"/>
              <w:jc w:val="center"/>
              <w:rPr>
                <w:rFonts w:cs="Times New Roman"/>
                <w:snapToGrid w:val="0"/>
                <w:sz w:val="24"/>
                <w:szCs w:val="24"/>
              </w:rPr>
            </w:pPr>
            <w:r w:rsidRPr="00FF2A02">
              <w:rPr>
                <w:rFonts w:cs="Times New Roman" w:hint="eastAsia"/>
                <w:snapToGrid w:val="0"/>
                <w:sz w:val="24"/>
                <w:szCs w:val="24"/>
              </w:rPr>
              <w:t>科目名稱</w:t>
            </w:r>
          </w:p>
        </w:tc>
        <w:tc>
          <w:tcPr>
            <w:tcW w:w="2173" w:type="dxa"/>
            <w:shd w:val="clear" w:color="auto" w:fill="F2F2F2" w:themeFill="background1" w:themeFillShade="F2"/>
            <w:vAlign w:val="center"/>
          </w:tcPr>
          <w:p w:rsidR="00C129F6" w:rsidRPr="00FF2A02" w:rsidRDefault="00C129F6" w:rsidP="00A760B3">
            <w:pPr>
              <w:overflowPunct/>
              <w:spacing w:line="240" w:lineRule="atLeast"/>
              <w:jc w:val="center"/>
              <w:rPr>
                <w:rFonts w:cs="Times New Roman"/>
                <w:snapToGrid w:val="0"/>
                <w:sz w:val="24"/>
                <w:szCs w:val="24"/>
              </w:rPr>
            </w:pPr>
            <w:r w:rsidRPr="00FF2A02">
              <w:rPr>
                <w:rFonts w:cs="Times New Roman" w:hint="eastAsia"/>
                <w:snapToGrid w:val="0"/>
                <w:sz w:val="24"/>
                <w:szCs w:val="24"/>
              </w:rPr>
              <w:t>截至1</w:t>
            </w:r>
            <w:r w:rsidRPr="00FF2A02">
              <w:rPr>
                <w:rFonts w:cs="Times New Roman"/>
                <w:snapToGrid w:val="0"/>
                <w:sz w:val="24"/>
                <w:szCs w:val="24"/>
              </w:rPr>
              <w:t>11</w:t>
            </w:r>
            <w:r w:rsidRPr="00FF2A02">
              <w:rPr>
                <w:rFonts w:cs="Times New Roman" w:hint="eastAsia"/>
                <w:snapToGrid w:val="0"/>
                <w:sz w:val="24"/>
                <w:szCs w:val="24"/>
              </w:rPr>
              <w:t>年8月底</w:t>
            </w:r>
            <w:r w:rsidR="00A760B3">
              <w:rPr>
                <w:rFonts w:cs="Times New Roman" w:hint="eastAsia"/>
                <w:snapToGrid w:val="0"/>
                <w:sz w:val="24"/>
                <w:szCs w:val="24"/>
              </w:rPr>
              <w:t>未結清</w:t>
            </w:r>
            <w:r w:rsidRPr="00FF2A02">
              <w:rPr>
                <w:rFonts w:cs="Times New Roman" w:hint="eastAsia"/>
                <w:snapToGrid w:val="0"/>
                <w:sz w:val="24"/>
                <w:szCs w:val="24"/>
              </w:rPr>
              <w:t>餘額</w:t>
            </w:r>
            <w:r w:rsidR="00A760B3">
              <w:rPr>
                <w:rFonts w:cs="Times New Roman" w:hint="eastAsia"/>
                <w:snapToGrid w:val="0"/>
                <w:sz w:val="24"/>
                <w:szCs w:val="24"/>
              </w:rPr>
              <w:t>(元)</w:t>
            </w:r>
          </w:p>
        </w:tc>
      </w:tr>
      <w:tr w:rsidR="00C129F6" w:rsidRPr="00FF2A02" w:rsidTr="00F75071">
        <w:trPr>
          <w:trHeight w:val="397"/>
        </w:trPr>
        <w:tc>
          <w:tcPr>
            <w:tcW w:w="5729" w:type="dxa"/>
            <w:shd w:val="clear" w:color="auto" w:fill="auto"/>
          </w:tcPr>
          <w:p w:rsidR="00C129F6" w:rsidRPr="00FF2A02" w:rsidRDefault="00C129F6" w:rsidP="00F75071">
            <w:pPr>
              <w:overflowPunct/>
              <w:spacing w:line="240" w:lineRule="atLeast"/>
              <w:rPr>
                <w:rFonts w:cs="Times New Roman"/>
                <w:snapToGrid w:val="0"/>
                <w:sz w:val="24"/>
                <w:szCs w:val="24"/>
              </w:rPr>
            </w:pPr>
            <w:r w:rsidRPr="00FF2A02">
              <w:rPr>
                <w:rFonts w:cs="Times New Roman" w:hint="eastAsia"/>
                <w:snapToGrid w:val="0"/>
                <w:sz w:val="24"/>
                <w:szCs w:val="24"/>
              </w:rPr>
              <w:t>D</w:t>
            </w:r>
            <w:r w:rsidRPr="00FF2A02">
              <w:rPr>
                <w:rFonts w:cs="Times New Roman"/>
                <w:snapToGrid w:val="0"/>
                <w:sz w:val="24"/>
                <w:szCs w:val="24"/>
              </w:rPr>
              <w:t xml:space="preserve">00001 </w:t>
            </w:r>
            <w:r w:rsidRPr="00FF2A02">
              <w:rPr>
                <w:rFonts w:cs="Times New Roman" w:hint="eastAsia"/>
                <w:snapToGrid w:val="0"/>
                <w:sz w:val="24"/>
                <w:szCs w:val="24"/>
              </w:rPr>
              <w:t>花蓮氣象站電費補助收入</w:t>
            </w:r>
          </w:p>
        </w:tc>
        <w:tc>
          <w:tcPr>
            <w:tcW w:w="2173" w:type="dxa"/>
            <w:shd w:val="clear" w:color="auto" w:fill="auto"/>
          </w:tcPr>
          <w:p w:rsidR="00C129F6" w:rsidRPr="00FF2A02" w:rsidRDefault="00C129F6" w:rsidP="00F75071">
            <w:pPr>
              <w:overflowPunct/>
              <w:spacing w:line="240" w:lineRule="atLeast"/>
              <w:jc w:val="right"/>
              <w:rPr>
                <w:rFonts w:cs="Times New Roman"/>
                <w:snapToGrid w:val="0"/>
                <w:sz w:val="24"/>
                <w:szCs w:val="24"/>
              </w:rPr>
            </w:pPr>
            <w:r w:rsidRPr="00FF2A02">
              <w:rPr>
                <w:rFonts w:cs="Times New Roman"/>
                <w:snapToGrid w:val="0"/>
                <w:sz w:val="24"/>
                <w:szCs w:val="24"/>
              </w:rPr>
              <w:t>22,407</w:t>
            </w:r>
          </w:p>
        </w:tc>
      </w:tr>
      <w:tr w:rsidR="00C129F6" w:rsidRPr="00FF2A02" w:rsidTr="00F75071">
        <w:trPr>
          <w:trHeight w:val="397"/>
        </w:trPr>
        <w:tc>
          <w:tcPr>
            <w:tcW w:w="5729" w:type="dxa"/>
            <w:shd w:val="clear" w:color="auto" w:fill="auto"/>
          </w:tcPr>
          <w:p w:rsidR="00C129F6" w:rsidRPr="00FF2A02" w:rsidRDefault="00C129F6" w:rsidP="00F75071">
            <w:pPr>
              <w:overflowPunct/>
              <w:spacing w:line="240" w:lineRule="atLeast"/>
              <w:rPr>
                <w:rFonts w:cs="Times New Roman"/>
                <w:snapToGrid w:val="0"/>
                <w:sz w:val="24"/>
                <w:szCs w:val="24"/>
              </w:rPr>
            </w:pPr>
            <w:r w:rsidRPr="00FF2A02">
              <w:rPr>
                <w:rFonts w:cs="Times New Roman" w:hint="eastAsia"/>
                <w:snapToGrid w:val="0"/>
                <w:sz w:val="24"/>
                <w:szCs w:val="24"/>
              </w:rPr>
              <w:t>D</w:t>
            </w:r>
            <w:r w:rsidRPr="00FF2A02">
              <w:rPr>
                <w:rFonts w:cs="Times New Roman"/>
                <w:snapToGrid w:val="0"/>
                <w:sz w:val="24"/>
                <w:szCs w:val="24"/>
              </w:rPr>
              <w:t>00000 其他政府機關委託補助</w:t>
            </w:r>
          </w:p>
        </w:tc>
        <w:tc>
          <w:tcPr>
            <w:tcW w:w="2173" w:type="dxa"/>
            <w:shd w:val="clear" w:color="auto" w:fill="auto"/>
          </w:tcPr>
          <w:p w:rsidR="00C129F6" w:rsidRPr="00FF2A02" w:rsidRDefault="00C129F6" w:rsidP="00F75071">
            <w:pPr>
              <w:overflowPunct/>
              <w:spacing w:line="240" w:lineRule="atLeast"/>
              <w:jc w:val="right"/>
              <w:rPr>
                <w:rFonts w:cs="Times New Roman"/>
                <w:snapToGrid w:val="0"/>
                <w:sz w:val="24"/>
                <w:szCs w:val="24"/>
              </w:rPr>
            </w:pPr>
            <w:r w:rsidRPr="00FF2A02">
              <w:rPr>
                <w:rFonts w:cs="Times New Roman" w:hint="eastAsia"/>
                <w:snapToGrid w:val="0"/>
                <w:sz w:val="24"/>
                <w:szCs w:val="24"/>
              </w:rPr>
              <w:t>43,776</w:t>
            </w:r>
          </w:p>
        </w:tc>
      </w:tr>
      <w:tr w:rsidR="00C129F6" w:rsidRPr="00FF2A02" w:rsidTr="00F75071">
        <w:trPr>
          <w:trHeight w:val="397"/>
        </w:trPr>
        <w:tc>
          <w:tcPr>
            <w:tcW w:w="5729" w:type="dxa"/>
            <w:shd w:val="clear" w:color="auto" w:fill="auto"/>
          </w:tcPr>
          <w:p w:rsidR="00C129F6" w:rsidRPr="00FF2A02" w:rsidRDefault="00C129F6" w:rsidP="00F75071">
            <w:pPr>
              <w:overflowPunct/>
              <w:spacing w:line="240" w:lineRule="atLeast"/>
              <w:rPr>
                <w:rFonts w:cs="Times New Roman"/>
                <w:snapToGrid w:val="0"/>
                <w:sz w:val="24"/>
                <w:szCs w:val="24"/>
              </w:rPr>
            </w:pPr>
            <w:r w:rsidRPr="00FF2A02">
              <w:rPr>
                <w:rFonts w:cs="Times New Roman" w:hint="eastAsia"/>
                <w:snapToGrid w:val="0"/>
                <w:sz w:val="24"/>
                <w:szCs w:val="24"/>
              </w:rPr>
              <w:t xml:space="preserve">DD0000 </w:t>
            </w:r>
            <w:r w:rsidRPr="00FF2A02">
              <w:rPr>
                <w:rFonts w:cs="Times New Roman"/>
                <w:snapToGrid w:val="0"/>
                <w:sz w:val="24"/>
                <w:szCs w:val="24"/>
              </w:rPr>
              <w:t>鳳林鎮公所補助款</w:t>
            </w:r>
          </w:p>
        </w:tc>
        <w:tc>
          <w:tcPr>
            <w:tcW w:w="2173" w:type="dxa"/>
            <w:shd w:val="clear" w:color="auto" w:fill="auto"/>
          </w:tcPr>
          <w:p w:rsidR="00C129F6" w:rsidRPr="00FF2A02" w:rsidRDefault="00C129F6" w:rsidP="00F75071">
            <w:pPr>
              <w:overflowPunct/>
              <w:spacing w:line="240" w:lineRule="atLeast"/>
              <w:jc w:val="right"/>
              <w:rPr>
                <w:rFonts w:cs="Times New Roman"/>
                <w:snapToGrid w:val="0"/>
                <w:sz w:val="24"/>
                <w:szCs w:val="24"/>
              </w:rPr>
            </w:pPr>
            <w:r w:rsidRPr="00FF2A02">
              <w:rPr>
                <w:rFonts w:cs="Times New Roman" w:hint="eastAsia"/>
                <w:snapToGrid w:val="0"/>
                <w:sz w:val="24"/>
                <w:szCs w:val="24"/>
              </w:rPr>
              <w:t>1,868</w:t>
            </w:r>
          </w:p>
        </w:tc>
      </w:tr>
      <w:tr w:rsidR="00C129F6" w:rsidRPr="00FF2A02" w:rsidTr="00F75071">
        <w:trPr>
          <w:trHeight w:val="397"/>
        </w:trPr>
        <w:tc>
          <w:tcPr>
            <w:tcW w:w="5729" w:type="dxa"/>
            <w:shd w:val="clear" w:color="auto" w:fill="auto"/>
          </w:tcPr>
          <w:p w:rsidR="00C129F6" w:rsidRPr="00FF2A02" w:rsidRDefault="00C129F6" w:rsidP="00F75071">
            <w:pPr>
              <w:overflowPunct/>
              <w:spacing w:line="240" w:lineRule="atLeast"/>
              <w:rPr>
                <w:rFonts w:cs="Times New Roman"/>
                <w:snapToGrid w:val="0"/>
                <w:sz w:val="24"/>
                <w:szCs w:val="24"/>
              </w:rPr>
            </w:pPr>
            <w:r w:rsidRPr="00FF2A02">
              <w:rPr>
                <w:rFonts w:cs="Times New Roman" w:hint="eastAsia"/>
                <w:snapToGrid w:val="0"/>
                <w:sz w:val="24"/>
                <w:szCs w:val="24"/>
              </w:rPr>
              <w:t>CC7043</w:t>
            </w:r>
            <w:r w:rsidRPr="00FF2A02">
              <w:rPr>
                <w:rFonts w:cs="Times New Roman"/>
                <w:snapToGrid w:val="0"/>
                <w:sz w:val="24"/>
                <w:szCs w:val="24"/>
              </w:rPr>
              <w:t xml:space="preserve"> 國語文工作坊經費</w:t>
            </w:r>
          </w:p>
        </w:tc>
        <w:tc>
          <w:tcPr>
            <w:tcW w:w="2173" w:type="dxa"/>
            <w:shd w:val="clear" w:color="auto" w:fill="auto"/>
          </w:tcPr>
          <w:p w:rsidR="00C129F6" w:rsidRPr="00FF2A02" w:rsidRDefault="00C129F6" w:rsidP="00F75071">
            <w:pPr>
              <w:overflowPunct/>
              <w:spacing w:line="240" w:lineRule="atLeast"/>
              <w:jc w:val="right"/>
              <w:rPr>
                <w:rFonts w:cs="Times New Roman"/>
                <w:snapToGrid w:val="0"/>
                <w:sz w:val="24"/>
                <w:szCs w:val="24"/>
              </w:rPr>
            </w:pPr>
            <w:r w:rsidRPr="00FF2A02">
              <w:rPr>
                <w:rFonts w:cs="Times New Roman" w:hint="eastAsia"/>
                <w:snapToGrid w:val="0"/>
                <w:sz w:val="24"/>
                <w:szCs w:val="24"/>
              </w:rPr>
              <w:t>762</w:t>
            </w:r>
          </w:p>
        </w:tc>
      </w:tr>
      <w:tr w:rsidR="00C129F6" w:rsidRPr="00FF2A02" w:rsidTr="00F75071">
        <w:trPr>
          <w:trHeight w:val="397"/>
        </w:trPr>
        <w:tc>
          <w:tcPr>
            <w:tcW w:w="5729" w:type="dxa"/>
            <w:tcBorders>
              <w:bottom w:val="single" w:sz="4" w:space="0" w:color="auto"/>
            </w:tcBorders>
            <w:shd w:val="clear" w:color="auto" w:fill="auto"/>
          </w:tcPr>
          <w:p w:rsidR="00C129F6" w:rsidRPr="00FF2A02" w:rsidRDefault="00C129F6" w:rsidP="00F75071">
            <w:pPr>
              <w:overflowPunct/>
              <w:spacing w:line="240" w:lineRule="atLeast"/>
              <w:jc w:val="center"/>
              <w:rPr>
                <w:rFonts w:cs="Times New Roman"/>
                <w:snapToGrid w:val="0"/>
                <w:sz w:val="24"/>
                <w:szCs w:val="24"/>
              </w:rPr>
            </w:pPr>
            <w:r w:rsidRPr="00FF2A02">
              <w:rPr>
                <w:rFonts w:cs="Times New Roman" w:hint="eastAsia"/>
                <w:snapToGrid w:val="0"/>
                <w:sz w:val="24"/>
                <w:szCs w:val="24"/>
              </w:rPr>
              <w:t>合計</w:t>
            </w:r>
          </w:p>
        </w:tc>
        <w:tc>
          <w:tcPr>
            <w:tcW w:w="2173" w:type="dxa"/>
            <w:tcBorders>
              <w:bottom w:val="single" w:sz="4" w:space="0" w:color="auto"/>
            </w:tcBorders>
            <w:shd w:val="clear" w:color="auto" w:fill="auto"/>
          </w:tcPr>
          <w:p w:rsidR="00C129F6" w:rsidRPr="00FF2A02" w:rsidRDefault="00C129F6" w:rsidP="00F75071">
            <w:pPr>
              <w:overflowPunct/>
              <w:spacing w:line="240" w:lineRule="atLeast"/>
              <w:jc w:val="right"/>
              <w:rPr>
                <w:rFonts w:cs="Times New Roman"/>
                <w:snapToGrid w:val="0"/>
                <w:sz w:val="24"/>
                <w:szCs w:val="24"/>
              </w:rPr>
            </w:pPr>
            <w:r w:rsidRPr="00FF2A02">
              <w:rPr>
                <w:rFonts w:cs="Times New Roman" w:hint="eastAsia"/>
                <w:snapToGrid w:val="0"/>
                <w:sz w:val="24"/>
                <w:szCs w:val="24"/>
              </w:rPr>
              <w:t>68,813</w:t>
            </w:r>
          </w:p>
        </w:tc>
      </w:tr>
      <w:tr w:rsidR="00C129F6" w:rsidRPr="00FF2A02" w:rsidTr="00B12933">
        <w:trPr>
          <w:trHeight w:hRule="exact" w:val="340"/>
        </w:trPr>
        <w:tc>
          <w:tcPr>
            <w:tcW w:w="7902" w:type="dxa"/>
            <w:gridSpan w:val="2"/>
            <w:tcBorders>
              <w:left w:val="nil"/>
              <w:bottom w:val="nil"/>
              <w:right w:val="nil"/>
            </w:tcBorders>
            <w:shd w:val="clear" w:color="auto" w:fill="auto"/>
          </w:tcPr>
          <w:p w:rsidR="00C129F6" w:rsidRPr="00FF2A02" w:rsidRDefault="00C129F6" w:rsidP="00F75071">
            <w:pPr>
              <w:overflowPunct/>
              <w:spacing w:line="240" w:lineRule="atLeast"/>
              <w:jc w:val="left"/>
              <w:rPr>
                <w:rFonts w:cs="Times New Roman"/>
                <w:snapToGrid w:val="0"/>
                <w:sz w:val="18"/>
                <w:szCs w:val="18"/>
              </w:rPr>
            </w:pPr>
            <w:r w:rsidRPr="00FF2A02">
              <w:rPr>
                <w:rFonts w:cs="Times New Roman" w:hint="eastAsia"/>
                <w:snapToGrid w:val="0"/>
                <w:sz w:val="18"/>
                <w:szCs w:val="18"/>
              </w:rPr>
              <w:t>資料來源：整理自</w:t>
            </w:r>
            <w:r w:rsidR="00A402AF">
              <w:rPr>
                <w:rFonts w:cs="Times New Roman" w:hint="eastAsia"/>
                <w:snapToGrid w:val="0"/>
                <w:sz w:val="18"/>
                <w:szCs w:val="18"/>
              </w:rPr>
              <w:t>該校</w:t>
            </w:r>
            <w:r w:rsidRPr="00FF2A02">
              <w:rPr>
                <w:rFonts w:cs="Times New Roman" w:hint="eastAsia"/>
                <w:snapToGrid w:val="0"/>
                <w:sz w:val="18"/>
                <w:szCs w:val="18"/>
              </w:rPr>
              <w:t>提供資料。</w:t>
            </w:r>
          </w:p>
        </w:tc>
      </w:tr>
    </w:tbl>
    <w:p w:rsidR="00C129F6" w:rsidRPr="00FF2A02" w:rsidRDefault="00C129F6" w:rsidP="006F284E">
      <w:pPr>
        <w:spacing w:line="520" w:lineRule="exact"/>
        <w:rPr>
          <w:rFonts w:cs="Times New Roman"/>
          <w:snapToGrid w:val="0"/>
          <w:vanish/>
          <w:szCs w:val="20"/>
        </w:rPr>
      </w:pPr>
    </w:p>
    <w:p w:rsidR="00C129F6" w:rsidRPr="00FF2A02" w:rsidRDefault="00C129F6" w:rsidP="00E206A7">
      <w:pPr>
        <w:tabs>
          <w:tab w:val="left" w:pos="3600"/>
        </w:tabs>
        <w:spacing w:line="520" w:lineRule="exact"/>
        <w:ind w:left="708" w:hangingChars="221" w:hanging="708"/>
        <w:rPr>
          <w:rFonts w:cs="Times New Roman"/>
          <w:b/>
          <w:snapToGrid w:val="0"/>
        </w:rPr>
      </w:pPr>
      <w:r w:rsidRPr="00FF2A02">
        <w:rPr>
          <w:rFonts w:cs="Times New Roman" w:hint="eastAsia"/>
          <w:b/>
          <w:snapToGrid w:val="0"/>
        </w:rPr>
        <w:t>(二)校內兒童遊戲</w:t>
      </w:r>
      <w:r w:rsidRPr="00FF2A02">
        <w:rPr>
          <w:rFonts w:hint="eastAsia"/>
          <w:b/>
        </w:rPr>
        <w:t>設施</w:t>
      </w:r>
      <w:r w:rsidRPr="00FF2A02">
        <w:rPr>
          <w:rFonts w:cs="Times New Roman" w:hint="eastAsia"/>
          <w:b/>
          <w:snapToGrid w:val="0"/>
        </w:rPr>
        <w:t>未依規定每月定期自主檢查</w:t>
      </w:r>
    </w:p>
    <w:p w:rsidR="00C129F6" w:rsidRPr="00FF2A02" w:rsidRDefault="00C129F6" w:rsidP="00E206A7">
      <w:pPr>
        <w:spacing w:line="520" w:lineRule="exact"/>
        <w:ind w:leftChars="220" w:left="704" w:firstLineChars="200" w:firstLine="640"/>
        <w:rPr>
          <w:rFonts w:cs="Times New Roman"/>
          <w:snapToGrid w:val="0"/>
        </w:rPr>
      </w:pPr>
      <w:r w:rsidRPr="00FF2A02">
        <w:rPr>
          <w:rFonts w:cs="Times New Roman" w:hint="eastAsia"/>
          <w:snapToGrid w:val="0"/>
        </w:rPr>
        <w:t>依據兒童遊戲場安全管理規範第9點第2項規定略</w:t>
      </w:r>
      <w:proofErr w:type="gramStart"/>
      <w:r w:rsidRPr="00FF2A02">
        <w:rPr>
          <w:rFonts w:cs="Times New Roman" w:hint="eastAsia"/>
          <w:snapToGrid w:val="0"/>
        </w:rPr>
        <w:t>以</w:t>
      </w:r>
      <w:proofErr w:type="gramEnd"/>
      <w:r w:rsidRPr="00FF2A02">
        <w:rPr>
          <w:rFonts w:cs="Times New Roman" w:hint="eastAsia"/>
          <w:snapToGrid w:val="0"/>
        </w:rPr>
        <w:t>，應每月定期依兒童遊戲場設施自主檢查表進行遊戲場設施檢查工作。經查</w:t>
      </w:r>
      <w:proofErr w:type="gramStart"/>
      <w:r w:rsidRPr="00FF2A02">
        <w:rPr>
          <w:rFonts w:cs="Times New Roman" w:hint="eastAsia"/>
          <w:snapToGrid w:val="0"/>
        </w:rPr>
        <w:t>110</w:t>
      </w:r>
      <w:proofErr w:type="gramEnd"/>
      <w:r w:rsidRPr="00FF2A02">
        <w:rPr>
          <w:rFonts w:cs="Times New Roman" w:hint="eastAsia"/>
          <w:snapToGrid w:val="0"/>
        </w:rPr>
        <w:t>年度獲教育部核定公立國民小學兒童遊戲場改善計畫，經費90萬元，</w:t>
      </w:r>
      <w:r w:rsidRPr="00FF2A02">
        <w:rPr>
          <w:rFonts w:hint="eastAsia"/>
          <w:shd w:val="clear" w:color="auto" w:fill="FFFFFF"/>
        </w:rPr>
        <w:t>辦理</w:t>
      </w:r>
      <w:r w:rsidR="00A402AF">
        <w:rPr>
          <w:rFonts w:cs="Times New Roman" w:hint="eastAsia"/>
          <w:snapToGrid w:val="0"/>
        </w:rPr>
        <w:t>該校</w:t>
      </w:r>
      <w:r w:rsidRPr="00FF2A02">
        <w:rPr>
          <w:rFonts w:cs="Times New Roman" w:hint="eastAsia"/>
          <w:snapToGrid w:val="0"/>
        </w:rPr>
        <w:t>兒童遊戲設施改善工程，於111年4月11日驗收完成並開放使用，惟僅於111年4月份辦理自主檢查1次，未依上開規定應每月定期進行遊戲場設施檢查工作，核有</w:t>
      </w:r>
      <w:r w:rsidR="00290C90">
        <w:rPr>
          <w:rFonts w:cs="Times New Roman" w:hint="eastAsia"/>
          <w:snapToGrid w:val="0"/>
        </w:rPr>
        <w:t>欠</w:t>
      </w:r>
      <w:r w:rsidRPr="00FF2A02">
        <w:rPr>
          <w:rFonts w:cs="Times New Roman" w:hint="eastAsia"/>
          <w:snapToGrid w:val="0"/>
        </w:rPr>
        <w:t>妥，</w:t>
      </w:r>
      <w:r w:rsidR="00290C90">
        <w:rPr>
          <w:rFonts w:cs="Times New Roman" w:hint="eastAsia"/>
          <w:snapToGrid w:val="0"/>
        </w:rPr>
        <w:t>應</w:t>
      </w:r>
      <w:r>
        <w:rPr>
          <w:rFonts w:cs="Times New Roman" w:hint="eastAsia"/>
          <w:snapToGrid w:val="0"/>
        </w:rPr>
        <w:t>請</w:t>
      </w:r>
      <w:r w:rsidRPr="00FF2A02">
        <w:rPr>
          <w:rFonts w:cs="Times New Roman" w:hint="eastAsia"/>
          <w:snapToGrid w:val="0"/>
        </w:rPr>
        <w:t>注意依規定辦理，以維護兒童遊戲場施安全。</w:t>
      </w:r>
    </w:p>
    <w:p w:rsidR="00C129F6" w:rsidRPr="00FF2A02" w:rsidRDefault="00C129F6" w:rsidP="00E206A7">
      <w:pPr>
        <w:spacing w:line="520" w:lineRule="exact"/>
        <w:ind w:left="707" w:hangingChars="221" w:hanging="707"/>
      </w:pPr>
      <w:r w:rsidRPr="00FF2A02">
        <w:rPr>
          <w:rFonts w:hint="eastAsia"/>
        </w:rPr>
        <w:t>(三)辦理捐資興學情形，經查核有下列欠妥情事，</w:t>
      </w:r>
      <w:r>
        <w:rPr>
          <w:rFonts w:hint="eastAsia"/>
        </w:rPr>
        <w:t>請</w:t>
      </w:r>
      <w:r w:rsidRPr="00FF2A02">
        <w:rPr>
          <w:rFonts w:hint="eastAsia"/>
        </w:rPr>
        <w:t>注意檢討改善。</w:t>
      </w:r>
    </w:p>
    <w:p w:rsidR="001F3CE0" w:rsidRDefault="00C129F6" w:rsidP="00E206A7">
      <w:pPr>
        <w:tabs>
          <w:tab w:val="left" w:pos="3600"/>
        </w:tabs>
        <w:spacing w:line="520" w:lineRule="exact"/>
        <w:ind w:leftChars="88" w:left="705" w:hangingChars="132" w:hanging="423"/>
        <w:rPr>
          <w:spacing w:val="-10"/>
        </w:rPr>
      </w:pPr>
      <w:r w:rsidRPr="00FF2A02">
        <w:rPr>
          <w:rFonts w:hint="eastAsia"/>
          <w:b/>
          <w:color w:val="000000"/>
          <w:shd w:val="clear" w:color="auto" w:fill="FFFFFF"/>
        </w:rPr>
        <w:t>1.接受各界捐資興學資源，部分款項未依規定開立收據</w:t>
      </w:r>
      <w:r>
        <w:rPr>
          <w:rFonts w:hint="eastAsia"/>
          <w:b/>
          <w:color w:val="000000"/>
          <w:shd w:val="clear" w:color="auto" w:fill="FFFFFF"/>
        </w:rPr>
        <w:t>：</w:t>
      </w:r>
      <w:r w:rsidRPr="00FF2A02">
        <w:rPr>
          <w:rFonts w:hint="eastAsia"/>
          <w:color w:val="000000"/>
          <w:shd w:val="clear" w:color="auto" w:fill="FFFFFF"/>
        </w:rPr>
        <w:t>依花蓮縣鳳林鎮長橋國民小學捐資興學經費管理作業要點(</w:t>
      </w:r>
      <w:proofErr w:type="gramStart"/>
      <w:r w:rsidRPr="00FF2A02">
        <w:rPr>
          <w:rFonts w:hint="eastAsia"/>
          <w:color w:val="000000"/>
          <w:shd w:val="clear" w:color="auto" w:fill="FFFFFF"/>
        </w:rPr>
        <w:t>下稱捐資</w:t>
      </w:r>
      <w:proofErr w:type="gramEnd"/>
      <w:r w:rsidRPr="00FF2A02">
        <w:rPr>
          <w:rFonts w:hint="eastAsia"/>
          <w:color w:val="000000"/>
          <w:shd w:val="clear" w:color="auto" w:fill="FFFFFF"/>
        </w:rPr>
        <w:t>興學要點)第4點第1款規定略</w:t>
      </w:r>
      <w:proofErr w:type="gramStart"/>
      <w:r w:rsidRPr="00FF2A02">
        <w:rPr>
          <w:rFonts w:hint="eastAsia"/>
          <w:color w:val="000000"/>
          <w:shd w:val="clear" w:color="auto" w:fill="FFFFFF"/>
        </w:rPr>
        <w:t>以</w:t>
      </w:r>
      <w:proofErr w:type="gramEnd"/>
      <w:r w:rsidRPr="00FF2A02">
        <w:rPr>
          <w:rFonts w:hint="eastAsia"/>
          <w:color w:val="000000"/>
          <w:shd w:val="clear" w:color="auto" w:fill="FFFFFF"/>
        </w:rPr>
        <w:t>，如以金錢捐資者，應開立學校公庫收款收據並匯入專戶。</w:t>
      </w:r>
      <w:r>
        <w:rPr>
          <w:rFonts w:hint="eastAsia"/>
          <w:color w:val="000000"/>
          <w:shd w:val="clear" w:color="auto" w:fill="FFFFFF"/>
        </w:rPr>
        <w:t>經查</w:t>
      </w:r>
      <w:r w:rsidRPr="00FF2A02">
        <w:rPr>
          <w:rFonts w:hint="eastAsia"/>
        </w:rPr>
        <w:t>111年2月28日、3月14日及</w:t>
      </w:r>
      <w:proofErr w:type="gramStart"/>
      <w:r w:rsidRPr="00FF2A02">
        <w:rPr>
          <w:rFonts w:hint="eastAsia"/>
        </w:rPr>
        <w:t>4月11日收字第13</w:t>
      </w:r>
      <w:proofErr w:type="gramEnd"/>
      <w:r w:rsidRPr="00FF2A02">
        <w:rPr>
          <w:rFonts w:hint="eastAsia"/>
        </w:rPr>
        <w:t>、20及28號收入傳票，</w:t>
      </w:r>
      <w:proofErr w:type="gramStart"/>
      <w:r w:rsidRPr="00FF2A02">
        <w:rPr>
          <w:rFonts w:hint="eastAsia"/>
        </w:rPr>
        <w:t>列收富邦</w:t>
      </w:r>
      <w:proofErr w:type="gramEnd"/>
      <w:r w:rsidRPr="00FF2A02">
        <w:rPr>
          <w:rFonts w:hint="eastAsia"/>
        </w:rPr>
        <w:t>慈善基金會捐助獎學金3筆計7,200元，</w:t>
      </w:r>
      <w:r>
        <w:rPr>
          <w:rFonts w:hint="eastAsia"/>
        </w:rPr>
        <w:t>惟未依上開規定</w:t>
      </w:r>
      <w:r w:rsidRPr="00FF2A02">
        <w:rPr>
          <w:rFonts w:hint="eastAsia"/>
        </w:rPr>
        <w:t>開立收據交付捐助者收執，</w:t>
      </w:r>
      <w:r>
        <w:rPr>
          <w:rFonts w:hint="eastAsia"/>
        </w:rPr>
        <w:t>有待檢討改善。</w:t>
      </w:r>
    </w:p>
    <w:p w:rsidR="00C129F6" w:rsidRPr="00FF2A02" w:rsidRDefault="00C129F6" w:rsidP="00E206A7">
      <w:pPr>
        <w:tabs>
          <w:tab w:val="left" w:pos="3600"/>
        </w:tabs>
        <w:spacing w:line="520" w:lineRule="exact"/>
        <w:ind w:leftChars="88" w:left="705" w:hangingChars="132" w:hanging="423"/>
        <w:rPr>
          <w:spacing w:val="-10"/>
        </w:rPr>
      </w:pPr>
      <w:r w:rsidRPr="00FF2A02">
        <w:rPr>
          <w:rFonts w:hint="eastAsia"/>
          <w:b/>
          <w:color w:val="000000"/>
        </w:rPr>
        <w:t>2.未定期</w:t>
      </w:r>
      <w:r w:rsidRPr="00FF2A02">
        <w:rPr>
          <w:rFonts w:hint="eastAsia"/>
          <w:b/>
          <w:color w:val="000000"/>
          <w:shd w:val="clear" w:color="auto" w:fill="FFFFFF"/>
        </w:rPr>
        <w:t>辦理</w:t>
      </w:r>
      <w:r w:rsidRPr="00FF2A02">
        <w:rPr>
          <w:rFonts w:hint="eastAsia"/>
          <w:b/>
          <w:color w:val="000000"/>
        </w:rPr>
        <w:t>公開徵信</w:t>
      </w:r>
      <w:r>
        <w:rPr>
          <w:rFonts w:hint="eastAsia"/>
          <w:b/>
          <w:color w:val="000000"/>
        </w:rPr>
        <w:t>：</w:t>
      </w:r>
      <w:proofErr w:type="gramStart"/>
      <w:r w:rsidRPr="00FF2A02">
        <w:rPr>
          <w:rFonts w:hint="eastAsia"/>
        </w:rPr>
        <w:t>依捐資</w:t>
      </w:r>
      <w:proofErr w:type="gramEnd"/>
      <w:r w:rsidRPr="00FF2A02">
        <w:rPr>
          <w:rFonts w:hint="eastAsia"/>
        </w:rPr>
        <w:t>興學要點第4點第2款規定，定期辦理公開徵信，刊登捐贈資料於所屬網站或發行之刊物；無網站及刊物者，應刊登於新聞紙或電子媒體。經查</w:t>
      </w:r>
      <w:proofErr w:type="gramStart"/>
      <w:r w:rsidRPr="00FF2A02">
        <w:rPr>
          <w:rFonts w:hint="eastAsia"/>
        </w:rPr>
        <w:t>截至本室查核</w:t>
      </w:r>
      <w:proofErr w:type="gramEnd"/>
      <w:r w:rsidRPr="00FF2A02">
        <w:rPr>
          <w:rFonts w:hint="eastAsia"/>
        </w:rPr>
        <w:t>日止(111年10月12日)，迄未有相關捐資興學公開徵信資訊，核與前開規定未合。</w:t>
      </w:r>
    </w:p>
    <w:p w:rsidR="00C129F6" w:rsidRPr="00FF2A02" w:rsidRDefault="00C129F6" w:rsidP="00E206A7">
      <w:pPr>
        <w:tabs>
          <w:tab w:val="left" w:pos="3600"/>
        </w:tabs>
        <w:spacing w:line="520" w:lineRule="exact"/>
        <w:ind w:left="707" w:hangingChars="221" w:hanging="707"/>
      </w:pPr>
      <w:r w:rsidRPr="00FF2A02">
        <w:rPr>
          <w:rFonts w:hint="eastAsia"/>
          <w:shd w:val="clear" w:color="auto" w:fill="FFFFFF"/>
        </w:rPr>
        <w:t>(四)</w:t>
      </w:r>
      <w:r w:rsidRPr="00FF2A02">
        <w:rPr>
          <w:rFonts w:hint="eastAsia"/>
          <w:color w:val="000000"/>
          <w:shd w:val="clear" w:color="auto" w:fill="FFFFFF"/>
        </w:rPr>
        <w:t>出納事務及財產</w:t>
      </w:r>
      <w:r w:rsidRPr="00FF2A02">
        <w:rPr>
          <w:rFonts w:hint="eastAsia"/>
        </w:rPr>
        <w:t>管理辦理情形，</w:t>
      </w:r>
      <w:r w:rsidRPr="00FF2A02">
        <w:rPr>
          <w:rFonts w:hint="eastAsia"/>
          <w:color w:val="000000"/>
          <w:shd w:val="clear" w:color="auto" w:fill="FFFFFF"/>
        </w:rPr>
        <w:t>經查</w:t>
      </w:r>
      <w:r w:rsidRPr="00FF2A02">
        <w:rPr>
          <w:rFonts w:hint="eastAsia"/>
          <w:spacing w:val="-2"/>
        </w:rPr>
        <w:t>核有下列</w:t>
      </w:r>
      <w:r w:rsidRPr="00FF2A02">
        <w:rPr>
          <w:rFonts w:hint="eastAsia"/>
        </w:rPr>
        <w:t>欠妥</w:t>
      </w:r>
      <w:r w:rsidRPr="00FF2A02">
        <w:rPr>
          <w:rFonts w:hint="eastAsia"/>
          <w:spacing w:val="-2"/>
        </w:rPr>
        <w:t>情事，</w:t>
      </w:r>
      <w:r>
        <w:rPr>
          <w:rFonts w:hint="eastAsia"/>
          <w:spacing w:val="-2"/>
        </w:rPr>
        <w:t>請</w:t>
      </w:r>
      <w:r w:rsidRPr="00FF2A02">
        <w:rPr>
          <w:rFonts w:hint="eastAsia"/>
          <w:spacing w:val="-2"/>
        </w:rPr>
        <w:t>注意檢討依規定辦理。</w:t>
      </w:r>
    </w:p>
    <w:p w:rsidR="001F3CE0" w:rsidRDefault="00C129F6" w:rsidP="00E206A7">
      <w:pPr>
        <w:tabs>
          <w:tab w:val="left" w:pos="3600"/>
        </w:tabs>
        <w:spacing w:line="520" w:lineRule="exact"/>
        <w:ind w:leftChars="88" w:left="705" w:hangingChars="132" w:hanging="423"/>
        <w:rPr>
          <w:spacing w:val="-10"/>
        </w:rPr>
      </w:pPr>
      <w:r w:rsidRPr="00FF2A02">
        <w:rPr>
          <w:rFonts w:hint="eastAsia"/>
          <w:b/>
        </w:rPr>
        <w:t>1.</w:t>
      </w:r>
      <w:r w:rsidRPr="00FF2A02">
        <w:rPr>
          <w:rFonts w:hint="eastAsia"/>
          <w:b/>
          <w:color w:val="000000"/>
          <w:shd w:val="clear" w:color="auto" w:fill="FFFFFF"/>
        </w:rPr>
        <w:t>未設置</w:t>
      </w:r>
      <w:r w:rsidRPr="00FF2A02">
        <w:rPr>
          <w:rFonts w:hint="eastAsia"/>
          <w:b/>
        </w:rPr>
        <w:t>現金備查</w:t>
      </w:r>
      <w:proofErr w:type="gramStart"/>
      <w:r w:rsidRPr="00FF2A02">
        <w:rPr>
          <w:rFonts w:hint="eastAsia"/>
          <w:b/>
        </w:rPr>
        <w:t>簿備登</w:t>
      </w:r>
      <w:proofErr w:type="gramEnd"/>
      <w:r w:rsidRPr="00FF2A02">
        <w:rPr>
          <w:rFonts w:hint="eastAsia"/>
          <w:b/>
        </w:rPr>
        <w:t>收納款項</w:t>
      </w:r>
      <w:r>
        <w:rPr>
          <w:rFonts w:hint="eastAsia"/>
          <w:b/>
        </w:rPr>
        <w:t>：</w:t>
      </w:r>
      <w:r w:rsidRPr="00FF2A02">
        <w:rPr>
          <w:rFonts w:hint="eastAsia"/>
        </w:rPr>
        <w:t>依</w:t>
      </w:r>
      <w:r w:rsidRPr="00FF2A02">
        <w:t>花蓮縣政府出納管理作業流程及工作手冊</w:t>
      </w:r>
      <w:r w:rsidRPr="00FF2A02">
        <w:rPr>
          <w:rFonts w:hint="eastAsia"/>
        </w:rPr>
        <w:t>第47及52點規定略</w:t>
      </w:r>
      <w:proofErr w:type="gramStart"/>
      <w:r w:rsidRPr="00FF2A02">
        <w:rPr>
          <w:rFonts w:hint="eastAsia"/>
        </w:rPr>
        <w:t>以</w:t>
      </w:r>
      <w:proofErr w:type="gramEnd"/>
      <w:r w:rsidRPr="00FF2A02">
        <w:rPr>
          <w:rFonts w:hint="eastAsia"/>
        </w:rPr>
        <w:t>，</w:t>
      </w:r>
      <w:r w:rsidRPr="00FF2A02">
        <w:t>出納管理單位應置備現金出納備查簿，</w:t>
      </w:r>
      <w:proofErr w:type="gramStart"/>
      <w:r w:rsidRPr="00FF2A02">
        <w:t>備登收納</w:t>
      </w:r>
      <w:proofErr w:type="gramEnd"/>
      <w:r w:rsidRPr="00FF2A02">
        <w:t>款項；</w:t>
      </w:r>
      <w:proofErr w:type="gramStart"/>
      <w:r w:rsidRPr="00FF2A02">
        <w:t>對於存管之</w:t>
      </w:r>
      <w:proofErr w:type="gramEnd"/>
      <w:r w:rsidRPr="00FF2A02">
        <w:t>現金、票據、有價證券、自行收納款項收據及其他保管品等，出納管理單位應作定期與不定期之盤點，</w:t>
      </w:r>
      <w:r w:rsidRPr="00FF2A02">
        <w:rPr>
          <w:rFonts w:hint="eastAsia"/>
        </w:rPr>
        <w:t>並</w:t>
      </w:r>
      <w:r w:rsidRPr="00FF2A02">
        <w:t>由會計單位每年至少監督盤點</w:t>
      </w:r>
      <w:r w:rsidRPr="00FF2A02">
        <w:rPr>
          <w:rFonts w:hint="eastAsia"/>
        </w:rPr>
        <w:t>1</w:t>
      </w:r>
      <w:r w:rsidRPr="00FF2A02">
        <w:t>次。</w:t>
      </w:r>
      <w:r>
        <w:rPr>
          <w:rFonts w:hint="eastAsia"/>
        </w:rPr>
        <w:t>經查</w:t>
      </w:r>
      <w:r w:rsidRPr="00FF2A02">
        <w:rPr>
          <w:rFonts w:hint="eastAsia"/>
        </w:rPr>
        <w:t>出納管理人員未依規定設置現金出納備查</w:t>
      </w:r>
      <w:proofErr w:type="gramStart"/>
      <w:r w:rsidRPr="00FF2A02">
        <w:rPr>
          <w:rFonts w:hint="eastAsia"/>
        </w:rPr>
        <w:t>簿備登</w:t>
      </w:r>
      <w:proofErr w:type="gramEnd"/>
      <w:r w:rsidRPr="00FF2A02">
        <w:rPr>
          <w:rFonts w:hint="eastAsia"/>
        </w:rPr>
        <w:t>現金收納款項，且</w:t>
      </w:r>
      <w:proofErr w:type="gramStart"/>
      <w:r w:rsidRPr="00FF2A02">
        <w:rPr>
          <w:rFonts w:hint="eastAsia"/>
        </w:rPr>
        <w:t>對於存管之</w:t>
      </w:r>
      <w:proofErr w:type="gramEnd"/>
      <w:r w:rsidRPr="00FF2A02">
        <w:rPr>
          <w:rFonts w:hint="eastAsia"/>
        </w:rPr>
        <w:t>現金未實施盤點，</w:t>
      </w:r>
      <w:proofErr w:type="gramStart"/>
      <w:r w:rsidRPr="00FF2A02">
        <w:rPr>
          <w:rFonts w:hint="eastAsia"/>
        </w:rPr>
        <w:t>均核與</w:t>
      </w:r>
      <w:proofErr w:type="gramEnd"/>
      <w:r w:rsidRPr="00FF2A02">
        <w:rPr>
          <w:rFonts w:hint="eastAsia"/>
        </w:rPr>
        <w:t>上開規定未符。</w:t>
      </w:r>
    </w:p>
    <w:p w:rsidR="006F284E" w:rsidRPr="006F284E" w:rsidRDefault="00C129F6" w:rsidP="00A4061C">
      <w:pPr>
        <w:tabs>
          <w:tab w:val="left" w:pos="3600"/>
        </w:tabs>
        <w:spacing w:line="530" w:lineRule="exact"/>
        <w:ind w:leftChars="88" w:left="705" w:hangingChars="132" w:hanging="423"/>
        <w:rPr>
          <w:spacing w:val="-10"/>
        </w:rPr>
      </w:pPr>
      <w:r w:rsidRPr="00FF2A02">
        <w:rPr>
          <w:rFonts w:hint="eastAsia"/>
          <w:b/>
          <w:shd w:val="clear" w:color="auto" w:fill="FFFFFF"/>
        </w:rPr>
        <w:t>2.部分</w:t>
      </w:r>
      <w:r w:rsidRPr="00FF2A02">
        <w:rPr>
          <w:rFonts w:hint="eastAsia"/>
          <w:b/>
        </w:rPr>
        <w:t>財產未指定專人保管</w:t>
      </w:r>
      <w:r>
        <w:rPr>
          <w:rFonts w:hint="eastAsia"/>
          <w:b/>
        </w:rPr>
        <w:t>：</w:t>
      </w:r>
      <w:r w:rsidRPr="00FF2A02">
        <w:rPr>
          <w:rFonts w:hint="eastAsia"/>
        </w:rPr>
        <w:t>依國有公用財產管理手冊第35點規定：「各機關之財產，由使用單位個人使用部分，以使用人為保管人員；由使用單位2人以上</w:t>
      </w:r>
      <w:r w:rsidRPr="00FF2A02">
        <w:rPr>
          <w:rFonts w:hint="eastAsia"/>
          <w:color w:val="000000"/>
          <w:shd w:val="clear" w:color="auto" w:fill="FFFFFF"/>
        </w:rPr>
        <w:t>共同</w:t>
      </w:r>
      <w:r w:rsidRPr="00FF2A02">
        <w:rPr>
          <w:rFonts w:hint="eastAsia"/>
        </w:rPr>
        <w:t>使用部分，由主管人員指定專人保管；由2個以上使用</w:t>
      </w:r>
      <w:r w:rsidRPr="00FF2A02">
        <w:rPr>
          <w:rFonts w:hint="eastAsia"/>
          <w:shd w:val="clear" w:color="auto" w:fill="FFFFFF"/>
        </w:rPr>
        <w:t>單位</w:t>
      </w:r>
      <w:r w:rsidRPr="00FF2A02">
        <w:rPr>
          <w:rFonts w:hint="eastAsia"/>
        </w:rPr>
        <w:t>共同使用者，由機關指定專人保管。」據</w:t>
      </w:r>
      <w:proofErr w:type="gramStart"/>
      <w:r w:rsidRPr="00FF2A02">
        <w:rPr>
          <w:rFonts w:hint="eastAsia"/>
        </w:rPr>
        <w:t>111</w:t>
      </w:r>
      <w:proofErr w:type="gramEnd"/>
      <w:r w:rsidRPr="00FF2A02">
        <w:rPr>
          <w:rFonts w:hint="eastAsia"/>
        </w:rPr>
        <w:t>年度財產</w:t>
      </w:r>
      <w:r>
        <w:rPr>
          <w:rFonts w:hint="eastAsia"/>
        </w:rPr>
        <w:t>清冊</w:t>
      </w:r>
      <w:r w:rsidRPr="00FF2A02">
        <w:rPr>
          <w:rFonts w:hint="eastAsia"/>
        </w:rPr>
        <w:t>(排除圖書類)查悉，部分財產保管(使用)人欄位內容空白，或登載為「長橋國小」情形，</w:t>
      </w:r>
      <w:proofErr w:type="gramStart"/>
      <w:r w:rsidRPr="00FF2A02">
        <w:rPr>
          <w:rFonts w:hint="eastAsia"/>
        </w:rPr>
        <w:t>核未依</w:t>
      </w:r>
      <w:proofErr w:type="gramEnd"/>
      <w:r w:rsidRPr="00FF2A02">
        <w:rPr>
          <w:rFonts w:hint="eastAsia"/>
        </w:rPr>
        <w:t>前開規定以實際使用人或指定專人保管，</w:t>
      </w:r>
      <w:r>
        <w:rPr>
          <w:rFonts w:hint="eastAsia"/>
        </w:rPr>
        <w:t>宜</w:t>
      </w:r>
      <w:r w:rsidRPr="00FF2A02">
        <w:rPr>
          <w:rFonts w:hint="eastAsia"/>
        </w:rPr>
        <w:t>注意依規定辦理。</w:t>
      </w:r>
      <w:bookmarkStart w:id="11" w:name="_Toc120805284"/>
    </w:p>
    <w:p w:rsidR="00C129F6" w:rsidRPr="003D1A70" w:rsidRDefault="00C129F6" w:rsidP="00A4061C">
      <w:pPr>
        <w:keepNext/>
        <w:overflowPunct/>
        <w:spacing w:line="530" w:lineRule="exact"/>
        <w:jc w:val="left"/>
        <w:outlineLvl w:val="2"/>
        <w:rPr>
          <w:rFonts w:cstheme="majorBidi"/>
          <w:b/>
          <w:bCs/>
        </w:rPr>
      </w:pPr>
      <w:r w:rsidRPr="003D1A70">
        <w:rPr>
          <w:rFonts w:cstheme="majorBidi" w:hint="eastAsia"/>
          <w:b/>
          <w:bCs/>
        </w:rPr>
        <w:t>玖、</w:t>
      </w:r>
      <w:proofErr w:type="gramStart"/>
      <w:r w:rsidRPr="003D1A70">
        <w:rPr>
          <w:rFonts w:cstheme="majorBidi" w:hint="eastAsia"/>
          <w:b/>
          <w:bCs/>
        </w:rPr>
        <w:t>北林國小</w:t>
      </w:r>
      <w:bookmarkEnd w:id="11"/>
      <w:proofErr w:type="gramEnd"/>
    </w:p>
    <w:p w:rsidR="00C129F6" w:rsidRPr="00FF2A02" w:rsidRDefault="00C129F6" w:rsidP="00A4061C">
      <w:pPr>
        <w:spacing w:line="530" w:lineRule="exact"/>
        <w:rPr>
          <w:rFonts w:cs="Times New Roman"/>
          <w:b/>
          <w:snapToGrid w:val="0"/>
        </w:rPr>
      </w:pPr>
      <w:r w:rsidRPr="00FF2A02">
        <w:rPr>
          <w:rFonts w:cs="Times New Roman" w:hint="eastAsia"/>
          <w:b/>
          <w:snapToGrid w:val="0"/>
        </w:rPr>
        <w:t>注意事項</w:t>
      </w:r>
    </w:p>
    <w:p w:rsidR="00C129F6" w:rsidRPr="00FF2A02" w:rsidRDefault="00C129F6" w:rsidP="00A4061C">
      <w:pPr>
        <w:spacing w:line="530" w:lineRule="exact"/>
        <w:ind w:left="708" w:hangingChars="221" w:hanging="708"/>
        <w:rPr>
          <w:rFonts w:cs="Times New Roman"/>
          <w:snapToGrid w:val="0"/>
        </w:rPr>
      </w:pPr>
      <w:r w:rsidRPr="00FF2A02">
        <w:rPr>
          <w:rFonts w:cs="Times New Roman" w:hint="eastAsia"/>
          <w:b/>
          <w:snapToGrid w:val="0"/>
        </w:rPr>
        <w:t>一</w:t>
      </w:r>
      <w:r w:rsidR="002F2EEC">
        <w:rPr>
          <w:rFonts w:cs="Times New Roman" w:hint="eastAsia"/>
          <w:b/>
          <w:snapToGrid w:val="0"/>
        </w:rPr>
        <w:t>、</w:t>
      </w:r>
      <w:r w:rsidRPr="00FF2A02">
        <w:rPr>
          <w:rFonts w:cs="Times New Roman" w:hint="eastAsia"/>
          <w:b/>
          <w:snapToGrid w:val="0"/>
        </w:rPr>
        <w:t>部分計畫結餘款及屬基金來源(收入)</w:t>
      </w:r>
      <w:proofErr w:type="gramStart"/>
      <w:r w:rsidRPr="00FF2A02">
        <w:rPr>
          <w:rFonts w:cs="Times New Roman" w:hint="eastAsia"/>
          <w:b/>
          <w:snapToGrid w:val="0"/>
        </w:rPr>
        <w:t>久懸帳上</w:t>
      </w:r>
      <w:proofErr w:type="gramEnd"/>
      <w:r w:rsidRPr="00FF2A02">
        <w:rPr>
          <w:rFonts w:cs="Times New Roman" w:hint="eastAsia"/>
          <w:b/>
          <w:snapToGrid w:val="0"/>
        </w:rPr>
        <w:t>及</w:t>
      </w:r>
      <w:proofErr w:type="gramStart"/>
      <w:r w:rsidRPr="00FF2A02">
        <w:rPr>
          <w:rFonts w:cs="Times New Roman" w:hint="eastAsia"/>
          <w:b/>
          <w:snapToGrid w:val="0"/>
        </w:rPr>
        <w:t>已逾保固</w:t>
      </w:r>
      <w:proofErr w:type="gramEnd"/>
      <w:r w:rsidRPr="00FF2A02">
        <w:rPr>
          <w:rFonts w:cs="Times New Roman" w:hint="eastAsia"/>
          <w:b/>
          <w:snapToGrid w:val="0"/>
        </w:rPr>
        <w:t>期間尚未退還之保固金</w:t>
      </w:r>
    </w:p>
    <w:p w:rsidR="00C129F6" w:rsidRPr="00FF2A02" w:rsidRDefault="00C129F6" w:rsidP="00A4061C">
      <w:pPr>
        <w:tabs>
          <w:tab w:val="left" w:pos="3600"/>
        </w:tabs>
        <w:spacing w:line="530" w:lineRule="exact"/>
        <w:ind w:leftChars="221" w:left="707" w:firstLineChars="200" w:firstLine="640"/>
      </w:pPr>
      <w:r w:rsidRPr="00FF2A02">
        <w:rPr>
          <w:rFonts w:cs="Times New Roman" w:hint="eastAsia"/>
          <w:snapToGrid w:val="0"/>
        </w:rPr>
        <w:t>經查應付代收款科目項下列有計畫結餘款，如年度推動各項教育行政經費</w:t>
      </w:r>
      <w:r w:rsidRPr="00FF2A02">
        <w:rPr>
          <w:rFonts w:cs="Times New Roman"/>
          <w:snapToGrid w:val="0"/>
        </w:rPr>
        <w:t>452</w:t>
      </w:r>
      <w:r w:rsidRPr="00FF2A02">
        <w:rPr>
          <w:rFonts w:cs="Times New Roman" w:hint="eastAsia"/>
          <w:snapToGrid w:val="0"/>
        </w:rPr>
        <w:t>元；另氣象局地震站補助款1</w:t>
      </w:r>
      <w:r w:rsidRPr="00FF2A02">
        <w:rPr>
          <w:rFonts w:cs="Times New Roman"/>
          <w:snapToGrid w:val="0"/>
        </w:rPr>
        <w:t>4,400</w:t>
      </w:r>
      <w:r w:rsidRPr="00FF2A02">
        <w:rPr>
          <w:rFonts w:cs="Times New Roman" w:hint="eastAsia"/>
          <w:snapToGrid w:val="0"/>
        </w:rPr>
        <w:t>元、雜項收入(借用校車)</w:t>
      </w:r>
      <w:r w:rsidRPr="00FF2A02">
        <w:rPr>
          <w:rFonts w:cs="Times New Roman"/>
          <w:snapToGrid w:val="0"/>
        </w:rPr>
        <w:t>11,393</w:t>
      </w:r>
      <w:r w:rsidRPr="00FF2A02">
        <w:rPr>
          <w:rFonts w:cs="Times New Roman" w:hint="eastAsia"/>
          <w:snapToGrid w:val="0"/>
        </w:rPr>
        <w:t>元及</w:t>
      </w:r>
      <w:proofErr w:type="gramStart"/>
      <w:r w:rsidRPr="00FF2A02">
        <w:rPr>
          <w:rFonts w:cs="Times New Roman" w:hint="eastAsia"/>
          <w:snapToGrid w:val="0"/>
        </w:rPr>
        <w:t>經臨費</w:t>
      </w:r>
      <w:proofErr w:type="gramEnd"/>
      <w:r w:rsidRPr="00FF2A02">
        <w:rPr>
          <w:rFonts w:cs="Times New Roman" w:hint="eastAsia"/>
          <w:snapToGrid w:val="0"/>
        </w:rPr>
        <w:t>(代收代辦)專戶利息收入6</w:t>
      </w:r>
      <w:r w:rsidRPr="00FF2A02">
        <w:rPr>
          <w:rFonts w:cs="Times New Roman"/>
          <w:snapToGrid w:val="0"/>
        </w:rPr>
        <w:t>00</w:t>
      </w:r>
      <w:r w:rsidRPr="00FF2A02">
        <w:rPr>
          <w:rFonts w:cs="Times New Roman" w:hint="eastAsia"/>
          <w:snapToGrid w:val="0"/>
        </w:rPr>
        <w:t>元等(</w:t>
      </w:r>
      <w:proofErr w:type="gramStart"/>
      <w:r w:rsidRPr="00FF2A02">
        <w:rPr>
          <w:rFonts w:cs="Times New Roman" w:hint="eastAsia"/>
          <w:snapToGrid w:val="0"/>
        </w:rPr>
        <w:t>詳表</w:t>
      </w:r>
      <w:proofErr w:type="gramEnd"/>
      <w:r w:rsidR="00CC0154">
        <w:rPr>
          <w:rFonts w:cs="Times New Roman" w:hint="eastAsia"/>
          <w:snapToGrid w:val="0"/>
        </w:rPr>
        <w:t>20</w:t>
      </w:r>
      <w:r w:rsidRPr="00FF2A02">
        <w:rPr>
          <w:rFonts w:cs="Times New Roman" w:hint="eastAsia"/>
          <w:snapToGrid w:val="0"/>
        </w:rPr>
        <w:t>)，</w:t>
      </w:r>
      <w:proofErr w:type="gramStart"/>
      <w:r w:rsidRPr="00FF2A02">
        <w:rPr>
          <w:rFonts w:cs="Times New Roman" w:hint="eastAsia"/>
          <w:snapToGrid w:val="0"/>
        </w:rPr>
        <w:t>核屬基金</w:t>
      </w:r>
      <w:proofErr w:type="gramEnd"/>
      <w:r w:rsidRPr="00FF2A02">
        <w:rPr>
          <w:rFonts w:cs="Times New Roman" w:hint="eastAsia"/>
          <w:snapToGrid w:val="0"/>
        </w:rPr>
        <w:t>來源性質，</w:t>
      </w:r>
      <w:r>
        <w:rPr>
          <w:rFonts w:cs="Times New Roman" w:hint="eastAsia"/>
          <w:snapToGrid w:val="0"/>
        </w:rPr>
        <w:t>請</w:t>
      </w:r>
      <w:r w:rsidRPr="00FF2A02">
        <w:rPr>
          <w:rFonts w:cs="Times New Roman" w:hint="eastAsia"/>
          <w:snapToGrid w:val="0"/>
        </w:rPr>
        <w:t>注意清理繳庫；另存入保證金科目項下，核有</w:t>
      </w:r>
      <w:proofErr w:type="gramStart"/>
      <w:r w:rsidRPr="00FF2A02">
        <w:rPr>
          <w:rFonts w:cs="Times New Roman" w:hint="eastAsia"/>
          <w:snapToGrid w:val="0"/>
        </w:rPr>
        <w:t>已逾保固</w:t>
      </w:r>
      <w:proofErr w:type="gramEnd"/>
      <w:r w:rsidRPr="00FF2A02">
        <w:rPr>
          <w:rFonts w:cs="Times New Roman" w:hint="eastAsia"/>
          <w:snapToGrid w:val="0"/>
        </w:rPr>
        <w:t>期間尚未退還之</w:t>
      </w:r>
      <w:proofErr w:type="gramStart"/>
      <w:r w:rsidRPr="00FF2A02">
        <w:rPr>
          <w:rFonts w:cs="Times New Roman" w:hint="eastAsia"/>
          <w:snapToGrid w:val="0"/>
        </w:rPr>
        <w:t>保固金</w:t>
      </w:r>
      <w:proofErr w:type="gramEnd"/>
      <w:r w:rsidRPr="00FF2A02">
        <w:rPr>
          <w:rFonts w:cs="Times New Roman" w:hint="eastAsia"/>
          <w:snapToGrid w:val="0"/>
        </w:rPr>
        <w:t>，如兒童遊戲場設備採購案2</w:t>
      </w:r>
      <w:r w:rsidRPr="00FF2A02">
        <w:rPr>
          <w:rFonts w:cs="Times New Roman"/>
          <w:snapToGrid w:val="0"/>
        </w:rPr>
        <w:t>2,000</w:t>
      </w:r>
      <w:r w:rsidRPr="00FF2A02">
        <w:rPr>
          <w:rFonts w:cs="Times New Roman" w:hint="eastAsia"/>
          <w:snapToGrid w:val="0"/>
        </w:rPr>
        <w:t>元、</w:t>
      </w:r>
      <w:proofErr w:type="gramStart"/>
      <w:r w:rsidRPr="00FF2A02">
        <w:rPr>
          <w:rFonts w:cs="Times New Roman" w:hint="eastAsia"/>
          <w:snapToGrid w:val="0"/>
        </w:rPr>
        <w:t>西棟校舍</w:t>
      </w:r>
      <w:proofErr w:type="gramEnd"/>
      <w:r w:rsidRPr="00FF2A02">
        <w:rPr>
          <w:rFonts w:cs="Times New Roman" w:hint="eastAsia"/>
          <w:snapToGrid w:val="0"/>
        </w:rPr>
        <w:t>防水隔熱工程4</w:t>
      </w:r>
      <w:r w:rsidRPr="00FF2A02">
        <w:rPr>
          <w:rFonts w:cs="Times New Roman"/>
          <w:snapToGrid w:val="0"/>
        </w:rPr>
        <w:t>5</w:t>
      </w:r>
      <w:r w:rsidRPr="00FF2A02">
        <w:rPr>
          <w:rFonts w:cs="Times New Roman" w:hint="eastAsia"/>
          <w:snapToGrid w:val="0"/>
        </w:rPr>
        <w:t>,</w:t>
      </w:r>
      <w:r w:rsidRPr="00FF2A02">
        <w:rPr>
          <w:rFonts w:cs="Times New Roman"/>
          <w:snapToGrid w:val="0"/>
        </w:rPr>
        <w:t>000</w:t>
      </w:r>
      <w:r w:rsidRPr="00FF2A02">
        <w:rPr>
          <w:rFonts w:cs="Times New Roman" w:hint="eastAsia"/>
          <w:snapToGrid w:val="0"/>
        </w:rPr>
        <w:t>元，分別於1</w:t>
      </w:r>
      <w:r w:rsidRPr="00FF2A02">
        <w:rPr>
          <w:rFonts w:cs="Times New Roman"/>
          <w:snapToGrid w:val="0"/>
        </w:rPr>
        <w:t>10</w:t>
      </w:r>
      <w:r w:rsidRPr="00FF2A02">
        <w:rPr>
          <w:rFonts w:cs="Times New Roman" w:hint="eastAsia"/>
          <w:snapToGrid w:val="0"/>
        </w:rPr>
        <w:t>年2月6日、111年5月6</w:t>
      </w:r>
      <w:r w:rsidR="00C93E9C">
        <w:rPr>
          <w:rFonts w:cs="Times New Roman" w:hint="eastAsia"/>
          <w:snapToGrid w:val="0"/>
        </w:rPr>
        <w:t>日保固屆期，</w:t>
      </w:r>
      <w:r w:rsidRPr="00FF2A02">
        <w:rPr>
          <w:rFonts w:cs="Times New Roman" w:hint="eastAsia"/>
          <w:snapToGrid w:val="0"/>
        </w:rPr>
        <w:t>請注意</w:t>
      </w:r>
      <w:r>
        <w:rPr>
          <w:rFonts w:cs="Times New Roman" w:hint="eastAsia"/>
          <w:snapToGrid w:val="0"/>
        </w:rPr>
        <w:t>查明</w:t>
      </w:r>
      <w:r w:rsidRPr="00FF2A02">
        <w:rPr>
          <w:rFonts w:cs="Times New Roman" w:hint="eastAsia"/>
          <w:snapToGrid w:val="0"/>
        </w:rPr>
        <w:t>保固</w:t>
      </w:r>
      <w:r>
        <w:rPr>
          <w:rFonts w:cs="Times New Roman" w:hint="eastAsia"/>
          <w:snapToGrid w:val="0"/>
        </w:rPr>
        <w:t>屆期未退還原因，並</w:t>
      </w:r>
      <w:proofErr w:type="gramStart"/>
      <w:r>
        <w:rPr>
          <w:rFonts w:cs="Times New Roman" w:hint="eastAsia"/>
          <w:snapToGrid w:val="0"/>
        </w:rPr>
        <w:t>適約妥處</w:t>
      </w:r>
      <w:proofErr w:type="gramEnd"/>
      <w:r w:rsidRPr="00FF2A02">
        <w:rPr>
          <w:rFonts w:cs="Times New Roman" w:hint="eastAsia"/>
          <w:snapToGrid w:val="0"/>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2966"/>
      </w:tblGrid>
      <w:tr w:rsidR="00C129F6" w:rsidRPr="00FF2A02" w:rsidTr="001F3CE0">
        <w:trPr>
          <w:trHeight w:hRule="exact" w:val="340"/>
          <w:tblHeader/>
        </w:trPr>
        <w:tc>
          <w:tcPr>
            <w:tcW w:w="8363" w:type="dxa"/>
            <w:gridSpan w:val="2"/>
            <w:tcBorders>
              <w:top w:val="nil"/>
              <w:left w:val="nil"/>
              <w:right w:val="nil"/>
            </w:tcBorders>
            <w:shd w:val="clear" w:color="auto" w:fill="auto"/>
          </w:tcPr>
          <w:p w:rsidR="00C129F6" w:rsidRPr="00FF2A02" w:rsidRDefault="00C129F6" w:rsidP="00B12933">
            <w:pPr>
              <w:overflowPunct/>
              <w:spacing w:line="300" w:lineRule="exact"/>
              <w:jc w:val="center"/>
              <w:rPr>
                <w:rFonts w:cs="Times New Roman"/>
                <w:b/>
                <w:snapToGrid w:val="0"/>
                <w:sz w:val="24"/>
                <w:szCs w:val="24"/>
              </w:rPr>
            </w:pPr>
            <w:r w:rsidRPr="00FF2A02">
              <w:rPr>
                <w:rFonts w:cs="Times New Roman" w:hint="eastAsia"/>
                <w:b/>
                <w:snapToGrid w:val="0"/>
                <w:sz w:val="24"/>
                <w:szCs w:val="24"/>
              </w:rPr>
              <w:t>表</w:t>
            </w:r>
            <w:r w:rsidR="00CC0154">
              <w:rPr>
                <w:rFonts w:cs="Times New Roman" w:hint="eastAsia"/>
                <w:b/>
                <w:snapToGrid w:val="0"/>
                <w:sz w:val="24"/>
                <w:szCs w:val="24"/>
              </w:rPr>
              <w:t>20</w:t>
            </w:r>
            <w:r w:rsidRPr="00FF2A02">
              <w:rPr>
                <w:rFonts w:cs="Times New Roman" w:hint="eastAsia"/>
                <w:b/>
                <w:snapToGrid w:val="0"/>
                <w:sz w:val="24"/>
                <w:szCs w:val="24"/>
              </w:rPr>
              <w:t xml:space="preserve">  </w:t>
            </w:r>
            <w:proofErr w:type="gramStart"/>
            <w:r w:rsidRPr="00FF2A02">
              <w:rPr>
                <w:rFonts w:cs="Times New Roman" w:hint="eastAsia"/>
                <w:b/>
                <w:snapToGrid w:val="0"/>
                <w:sz w:val="24"/>
                <w:szCs w:val="24"/>
              </w:rPr>
              <w:t>北林國小</w:t>
            </w:r>
            <w:proofErr w:type="gramEnd"/>
            <w:r w:rsidRPr="00FF2A02">
              <w:rPr>
                <w:rFonts w:cs="Times New Roman" w:hint="eastAsia"/>
                <w:b/>
                <w:snapToGrid w:val="0"/>
                <w:sz w:val="24"/>
                <w:szCs w:val="24"/>
              </w:rPr>
              <w:t>歷年計畫結餘款及屬基金來源(收入)一覽表</w:t>
            </w:r>
          </w:p>
        </w:tc>
      </w:tr>
      <w:tr w:rsidR="00C129F6" w:rsidRPr="00FF2A02" w:rsidTr="00A4061C">
        <w:trPr>
          <w:trHeight w:hRule="exact" w:val="567"/>
          <w:tblHeader/>
        </w:trPr>
        <w:tc>
          <w:tcPr>
            <w:tcW w:w="5387" w:type="dxa"/>
            <w:shd w:val="clear" w:color="auto" w:fill="F2F2F2" w:themeFill="background1" w:themeFillShade="F2"/>
            <w:vAlign w:val="center"/>
          </w:tcPr>
          <w:p w:rsidR="00C129F6" w:rsidRPr="00FF2A02" w:rsidRDefault="00C129F6" w:rsidP="00A4061C">
            <w:pPr>
              <w:overflowPunct/>
              <w:spacing w:line="300" w:lineRule="exact"/>
              <w:jc w:val="center"/>
              <w:rPr>
                <w:rFonts w:cs="Times New Roman"/>
                <w:snapToGrid w:val="0"/>
                <w:sz w:val="24"/>
                <w:szCs w:val="24"/>
              </w:rPr>
            </w:pPr>
            <w:r w:rsidRPr="00FF2A02">
              <w:rPr>
                <w:rFonts w:cs="Times New Roman" w:hint="eastAsia"/>
                <w:snapToGrid w:val="0"/>
                <w:sz w:val="24"/>
                <w:szCs w:val="24"/>
              </w:rPr>
              <w:t>科目名稱</w:t>
            </w:r>
          </w:p>
        </w:tc>
        <w:tc>
          <w:tcPr>
            <w:tcW w:w="2976" w:type="dxa"/>
            <w:shd w:val="clear" w:color="auto" w:fill="F2F2F2" w:themeFill="background1" w:themeFillShade="F2"/>
            <w:vAlign w:val="center"/>
          </w:tcPr>
          <w:p w:rsidR="00A4061C" w:rsidRDefault="00C129F6" w:rsidP="00A4061C">
            <w:pPr>
              <w:overflowPunct/>
              <w:spacing w:line="240" w:lineRule="exact"/>
              <w:jc w:val="center"/>
              <w:rPr>
                <w:rFonts w:cs="Times New Roman"/>
                <w:snapToGrid w:val="0"/>
                <w:sz w:val="24"/>
                <w:szCs w:val="24"/>
              </w:rPr>
            </w:pPr>
            <w:r w:rsidRPr="00FF2A02">
              <w:rPr>
                <w:rFonts w:cs="Times New Roman" w:hint="eastAsia"/>
                <w:snapToGrid w:val="0"/>
                <w:sz w:val="24"/>
                <w:szCs w:val="24"/>
              </w:rPr>
              <w:t>截至1</w:t>
            </w:r>
            <w:r w:rsidRPr="00FF2A02">
              <w:rPr>
                <w:rFonts w:cs="Times New Roman"/>
                <w:snapToGrid w:val="0"/>
                <w:sz w:val="24"/>
                <w:szCs w:val="24"/>
              </w:rPr>
              <w:t>11</w:t>
            </w:r>
            <w:r w:rsidRPr="00FF2A02">
              <w:rPr>
                <w:rFonts w:cs="Times New Roman" w:hint="eastAsia"/>
                <w:snapToGrid w:val="0"/>
                <w:sz w:val="24"/>
                <w:szCs w:val="24"/>
              </w:rPr>
              <w:t>年8月底</w:t>
            </w:r>
          </w:p>
          <w:p w:rsidR="00C129F6" w:rsidRPr="00FF2A02" w:rsidRDefault="00A4061C" w:rsidP="00A4061C">
            <w:pPr>
              <w:overflowPunct/>
              <w:spacing w:line="240" w:lineRule="exact"/>
              <w:jc w:val="center"/>
              <w:rPr>
                <w:rFonts w:cs="Times New Roman"/>
                <w:snapToGrid w:val="0"/>
                <w:sz w:val="24"/>
                <w:szCs w:val="24"/>
              </w:rPr>
            </w:pPr>
            <w:r>
              <w:rPr>
                <w:rFonts w:cs="Times New Roman" w:hint="eastAsia"/>
                <w:snapToGrid w:val="0"/>
                <w:sz w:val="24"/>
                <w:szCs w:val="24"/>
              </w:rPr>
              <w:t>未結清餘額(元)</w:t>
            </w:r>
          </w:p>
        </w:tc>
      </w:tr>
      <w:tr w:rsidR="00C129F6" w:rsidRPr="00FF2A02" w:rsidTr="00B12933">
        <w:trPr>
          <w:trHeight w:hRule="exact" w:val="340"/>
        </w:trPr>
        <w:tc>
          <w:tcPr>
            <w:tcW w:w="5387"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DB</w:t>
            </w:r>
            <w:r w:rsidRPr="00FF2A02">
              <w:rPr>
                <w:rFonts w:cs="Times New Roman"/>
                <w:snapToGrid w:val="0"/>
                <w:sz w:val="24"/>
                <w:szCs w:val="24"/>
              </w:rPr>
              <w:t xml:space="preserve">0010 </w:t>
            </w:r>
            <w:r w:rsidRPr="00FF2A02">
              <w:rPr>
                <w:rFonts w:cs="Times New Roman" w:hint="eastAsia"/>
                <w:snapToGrid w:val="0"/>
                <w:sz w:val="24"/>
                <w:szCs w:val="24"/>
              </w:rPr>
              <w:t xml:space="preserve">年度推動各項教育行政經費 </w:t>
            </w:r>
          </w:p>
        </w:tc>
        <w:tc>
          <w:tcPr>
            <w:tcW w:w="2976"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4</w:t>
            </w:r>
            <w:r w:rsidRPr="00FF2A02">
              <w:rPr>
                <w:rFonts w:cs="Times New Roman"/>
                <w:snapToGrid w:val="0"/>
                <w:sz w:val="24"/>
                <w:szCs w:val="24"/>
              </w:rPr>
              <w:t>52</w:t>
            </w:r>
          </w:p>
        </w:tc>
      </w:tr>
      <w:tr w:rsidR="00C129F6" w:rsidRPr="00FF2A02" w:rsidTr="00B12933">
        <w:trPr>
          <w:trHeight w:hRule="exact" w:val="340"/>
        </w:trPr>
        <w:tc>
          <w:tcPr>
            <w:tcW w:w="5387"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snapToGrid w:val="0"/>
                <w:sz w:val="24"/>
                <w:szCs w:val="24"/>
              </w:rPr>
              <w:t>DB</w:t>
            </w:r>
            <w:r w:rsidRPr="00FF2A02">
              <w:rPr>
                <w:rFonts w:cs="Times New Roman" w:hint="eastAsia"/>
                <w:snapToGrid w:val="0"/>
                <w:sz w:val="24"/>
                <w:szCs w:val="24"/>
              </w:rPr>
              <w:t>0</w:t>
            </w:r>
            <w:r w:rsidRPr="00FF2A02">
              <w:rPr>
                <w:rFonts w:cs="Times New Roman"/>
                <w:snapToGrid w:val="0"/>
                <w:sz w:val="24"/>
                <w:szCs w:val="24"/>
              </w:rPr>
              <w:t>005</w:t>
            </w:r>
            <w:r w:rsidRPr="00FF2A02">
              <w:rPr>
                <w:rFonts w:cs="Times New Roman" w:hint="eastAsia"/>
                <w:snapToGrid w:val="0"/>
                <w:sz w:val="24"/>
                <w:szCs w:val="24"/>
              </w:rPr>
              <w:t>氣象局地震站補助款</w:t>
            </w:r>
          </w:p>
        </w:tc>
        <w:tc>
          <w:tcPr>
            <w:tcW w:w="2976"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w:t>
            </w:r>
            <w:r w:rsidRPr="00FF2A02">
              <w:rPr>
                <w:rFonts w:cs="Times New Roman"/>
                <w:snapToGrid w:val="0"/>
                <w:sz w:val="24"/>
                <w:szCs w:val="24"/>
              </w:rPr>
              <w:t>4</w:t>
            </w:r>
            <w:r w:rsidRPr="00FF2A02">
              <w:rPr>
                <w:rFonts w:cs="Times New Roman" w:hint="eastAsia"/>
                <w:snapToGrid w:val="0"/>
                <w:sz w:val="24"/>
                <w:szCs w:val="24"/>
              </w:rPr>
              <w:t>,</w:t>
            </w:r>
            <w:r w:rsidRPr="00FF2A02">
              <w:rPr>
                <w:rFonts w:cs="Times New Roman"/>
                <w:snapToGrid w:val="0"/>
                <w:sz w:val="24"/>
                <w:szCs w:val="24"/>
              </w:rPr>
              <w:t>400</w:t>
            </w:r>
          </w:p>
        </w:tc>
      </w:tr>
      <w:tr w:rsidR="00C129F6" w:rsidRPr="00FF2A02" w:rsidTr="00B12933">
        <w:trPr>
          <w:trHeight w:hRule="exact" w:val="340"/>
        </w:trPr>
        <w:tc>
          <w:tcPr>
            <w:tcW w:w="5387"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F0001</w:t>
            </w:r>
            <w:r w:rsidRPr="00FF2A02">
              <w:rPr>
                <w:rFonts w:cs="Times New Roman"/>
                <w:snapToGrid w:val="0"/>
                <w:sz w:val="24"/>
                <w:szCs w:val="24"/>
              </w:rPr>
              <w:t xml:space="preserve">1 </w:t>
            </w:r>
            <w:r w:rsidRPr="00FF2A02">
              <w:rPr>
                <w:rFonts w:cs="Times New Roman" w:hint="eastAsia"/>
                <w:snapToGrid w:val="0"/>
                <w:sz w:val="24"/>
                <w:szCs w:val="24"/>
              </w:rPr>
              <w:t>雜項收入(借用校車)</w:t>
            </w:r>
          </w:p>
        </w:tc>
        <w:tc>
          <w:tcPr>
            <w:tcW w:w="2976"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snapToGrid w:val="0"/>
                <w:sz w:val="24"/>
                <w:szCs w:val="24"/>
              </w:rPr>
              <w:t>11</w:t>
            </w:r>
            <w:r w:rsidRPr="00FF2A02">
              <w:rPr>
                <w:rFonts w:cs="Times New Roman" w:hint="eastAsia"/>
                <w:snapToGrid w:val="0"/>
                <w:sz w:val="24"/>
                <w:szCs w:val="24"/>
              </w:rPr>
              <w:t>,</w:t>
            </w:r>
            <w:r w:rsidRPr="00FF2A02">
              <w:rPr>
                <w:rFonts w:cs="Times New Roman"/>
                <w:snapToGrid w:val="0"/>
                <w:sz w:val="24"/>
                <w:szCs w:val="24"/>
              </w:rPr>
              <w:t>393</w:t>
            </w:r>
          </w:p>
        </w:tc>
      </w:tr>
      <w:tr w:rsidR="00C129F6" w:rsidRPr="00FF2A02" w:rsidTr="00B12933">
        <w:trPr>
          <w:trHeight w:hRule="exact" w:val="345"/>
        </w:trPr>
        <w:tc>
          <w:tcPr>
            <w:tcW w:w="5387" w:type="dxa"/>
            <w:shd w:val="clear" w:color="auto" w:fill="auto"/>
          </w:tcPr>
          <w:p w:rsidR="00C129F6" w:rsidRPr="00FF2A02" w:rsidRDefault="00C129F6" w:rsidP="00B12933">
            <w:pPr>
              <w:overflowPunct/>
              <w:spacing w:line="300" w:lineRule="exact"/>
              <w:rPr>
                <w:rFonts w:cs="Times New Roman"/>
                <w:snapToGrid w:val="0"/>
                <w:sz w:val="24"/>
                <w:szCs w:val="24"/>
              </w:rPr>
            </w:pPr>
            <w:proofErr w:type="gramStart"/>
            <w:r w:rsidRPr="00FF2A02">
              <w:rPr>
                <w:rFonts w:cs="Times New Roman" w:hint="eastAsia"/>
                <w:snapToGrid w:val="0"/>
                <w:sz w:val="24"/>
                <w:szCs w:val="24"/>
              </w:rPr>
              <w:t>經臨費</w:t>
            </w:r>
            <w:proofErr w:type="gramEnd"/>
            <w:r w:rsidRPr="00FF2A02">
              <w:rPr>
                <w:rFonts w:cs="Times New Roman" w:hint="eastAsia"/>
                <w:snapToGrid w:val="0"/>
                <w:sz w:val="24"/>
                <w:szCs w:val="24"/>
              </w:rPr>
              <w:t>(代收代辦)專戶利息收入</w:t>
            </w:r>
          </w:p>
        </w:tc>
        <w:tc>
          <w:tcPr>
            <w:tcW w:w="2976"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snapToGrid w:val="0"/>
                <w:sz w:val="24"/>
                <w:szCs w:val="24"/>
              </w:rPr>
              <w:t>600</w:t>
            </w:r>
          </w:p>
        </w:tc>
      </w:tr>
      <w:tr w:rsidR="00C129F6" w:rsidRPr="00FF2A02" w:rsidTr="00B12933">
        <w:trPr>
          <w:trHeight w:hRule="exact" w:val="340"/>
        </w:trPr>
        <w:tc>
          <w:tcPr>
            <w:tcW w:w="5387" w:type="dxa"/>
            <w:tcBorders>
              <w:bottom w:val="single" w:sz="4" w:space="0" w:color="auto"/>
            </w:tcBorders>
            <w:shd w:val="clear" w:color="auto" w:fill="auto"/>
          </w:tcPr>
          <w:p w:rsidR="00C129F6" w:rsidRPr="00FF2A02" w:rsidRDefault="00C129F6" w:rsidP="00B12933">
            <w:pPr>
              <w:overflowPunct/>
              <w:spacing w:line="300" w:lineRule="exact"/>
              <w:jc w:val="center"/>
              <w:rPr>
                <w:rFonts w:cs="Times New Roman"/>
                <w:snapToGrid w:val="0"/>
                <w:sz w:val="24"/>
                <w:szCs w:val="24"/>
              </w:rPr>
            </w:pPr>
            <w:r w:rsidRPr="00FF2A02">
              <w:rPr>
                <w:rFonts w:cs="Times New Roman" w:hint="eastAsia"/>
                <w:snapToGrid w:val="0"/>
                <w:sz w:val="24"/>
                <w:szCs w:val="24"/>
              </w:rPr>
              <w:t>合計</w:t>
            </w:r>
          </w:p>
        </w:tc>
        <w:tc>
          <w:tcPr>
            <w:tcW w:w="2976" w:type="dxa"/>
            <w:tcBorders>
              <w:bottom w:val="single" w:sz="4" w:space="0" w:color="auto"/>
            </w:tcBorders>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2</w:t>
            </w:r>
            <w:r w:rsidRPr="00FF2A02">
              <w:rPr>
                <w:rFonts w:cs="Times New Roman"/>
                <w:snapToGrid w:val="0"/>
                <w:sz w:val="24"/>
                <w:szCs w:val="24"/>
              </w:rPr>
              <w:t>6</w:t>
            </w:r>
            <w:r w:rsidRPr="00FF2A02">
              <w:rPr>
                <w:rFonts w:cs="Times New Roman" w:hint="eastAsia"/>
                <w:snapToGrid w:val="0"/>
                <w:sz w:val="24"/>
                <w:szCs w:val="24"/>
              </w:rPr>
              <w:t>,</w:t>
            </w:r>
            <w:r w:rsidRPr="00FF2A02">
              <w:rPr>
                <w:rFonts w:cs="Times New Roman"/>
                <w:snapToGrid w:val="0"/>
                <w:sz w:val="24"/>
                <w:szCs w:val="24"/>
              </w:rPr>
              <w:t>845</w:t>
            </w:r>
          </w:p>
        </w:tc>
      </w:tr>
      <w:tr w:rsidR="00C129F6" w:rsidRPr="00FF2A02" w:rsidTr="00B12933">
        <w:trPr>
          <w:trHeight w:hRule="exact" w:val="340"/>
        </w:trPr>
        <w:tc>
          <w:tcPr>
            <w:tcW w:w="8363" w:type="dxa"/>
            <w:gridSpan w:val="2"/>
            <w:tcBorders>
              <w:left w:val="nil"/>
              <w:bottom w:val="nil"/>
              <w:right w:val="nil"/>
            </w:tcBorders>
            <w:shd w:val="clear" w:color="auto" w:fill="auto"/>
          </w:tcPr>
          <w:p w:rsidR="00C129F6" w:rsidRPr="00FF2A02" w:rsidRDefault="00C129F6" w:rsidP="00B12933">
            <w:pPr>
              <w:overflowPunct/>
              <w:spacing w:line="300" w:lineRule="exact"/>
              <w:jc w:val="left"/>
              <w:rPr>
                <w:rFonts w:cs="Times New Roman"/>
                <w:snapToGrid w:val="0"/>
                <w:sz w:val="18"/>
                <w:szCs w:val="18"/>
              </w:rPr>
            </w:pPr>
            <w:r w:rsidRPr="00FF2A02">
              <w:rPr>
                <w:rFonts w:cs="Times New Roman" w:hint="eastAsia"/>
                <w:snapToGrid w:val="0"/>
                <w:sz w:val="18"/>
                <w:szCs w:val="18"/>
              </w:rPr>
              <w:t>資料來源：整理自</w:t>
            </w:r>
            <w:r w:rsidR="00A402AF">
              <w:rPr>
                <w:rFonts w:cs="Times New Roman" w:hint="eastAsia"/>
                <w:snapToGrid w:val="0"/>
                <w:sz w:val="18"/>
                <w:szCs w:val="18"/>
              </w:rPr>
              <w:t>該校</w:t>
            </w:r>
            <w:r w:rsidRPr="00FF2A02">
              <w:rPr>
                <w:rFonts w:cs="Times New Roman" w:hint="eastAsia"/>
                <w:snapToGrid w:val="0"/>
                <w:sz w:val="18"/>
                <w:szCs w:val="18"/>
              </w:rPr>
              <w:t>提供資料。</w:t>
            </w:r>
          </w:p>
        </w:tc>
      </w:tr>
    </w:tbl>
    <w:p w:rsidR="00C129F6" w:rsidRPr="00473EB5" w:rsidRDefault="00C129F6" w:rsidP="00E206A7">
      <w:pPr>
        <w:tabs>
          <w:tab w:val="left" w:pos="3600"/>
        </w:tabs>
        <w:spacing w:line="520" w:lineRule="exact"/>
        <w:ind w:left="707" w:hangingChars="221" w:hanging="707"/>
      </w:pPr>
      <w:r w:rsidRPr="00FF2A02">
        <w:rPr>
          <w:rFonts w:hint="eastAsia"/>
        </w:rPr>
        <w:t>二</w:t>
      </w:r>
      <w:r w:rsidR="002F2EEC">
        <w:rPr>
          <w:rFonts w:hint="eastAsia"/>
        </w:rPr>
        <w:t>、</w:t>
      </w:r>
      <w:r w:rsidRPr="00FF2A02">
        <w:rPr>
          <w:rFonts w:hint="eastAsia"/>
        </w:rPr>
        <w:t>辦理捐資興學情形，經查核有下列欠妥情事，允</w:t>
      </w:r>
      <w:r w:rsidR="001B52F9">
        <w:rPr>
          <w:rFonts w:hint="eastAsia"/>
        </w:rPr>
        <w:t>應</w:t>
      </w:r>
      <w:r w:rsidRPr="00FF2A02">
        <w:rPr>
          <w:rFonts w:hint="eastAsia"/>
        </w:rPr>
        <w:t>注意檢討改善。</w:t>
      </w:r>
    </w:p>
    <w:p w:rsidR="00C129F6" w:rsidRPr="00FF2A02" w:rsidRDefault="002F2EEC" w:rsidP="002F2EEC">
      <w:pPr>
        <w:tabs>
          <w:tab w:val="left" w:pos="3600"/>
        </w:tabs>
        <w:spacing w:line="520" w:lineRule="exact"/>
        <w:ind w:left="708" w:hangingChars="221" w:hanging="708"/>
      </w:pPr>
      <w:r>
        <w:rPr>
          <w:rFonts w:hint="eastAsia"/>
          <w:b/>
          <w:color w:val="000000"/>
          <w:shd w:val="clear" w:color="auto" w:fill="FFFFFF"/>
        </w:rPr>
        <w:t>(</w:t>
      </w:r>
      <w:proofErr w:type="gramStart"/>
      <w:r>
        <w:rPr>
          <w:rFonts w:hint="eastAsia"/>
          <w:b/>
          <w:color w:val="000000"/>
          <w:shd w:val="clear" w:color="auto" w:fill="FFFFFF"/>
        </w:rPr>
        <w:t>一</w:t>
      </w:r>
      <w:proofErr w:type="gramEnd"/>
      <w:r>
        <w:rPr>
          <w:rFonts w:hint="eastAsia"/>
          <w:b/>
          <w:color w:val="000000"/>
          <w:shd w:val="clear" w:color="auto" w:fill="FFFFFF"/>
        </w:rPr>
        <w:t>)</w:t>
      </w:r>
      <w:r w:rsidR="00C129F6" w:rsidRPr="00FF2A02">
        <w:rPr>
          <w:rFonts w:hint="eastAsia"/>
          <w:b/>
          <w:color w:val="000000"/>
          <w:shd w:val="clear" w:color="auto" w:fill="FFFFFF"/>
        </w:rPr>
        <w:t>接受各界捐資興學資源，部分款項未依規定開立收據</w:t>
      </w:r>
      <w:r w:rsidR="00C129F6">
        <w:rPr>
          <w:rFonts w:hint="eastAsia"/>
          <w:b/>
          <w:color w:val="000000"/>
          <w:shd w:val="clear" w:color="auto" w:fill="FFFFFF"/>
        </w:rPr>
        <w:t>：</w:t>
      </w:r>
      <w:r w:rsidR="00C129F6" w:rsidRPr="00FF2A02">
        <w:rPr>
          <w:rFonts w:hint="eastAsia"/>
          <w:color w:val="000000"/>
        </w:rPr>
        <w:t>依</w:t>
      </w:r>
      <w:r w:rsidR="00C129F6" w:rsidRPr="00FF2A02">
        <w:rPr>
          <w:rFonts w:hint="eastAsia"/>
        </w:rPr>
        <w:t>花蓮縣鳳林鎮北林國民小學辦理捐資興學</w:t>
      </w:r>
      <w:r w:rsidR="00C129F6" w:rsidRPr="00FF2A02">
        <w:rPr>
          <w:rFonts w:hint="eastAsia"/>
          <w:color w:val="000000"/>
        </w:rPr>
        <w:t>管理辦法(</w:t>
      </w:r>
      <w:proofErr w:type="gramStart"/>
      <w:r w:rsidR="00C129F6" w:rsidRPr="00FF2A02">
        <w:rPr>
          <w:rFonts w:hint="eastAsia"/>
          <w:color w:val="000000"/>
        </w:rPr>
        <w:t>下稱捐資</w:t>
      </w:r>
      <w:proofErr w:type="gramEnd"/>
      <w:r w:rsidR="00C129F6" w:rsidRPr="00FF2A02">
        <w:rPr>
          <w:rFonts w:hint="eastAsia"/>
          <w:color w:val="000000"/>
        </w:rPr>
        <w:t>興學辦法)第4點第4款規定，於</w:t>
      </w:r>
      <w:r w:rsidR="00C129F6" w:rsidRPr="00FF2A02">
        <w:rPr>
          <w:color w:val="202020"/>
        </w:rPr>
        <w:t>接受捐資時應開立收據。</w:t>
      </w:r>
      <w:r w:rsidR="00C129F6">
        <w:rPr>
          <w:rFonts w:hint="eastAsia"/>
          <w:color w:val="202020"/>
        </w:rPr>
        <w:t>經查</w:t>
      </w:r>
      <w:proofErr w:type="gramStart"/>
      <w:r w:rsidR="00C129F6" w:rsidRPr="00FF2A02">
        <w:rPr>
          <w:rFonts w:hint="eastAsia"/>
        </w:rPr>
        <w:t>111年4月14日收字第81號</w:t>
      </w:r>
      <w:proofErr w:type="gramEnd"/>
      <w:r w:rsidR="00C129F6" w:rsidRPr="00FF2A02">
        <w:rPr>
          <w:rFonts w:hint="eastAsia"/>
        </w:rPr>
        <w:t>收入傳票，</w:t>
      </w:r>
      <w:proofErr w:type="gramStart"/>
      <w:r w:rsidR="00C129F6" w:rsidRPr="00FF2A02">
        <w:rPr>
          <w:rFonts w:hint="eastAsia"/>
        </w:rPr>
        <w:t>列收財團法人</w:t>
      </w:r>
      <w:proofErr w:type="gramEnd"/>
      <w:r w:rsidR="00C129F6" w:rsidRPr="00FF2A02">
        <w:rPr>
          <w:rFonts w:hint="eastAsia"/>
        </w:rPr>
        <w:t>中華民國兒童福利聯盟文教基金會捐助1萬2,000元，</w:t>
      </w:r>
      <w:r w:rsidR="00C129F6">
        <w:rPr>
          <w:rFonts w:hint="eastAsia"/>
        </w:rPr>
        <w:t>惟未依上開規定</w:t>
      </w:r>
      <w:r w:rsidR="00C129F6" w:rsidRPr="00FF2A02">
        <w:rPr>
          <w:rFonts w:hint="eastAsia"/>
        </w:rPr>
        <w:t>開立收據交付捐助者收執，</w:t>
      </w:r>
      <w:r w:rsidR="00C129F6">
        <w:rPr>
          <w:rFonts w:hint="eastAsia"/>
        </w:rPr>
        <w:t>有待檢討改善。</w:t>
      </w:r>
    </w:p>
    <w:p w:rsidR="00C129F6" w:rsidRDefault="0055455B" w:rsidP="002F2EEC">
      <w:pPr>
        <w:tabs>
          <w:tab w:val="left" w:pos="3600"/>
        </w:tabs>
        <w:spacing w:line="520" w:lineRule="exact"/>
        <w:ind w:left="708" w:hangingChars="221" w:hanging="708"/>
      </w:pPr>
      <w:r>
        <w:rPr>
          <w:rFonts w:hint="eastAsia"/>
          <w:b/>
        </w:rPr>
        <w:t>(二)</w:t>
      </w:r>
      <w:r w:rsidR="00C129F6" w:rsidRPr="00FF2A02">
        <w:rPr>
          <w:rFonts w:hint="eastAsia"/>
          <w:b/>
        </w:rPr>
        <w:t>公開徵信作業未</w:t>
      </w:r>
      <w:proofErr w:type="gramStart"/>
      <w:r w:rsidR="00C129F6" w:rsidRPr="00FF2A02">
        <w:rPr>
          <w:rFonts w:hint="eastAsia"/>
          <w:b/>
        </w:rPr>
        <w:t>臻</w:t>
      </w:r>
      <w:proofErr w:type="gramEnd"/>
      <w:r w:rsidR="00C129F6" w:rsidRPr="00FF2A02">
        <w:rPr>
          <w:rFonts w:hint="eastAsia"/>
          <w:b/>
        </w:rPr>
        <w:t>完整</w:t>
      </w:r>
      <w:r w:rsidR="00C129F6">
        <w:rPr>
          <w:rFonts w:hint="eastAsia"/>
          <w:b/>
        </w:rPr>
        <w:t>：</w:t>
      </w:r>
      <w:proofErr w:type="gramStart"/>
      <w:r w:rsidR="00C129F6" w:rsidRPr="00FF2A02">
        <w:rPr>
          <w:rFonts w:hint="eastAsia"/>
        </w:rPr>
        <w:t>依</w:t>
      </w:r>
      <w:r w:rsidR="00C129F6" w:rsidRPr="00FF2A02">
        <w:rPr>
          <w:rFonts w:hint="eastAsia"/>
          <w:color w:val="000000"/>
        </w:rPr>
        <w:t>捐資</w:t>
      </w:r>
      <w:proofErr w:type="gramEnd"/>
      <w:r w:rsidR="00C129F6" w:rsidRPr="00FF2A02">
        <w:rPr>
          <w:rFonts w:hint="eastAsia"/>
          <w:color w:val="000000"/>
        </w:rPr>
        <w:t>興學辦法</w:t>
      </w:r>
      <w:r w:rsidR="00C129F6" w:rsidRPr="00FF2A02">
        <w:rPr>
          <w:rFonts w:hint="eastAsia"/>
        </w:rPr>
        <w:t>第4點第5款規定略</w:t>
      </w:r>
      <w:proofErr w:type="gramStart"/>
      <w:r w:rsidR="00C129F6" w:rsidRPr="00FF2A02">
        <w:rPr>
          <w:rFonts w:hint="eastAsia"/>
        </w:rPr>
        <w:t>以</w:t>
      </w:r>
      <w:proofErr w:type="gramEnd"/>
      <w:r w:rsidR="00C129F6" w:rsidRPr="00FF2A02">
        <w:rPr>
          <w:rFonts w:hint="eastAsia"/>
        </w:rPr>
        <w:t>，辦理捐資興學業務，應定期辦理公開徵信，各校至少每6個月</w:t>
      </w:r>
      <w:r w:rsidR="00C129F6" w:rsidRPr="00FF2A02">
        <w:rPr>
          <w:rFonts w:hint="eastAsia"/>
          <w:color w:val="000000"/>
        </w:rPr>
        <w:t>刊登</w:t>
      </w:r>
      <w:r w:rsidR="00C129F6" w:rsidRPr="00FF2A02">
        <w:rPr>
          <w:rFonts w:hint="eastAsia"/>
        </w:rPr>
        <w:t>捐贈明細及用途於所屬網站或發行之刊物刊登；無網站及刊物者，應刊登於新聞紙或電子媒體。經查學校網站-最新消息項下，公告110學年度接受外界捐資興學徵信資料，</w:t>
      </w:r>
      <w:proofErr w:type="gramStart"/>
      <w:r w:rsidR="00C129F6" w:rsidRPr="00FF2A02">
        <w:rPr>
          <w:rFonts w:hint="eastAsia"/>
        </w:rPr>
        <w:t>惟查前</w:t>
      </w:r>
      <w:proofErr w:type="gramEnd"/>
      <w:r w:rsidR="00C129F6" w:rsidRPr="00FF2A02">
        <w:rPr>
          <w:rFonts w:hint="eastAsia"/>
        </w:rPr>
        <w:t>開刊登資料僅</w:t>
      </w:r>
      <w:proofErr w:type="gramStart"/>
      <w:r w:rsidR="00C129F6" w:rsidRPr="00FF2A02">
        <w:rPr>
          <w:rFonts w:hint="eastAsia"/>
        </w:rPr>
        <w:t>公開詠真室內</w:t>
      </w:r>
      <w:proofErr w:type="gramEnd"/>
      <w:r w:rsidR="00C129F6" w:rsidRPr="00FF2A02">
        <w:rPr>
          <w:rFonts w:hint="eastAsia"/>
        </w:rPr>
        <w:t>裝修有限公司1筆捐贈資訊，其餘捐贈者資料未予揭露，如：</w:t>
      </w:r>
      <w:proofErr w:type="gramStart"/>
      <w:r w:rsidR="00C129F6" w:rsidRPr="00FF2A02">
        <w:rPr>
          <w:rFonts w:hint="eastAsia"/>
        </w:rPr>
        <w:t>111年4月21日收字第88號</w:t>
      </w:r>
      <w:proofErr w:type="gramEnd"/>
      <w:r w:rsidR="00C129F6" w:rsidRPr="00FF2A02">
        <w:rPr>
          <w:rFonts w:hint="eastAsia"/>
        </w:rPr>
        <w:t>收入傳票，</w:t>
      </w:r>
      <w:proofErr w:type="gramStart"/>
      <w:r w:rsidR="00C129F6" w:rsidRPr="00FF2A02">
        <w:rPr>
          <w:rFonts w:hint="eastAsia"/>
        </w:rPr>
        <w:t>列收財團法人</w:t>
      </w:r>
      <w:proofErr w:type="gramEnd"/>
      <w:r w:rsidR="00C129F6" w:rsidRPr="00FF2A02">
        <w:rPr>
          <w:rFonts w:hint="eastAsia"/>
        </w:rPr>
        <w:t>新北市私立廣</w:t>
      </w:r>
      <w:proofErr w:type="gramStart"/>
      <w:r w:rsidR="00C129F6" w:rsidRPr="00FF2A02">
        <w:rPr>
          <w:rFonts w:hint="eastAsia"/>
        </w:rPr>
        <w:t>寰</w:t>
      </w:r>
      <w:proofErr w:type="gramEnd"/>
      <w:r w:rsidR="00C129F6" w:rsidRPr="00FF2A02">
        <w:rPr>
          <w:rFonts w:hint="eastAsia"/>
        </w:rPr>
        <w:t>科技社會福利慈善事業基金會捐助獎學金1萬2,500元，且亦查無以前年度刊登紀錄，</w:t>
      </w:r>
      <w:r w:rsidR="00721E05">
        <w:rPr>
          <w:rFonts w:hint="eastAsia"/>
        </w:rPr>
        <w:t>允應</w:t>
      </w:r>
      <w:r w:rsidR="00C129F6" w:rsidRPr="00FF2A02">
        <w:rPr>
          <w:rFonts w:hint="eastAsia"/>
        </w:rPr>
        <w:t>注意落實辦理公開徵信作業。另刊登捐資興學徵信內容係為收受外界捐贈明細，未有受贈款項支用</w:t>
      </w:r>
      <w:r w:rsidR="00C129F6">
        <w:rPr>
          <w:rFonts w:hint="eastAsia"/>
        </w:rPr>
        <w:t>用途</w:t>
      </w:r>
      <w:r w:rsidR="00C129F6" w:rsidRPr="00FF2A02">
        <w:rPr>
          <w:rFonts w:hint="eastAsia"/>
        </w:rPr>
        <w:t>資訊，</w:t>
      </w:r>
      <w:proofErr w:type="gramStart"/>
      <w:r w:rsidR="00C129F6" w:rsidRPr="00FF2A02">
        <w:rPr>
          <w:rFonts w:hint="eastAsia"/>
        </w:rPr>
        <w:t>併</w:t>
      </w:r>
      <w:proofErr w:type="gramEnd"/>
      <w:r w:rsidR="00C129F6" w:rsidRPr="00FF2A02">
        <w:rPr>
          <w:rFonts w:hint="eastAsia"/>
        </w:rPr>
        <w:t>請注意檢討改善依規定辦理。</w:t>
      </w:r>
    </w:p>
    <w:p w:rsidR="00C129F6" w:rsidRPr="00FF2A02" w:rsidRDefault="00C129F6" w:rsidP="00E206A7">
      <w:pPr>
        <w:tabs>
          <w:tab w:val="left" w:pos="3600"/>
        </w:tabs>
        <w:spacing w:line="520" w:lineRule="exact"/>
        <w:ind w:left="707" w:hangingChars="221" w:hanging="707"/>
        <w:rPr>
          <w:b/>
        </w:rPr>
      </w:pPr>
      <w:r w:rsidRPr="00FF2A02">
        <w:rPr>
          <w:rFonts w:hint="eastAsia"/>
        </w:rPr>
        <w:t>三</w:t>
      </w:r>
      <w:r w:rsidR="0055455B">
        <w:rPr>
          <w:rFonts w:hint="eastAsia"/>
        </w:rPr>
        <w:t>、</w:t>
      </w:r>
      <w:r w:rsidRPr="00FF2A02">
        <w:rPr>
          <w:rFonts w:hint="eastAsia"/>
          <w:color w:val="000000"/>
          <w:shd w:val="clear" w:color="auto" w:fill="FFFFFF"/>
        </w:rPr>
        <w:t>出納事務及財產</w:t>
      </w:r>
      <w:r w:rsidRPr="00FF2A02">
        <w:rPr>
          <w:rFonts w:hint="eastAsia"/>
        </w:rPr>
        <w:t>管理辦理情形，</w:t>
      </w:r>
      <w:r w:rsidRPr="00FF2A02">
        <w:rPr>
          <w:rFonts w:hint="eastAsia"/>
          <w:color w:val="000000"/>
          <w:shd w:val="clear" w:color="auto" w:fill="FFFFFF"/>
        </w:rPr>
        <w:t>經查</w:t>
      </w:r>
      <w:r w:rsidRPr="00FF2A02">
        <w:rPr>
          <w:rFonts w:hint="eastAsia"/>
          <w:spacing w:val="-2"/>
        </w:rPr>
        <w:t>核有下列</w:t>
      </w:r>
      <w:r w:rsidRPr="00FF2A02">
        <w:rPr>
          <w:rFonts w:hint="eastAsia"/>
        </w:rPr>
        <w:t>欠妥</w:t>
      </w:r>
      <w:r w:rsidRPr="00FF2A02">
        <w:rPr>
          <w:rFonts w:hint="eastAsia"/>
          <w:spacing w:val="-2"/>
        </w:rPr>
        <w:t>情事，</w:t>
      </w:r>
      <w:r>
        <w:rPr>
          <w:rFonts w:hint="eastAsia"/>
          <w:spacing w:val="-2"/>
        </w:rPr>
        <w:t>請</w:t>
      </w:r>
      <w:r w:rsidRPr="00FF2A02">
        <w:rPr>
          <w:rFonts w:hint="eastAsia"/>
          <w:spacing w:val="-2"/>
        </w:rPr>
        <w:t>注意檢討依規定辦理。</w:t>
      </w:r>
    </w:p>
    <w:p w:rsidR="001F3CE0" w:rsidRDefault="0055455B" w:rsidP="0055455B">
      <w:pPr>
        <w:tabs>
          <w:tab w:val="left" w:pos="3600"/>
        </w:tabs>
        <w:spacing w:line="520" w:lineRule="exact"/>
        <w:ind w:left="708" w:hangingChars="221" w:hanging="708"/>
        <w:rPr>
          <w:spacing w:val="-10"/>
        </w:rPr>
      </w:pPr>
      <w:r>
        <w:rPr>
          <w:rFonts w:hint="eastAsia"/>
          <w:b/>
        </w:rPr>
        <w:t>(</w:t>
      </w:r>
      <w:proofErr w:type="gramStart"/>
      <w:r>
        <w:rPr>
          <w:rFonts w:hint="eastAsia"/>
          <w:b/>
        </w:rPr>
        <w:t>一</w:t>
      </w:r>
      <w:proofErr w:type="gramEnd"/>
      <w:r>
        <w:rPr>
          <w:rFonts w:hint="eastAsia"/>
          <w:b/>
        </w:rPr>
        <w:t>)</w:t>
      </w:r>
      <w:r w:rsidR="00C129F6" w:rsidRPr="00FF2A02">
        <w:rPr>
          <w:rFonts w:hint="eastAsia"/>
          <w:b/>
        </w:rPr>
        <w:t>出納管理人員未依規定期限輪換</w:t>
      </w:r>
      <w:r w:rsidR="00C129F6">
        <w:rPr>
          <w:rFonts w:hint="eastAsia"/>
          <w:b/>
        </w:rPr>
        <w:t>：</w:t>
      </w:r>
      <w:r w:rsidR="00C129F6" w:rsidRPr="00FF2A02">
        <w:rPr>
          <w:rFonts w:hint="eastAsia"/>
        </w:rPr>
        <w:t>依</w:t>
      </w:r>
      <w:r w:rsidR="00C129F6" w:rsidRPr="00FF2A02">
        <w:t>花蓮縣政府出納管理作業流程及工作手冊</w:t>
      </w:r>
      <w:r w:rsidR="00C129F6" w:rsidRPr="00FF2A02">
        <w:rPr>
          <w:rFonts w:hint="eastAsia"/>
        </w:rPr>
        <w:t>第3點規定，</w:t>
      </w:r>
      <w:r w:rsidR="00C129F6" w:rsidRPr="00FF2A02">
        <w:t>出納管理人員每</w:t>
      </w:r>
      <w:r w:rsidR="00C129F6" w:rsidRPr="00FF2A02">
        <w:rPr>
          <w:rFonts w:hint="eastAsia"/>
        </w:rPr>
        <w:t>6</w:t>
      </w:r>
      <w:r w:rsidR="00C129F6" w:rsidRPr="00FF2A02">
        <w:t>年至少職務或工作輪換</w:t>
      </w:r>
      <w:r w:rsidR="00C129F6" w:rsidRPr="00FF2A02">
        <w:rPr>
          <w:rFonts w:hint="eastAsia"/>
        </w:rPr>
        <w:t>1</w:t>
      </w:r>
      <w:r w:rsidR="00C129F6" w:rsidRPr="00FF2A02">
        <w:t>次，並貫徹休假代理制度。</w:t>
      </w:r>
      <w:r w:rsidR="00C129F6" w:rsidRPr="00FF2A02">
        <w:rPr>
          <w:rFonts w:hint="eastAsia"/>
        </w:rPr>
        <w:t>經</w:t>
      </w:r>
      <w:r w:rsidR="00C129F6" w:rsidRPr="00FF2A02">
        <w:rPr>
          <w:rFonts w:hint="eastAsia"/>
          <w:color w:val="000000"/>
        </w:rPr>
        <w:t>查出納管理人員於100年初接任，迄</w:t>
      </w:r>
      <w:proofErr w:type="gramStart"/>
      <w:r w:rsidR="00C129F6" w:rsidRPr="00FF2A02">
        <w:rPr>
          <w:rFonts w:hint="eastAsia"/>
        </w:rPr>
        <w:t>至本室抽查</w:t>
      </w:r>
      <w:proofErr w:type="gramEnd"/>
      <w:r w:rsidR="00C129F6" w:rsidRPr="00FF2A02">
        <w:rPr>
          <w:rFonts w:hint="eastAsia"/>
        </w:rPr>
        <w:t>日(111年10月26日)止，該員任職出納管理工作已11年餘，</w:t>
      </w:r>
      <w:proofErr w:type="gramStart"/>
      <w:r w:rsidR="00C129F6" w:rsidRPr="00FF2A02">
        <w:rPr>
          <w:rFonts w:hint="eastAsia"/>
        </w:rPr>
        <w:t>核逾前</w:t>
      </w:r>
      <w:proofErr w:type="gramEnd"/>
      <w:r w:rsidR="00C129F6" w:rsidRPr="00FF2A02">
        <w:rPr>
          <w:rFonts w:hint="eastAsia"/>
        </w:rPr>
        <w:t>開6年輪換期限之規定。</w:t>
      </w:r>
    </w:p>
    <w:p w:rsidR="00C129F6" w:rsidRPr="00FF2A02" w:rsidRDefault="001537BB" w:rsidP="0055455B">
      <w:pPr>
        <w:tabs>
          <w:tab w:val="left" w:pos="3600"/>
        </w:tabs>
        <w:spacing w:line="520" w:lineRule="exact"/>
        <w:ind w:left="708" w:hangingChars="221" w:hanging="708"/>
        <w:rPr>
          <w:b/>
        </w:rPr>
      </w:pPr>
      <w:r>
        <w:rPr>
          <w:rFonts w:hint="eastAsia"/>
          <w:b/>
        </w:rPr>
        <w:t>(二)</w:t>
      </w:r>
      <w:r w:rsidR="00C129F6" w:rsidRPr="00FF2A02">
        <w:rPr>
          <w:rFonts w:hint="eastAsia"/>
          <w:b/>
        </w:rPr>
        <w:t>未設置自行收納款項收據紀錄卡</w:t>
      </w:r>
      <w:r w:rsidR="00C129F6">
        <w:rPr>
          <w:rFonts w:hint="eastAsia"/>
          <w:b/>
        </w:rPr>
        <w:t>：</w:t>
      </w:r>
      <w:r w:rsidR="00C129F6" w:rsidRPr="00FF2A02">
        <w:rPr>
          <w:rFonts w:hint="eastAsia"/>
        </w:rPr>
        <w:t>依</w:t>
      </w:r>
      <w:r w:rsidR="00C129F6" w:rsidRPr="00FF2A02">
        <w:t>花蓮縣政府出納管理作業流程及工作手冊</w:t>
      </w:r>
      <w:r w:rsidR="00C129F6" w:rsidRPr="00FF2A02">
        <w:rPr>
          <w:rFonts w:hint="eastAsia"/>
        </w:rPr>
        <w:t>第39點規定，</w:t>
      </w:r>
      <w:r w:rsidR="00C129F6" w:rsidRPr="00FF2A02">
        <w:t>自行收納款項收據應由出納管理單位或使用單位經主管簽核後領用，並應設置自行收納款項收據紀錄卡，隨時記錄使用情形，備供查核</w:t>
      </w:r>
      <w:r w:rsidR="00C129F6" w:rsidRPr="00FF2A02">
        <w:rPr>
          <w:rFonts w:hint="eastAsia"/>
        </w:rPr>
        <w:t>。</w:t>
      </w:r>
      <w:proofErr w:type="gramStart"/>
      <w:r w:rsidR="00C129F6">
        <w:rPr>
          <w:rFonts w:hint="eastAsia"/>
        </w:rPr>
        <w:t>經</w:t>
      </w:r>
      <w:r w:rsidR="00C129F6" w:rsidRPr="00FF2A02">
        <w:rPr>
          <w:rFonts w:hint="eastAsia"/>
        </w:rPr>
        <w:t>據</w:t>
      </w:r>
      <w:r w:rsidR="00C129F6" w:rsidRPr="00FF2A02">
        <w:rPr>
          <w:rFonts w:hint="eastAsia"/>
          <w:color w:val="202020"/>
        </w:rPr>
        <w:t>111年1至8月份</w:t>
      </w:r>
      <w:proofErr w:type="gramEnd"/>
      <w:r w:rsidR="00C129F6" w:rsidRPr="00FF2A02">
        <w:rPr>
          <w:rFonts w:hint="eastAsia"/>
          <w:color w:val="202020"/>
        </w:rPr>
        <w:t>收入傳票及收款收據存根查悉，</w:t>
      </w:r>
      <w:r w:rsidR="00A402AF">
        <w:rPr>
          <w:rFonts w:hint="eastAsia"/>
        </w:rPr>
        <w:t>該校</w:t>
      </w:r>
      <w:r w:rsidR="00C129F6" w:rsidRPr="00FF2A02">
        <w:rPr>
          <w:rFonts w:hint="eastAsia"/>
        </w:rPr>
        <w:t>未設置自行收納款項收據紀錄卡，以隨時紀錄收據使用情形，核與上開規定未合。</w:t>
      </w:r>
    </w:p>
    <w:p w:rsidR="003566B9" w:rsidRPr="003566B9" w:rsidRDefault="001537BB" w:rsidP="0055455B">
      <w:pPr>
        <w:tabs>
          <w:tab w:val="left" w:pos="3600"/>
        </w:tabs>
        <w:spacing w:line="520" w:lineRule="exact"/>
        <w:ind w:left="708" w:hangingChars="221" w:hanging="708"/>
      </w:pPr>
      <w:r>
        <w:rPr>
          <w:rFonts w:hint="eastAsia"/>
          <w:b/>
        </w:rPr>
        <w:t>(三)</w:t>
      </w:r>
      <w:r w:rsidR="00C129F6" w:rsidRPr="00FF2A02">
        <w:rPr>
          <w:rFonts w:hint="eastAsia"/>
          <w:b/>
        </w:rPr>
        <w:t>部分財產未指定專人保管</w:t>
      </w:r>
      <w:r w:rsidR="00C129F6">
        <w:rPr>
          <w:rFonts w:hint="eastAsia"/>
          <w:b/>
        </w:rPr>
        <w:t>：</w:t>
      </w:r>
      <w:r w:rsidR="00C129F6" w:rsidRPr="00FF2A02">
        <w:rPr>
          <w:rFonts w:hint="eastAsia"/>
        </w:rPr>
        <w:t>依國有公用財產管理手冊第35點規定：「各機關之財產，由使用單位個人使用部分，以使用人為保管人員；由使用單位2人以上共同使用部分，由主管人員指定專人保管；由2個以上使用單位共同</w:t>
      </w:r>
      <w:r w:rsidR="00C129F6" w:rsidRPr="00FF2A02">
        <w:rPr>
          <w:rFonts w:hint="eastAsia"/>
          <w:color w:val="000000"/>
        </w:rPr>
        <w:t>使用者</w:t>
      </w:r>
      <w:r w:rsidR="00C129F6" w:rsidRPr="00FF2A02">
        <w:rPr>
          <w:rFonts w:hint="eastAsia"/>
        </w:rPr>
        <w:t>，由機關指定專人保管。」據</w:t>
      </w:r>
      <w:proofErr w:type="gramStart"/>
      <w:r w:rsidR="00C129F6" w:rsidRPr="00FF2A02">
        <w:rPr>
          <w:rFonts w:hint="eastAsia"/>
        </w:rPr>
        <w:t>111</w:t>
      </w:r>
      <w:proofErr w:type="gramEnd"/>
      <w:r w:rsidR="00C129F6" w:rsidRPr="00FF2A02">
        <w:rPr>
          <w:rFonts w:hint="eastAsia"/>
        </w:rPr>
        <w:t>年度財產盤點</w:t>
      </w:r>
      <w:r w:rsidR="00C129F6">
        <w:rPr>
          <w:rFonts w:hint="eastAsia"/>
        </w:rPr>
        <w:t>紀錄</w:t>
      </w:r>
      <w:r w:rsidR="00C129F6" w:rsidRPr="00FF2A02">
        <w:rPr>
          <w:rFonts w:hint="eastAsia"/>
        </w:rPr>
        <w:t>(排除圖書類)查悉，部分財產保管(使用)人欄位內容空白情形，如：</w:t>
      </w:r>
      <w:proofErr w:type="gramStart"/>
      <w:r w:rsidR="00C129F6" w:rsidRPr="00FF2A02">
        <w:rPr>
          <w:rFonts w:hint="eastAsia"/>
        </w:rPr>
        <w:t>短焦投影</w:t>
      </w:r>
      <w:proofErr w:type="gramEnd"/>
      <w:r w:rsidR="00C129F6" w:rsidRPr="00FF2A02">
        <w:rPr>
          <w:rFonts w:hint="eastAsia"/>
        </w:rPr>
        <w:t>機(財產編號：501010521-000601)、照明水銀燈(財產編號：501050404-000488)等，</w:t>
      </w:r>
      <w:proofErr w:type="gramStart"/>
      <w:r w:rsidR="00C129F6" w:rsidRPr="00FF2A02">
        <w:rPr>
          <w:rFonts w:hint="eastAsia"/>
        </w:rPr>
        <w:t>核未依</w:t>
      </w:r>
      <w:proofErr w:type="gramEnd"/>
      <w:r w:rsidR="00C129F6" w:rsidRPr="00FF2A02">
        <w:rPr>
          <w:rFonts w:hint="eastAsia"/>
        </w:rPr>
        <w:t>前開規定以實際使用人或指定專人保管，</w:t>
      </w:r>
      <w:r w:rsidR="00721E05">
        <w:rPr>
          <w:rFonts w:hint="eastAsia"/>
        </w:rPr>
        <w:t>允應</w:t>
      </w:r>
      <w:r w:rsidR="00C129F6" w:rsidRPr="00FF2A02">
        <w:rPr>
          <w:rFonts w:hint="eastAsia"/>
        </w:rPr>
        <w:t>注意依規定辦理。</w:t>
      </w:r>
    </w:p>
    <w:p w:rsidR="00C129F6" w:rsidRPr="00860C17" w:rsidRDefault="00C129F6" w:rsidP="00E206A7">
      <w:pPr>
        <w:keepNext/>
        <w:overflowPunct/>
        <w:spacing w:line="520" w:lineRule="exact"/>
        <w:jc w:val="left"/>
        <w:outlineLvl w:val="2"/>
        <w:rPr>
          <w:rFonts w:cstheme="majorBidi"/>
          <w:b/>
          <w:bCs/>
        </w:rPr>
      </w:pPr>
      <w:bookmarkStart w:id="12" w:name="_Toc120805285"/>
      <w:r w:rsidRPr="00860C17">
        <w:rPr>
          <w:rFonts w:cstheme="majorBidi" w:hint="eastAsia"/>
          <w:b/>
          <w:bCs/>
        </w:rPr>
        <w:t>拾、鳳仁國小</w:t>
      </w:r>
      <w:bookmarkEnd w:id="12"/>
    </w:p>
    <w:p w:rsidR="00C129F6" w:rsidRPr="00FF2A02" w:rsidRDefault="00C129F6" w:rsidP="00E206A7">
      <w:pPr>
        <w:spacing w:line="520" w:lineRule="exact"/>
        <w:rPr>
          <w:rFonts w:cs="Times New Roman"/>
          <w:b/>
          <w:snapToGrid w:val="0"/>
        </w:rPr>
      </w:pPr>
      <w:r w:rsidRPr="00FF2A02">
        <w:rPr>
          <w:rFonts w:cs="Times New Roman" w:hint="eastAsia"/>
          <w:b/>
          <w:snapToGrid w:val="0"/>
        </w:rPr>
        <w:t>注意事項</w:t>
      </w:r>
    </w:p>
    <w:p w:rsidR="00C129F6" w:rsidRPr="00FF2A02" w:rsidRDefault="00C129F6" w:rsidP="00E206A7">
      <w:pPr>
        <w:spacing w:line="520" w:lineRule="exact"/>
        <w:ind w:left="708" w:hangingChars="221" w:hanging="708"/>
        <w:rPr>
          <w:rFonts w:cs="Times New Roman"/>
          <w:b/>
          <w:snapToGrid w:val="0"/>
        </w:rPr>
      </w:pPr>
      <w:r w:rsidRPr="00FF2A02">
        <w:rPr>
          <w:rFonts w:cs="Times New Roman" w:hint="eastAsia"/>
          <w:b/>
          <w:snapToGrid w:val="0"/>
        </w:rPr>
        <w:t>一</w:t>
      </w:r>
      <w:r w:rsidR="00DA617E">
        <w:rPr>
          <w:rFonts w:cs="Times New Roman" w:hint="eastAsia"/>
          <w:b/>
          <w:snapToGrid w:val="0"/>
        </w:rPr>
        <w:t>、</w:t>
      </w:r>
      <w:r w:rsidRPr="00FF2A02">
        <w:rPr>
          <w:rFonts w:cs="Times New Roman" w:hint="eastAsia"/>
          <w:b/>
          <w:snapToGrid w:val="0"/>
        </w:rPr>
        <w:t>部分</w:t>
      </w:r>
      <w:proofErr w:type="gramStart"/>
      <w:r w:rsidRPr="00FF2A02">
        <w:rPr>
          <w:rFonts w:cs="Times New Roman" w:hint="eastAsia"/>
          <w:b/>
          <w:snapToGrid w:val="0"/>
        </w:rPr>
        <w:t>已逾保固</w:t>
      </w:r>
      <w:proofErr w:type="gramEnd"/>
      <w:r w:rsidRPr="00FF2A02">
        <w:rPr>
          <w:rFonts w:cs="Times New Roman" w:hint="eastAsia"/>
          <w:b/>
          <w:snapToGrid w:val="0"/>
        </w:rPr>
        <w:t>期間尚未退還之保固金</w:t>
      </w:r>
    </w:p>
    <w:p w:rsidR="00C129F6" w:rsidRPr="00473EB5" w:rsidRDefault="00C129F6" w:rsidP="00E206A7">
      <w:pPr>
        <w:spacing w:line="520" w:lineRule="exact"/>
        <w:ind w:leftChars="221" w:left="707" w:firstLineChars="200" w:firstLine="640"/>
        <w:rPr>
          <w:rFonts w:cs="Times New Roman"/>
          <w:snapToGrid w:val="0"/>
        </w:rPr>
      </w:pPr>
      <w:r w:rsidRPr="00FF2A02">
        <w:rPr>
          <w:rFonts w:cs="Times New Roman" w:hint="eastAsia"/>
          <w:snapToGrid w:val="0"/>
        </w:rPr>
        <w:t>經查截至111年8月31日止，存入保證金科目項下，列有</w:t>
      </w:r>
      <w:proofErr w:type="gramStart"/>
      <w:r w:rsidRPr="00FF2A02">
        <w:rPr>
          <w:rFonts w:cs="Times New Roman" w:hint="eastAsia"/>
          <w:snapToGrid w:val="0"/>
        </w:rPr>
        <w:t>已逾保固</w:t>
      </w:r>
      <w:proofErr w:type="gramEnd"/>
      <w:r w:rsidRPr="00FF2A02">
        <w:rPr>
          <w:rFonts w:cs="Times New Roman" w:hint="eastAsia"/>
          <w:snapToGrid w:val="0"/>
        </w:rPr>
        <w:t>期間尚未退還之</w:t>
      </w:r>
      <w:proofErr w:type="gramStart"/>
      <w:r w:rsidRPr="00FF2A02">
        <w:rPr>
          <w:rFonts w:cs="Times New Roman" w:hint="eastAsia"/>
          <w:snapToGrid w:val="0"/>
        </w:rPr>
        <w:t>保固金</w:t>
      </w:r>
      <w:proofErr w:type="gramEnd"/>
      <w:r w:rsidRPr="00FF2A02">
        <w:rPr>
          <w:rFonts w:cs="Times New Roman" w:hint="eastAsia"/>
          <w:snapToGrid w:val="0"/>
        </w:rPr>
        <w:t>，</w:t>
      </w:r>
      <w:proofErr w:type="gramStart"/>
      <w:r w:rsidRPr="00FF2A02">
        <w:rPr>
          <w:rFonts w:cs="Times New Roman" w:hint="eastAsia"/>
          <w:snapToGrid w:val="0"/>
        </w:rPr>
        <w:t>如勝欣企業</w:t>
      </w:r>
      <w:proofErr w:type="gramEnd"/>
      <w:r w:rsidRPr="00FF2A02">
        <w:rPr>
          <w:rFonts w:cs="Times New Roman" w:hint="eastAsia"/>
          <w:snapToGrid w:val="0"/>
        </w:rPr>
        <w:t>22,650元等4筆(</w:t>
      </w:r>
      <w:proofErr w:type="gramStart"/>
      <w:r w:rsidRPr="00FF2A02">
        <w:rPr>
          <w:rFonts w:cs="Times New Roman" w:hint="eastAsia"/>
          <w:snapToGrid w:val="0"/>
        </w:rPr>
        <w:t>詳表</w:t>
      </w:r>
      <w:proofErr w:type="gramEnd"/>
      <w:r w:rsidR="00CC0154">
        <w:rPr>
          <w:rFonts w:cs="Times New Roman" w:hint="eastAsia"/>
          <w:snapToGrid w:val="0"/>
        </w:rPr>
        <w:t>21</w:t>
      </w:r>
      <w:r w:rsidRPr="00FF2A02">
        <w:rPr>
          <w:rFonts w:cs="Times New Roman" w:hint="eastAsia"/>
          <w:snapToGrid w:val="0"/>
        </w:rPr>
        <w:t>)：另尚</w:t>
      </w:r>
      <w:proofErr w:type="gramStart"/>
      <w:r w:rsidRPr="00FF2A02">
        <w:rPr>
          <w:rFonts w:cs="Times New Roman" w:hint="eastAsia"/>
          <w:snapToGrid w:val="0"/>
        </w:rPr>
        <w:t>有勝欣企業</w:t>
      </w:r>
      <w:proofErr w:type="gramEnd"/>
      <w:r w:rsidRPr="00FF2A02">
        <w:rPr>
          <w:rFonts w:cs="Times New Roman" w:hint="eastAsia"/>
          <w:snapToGrid w:val="0"/>
        </w:rPr>
        <w:t>遊樂器材</w:t>
      </w:r>
      <w:proofErr w:type="gramStart"/>
      <w:r w:rsidRPr="00FF2A02">
        <w:rPr>
          <w:rFonts w:cs="Times New Roman" w:hint="eastAsia"/>
          <w:snapToGrid w:val="0"/>
        </w:rPr>
        <w:t>保固金</w:t>
      </w:r>
      <w:proofErr w:type="gramEnd"/>
      <w:r w:rsidRPr="00FF2A02">
        <w:rPr>
          <w:rFonts w:cs="Times New Roman" w:hint="eastAsia"/>
          <w:snapToGrid w:val="0"/>
        </w:rPr>
        <w:t>25,000元，將於111年11月15日保固屆期，</w:t>
      </w:r>
      <w:proofErr w:type="gramStart"/>
      <w:r w:rsidR="00721E05">
        <w:rPr>
          <w:rFonts w:cs="Times New Roman" w:hint="eastAsia"/>
          <w:snapToGrid w:val="0"/>
        </w:rPr>
        <w:t>允</w:t>
      </w:r>
      <w:r w:rsidRPr="00FF2A02">
        <w:rPr>
          <w:rFonts w:cs="Times New Roman" w:hint="eastAsia"/>
          <w:snapToGrid w:val="0"/>
        </w:rPr>
        <w:t>請注意</w:t>
      </w:r>
      <w:proofErr w:type="gramEnd"/>
      <w:r>
        <w:rPr>
          <w:rFonts w:cs="Times New Roman" w:hint="eastAsia"/>
          <w:snapToGrid w:val="0"/>
        </w:rPr>
        <w:t>查明</w:t>
      </w:r>
      <w:r w:rsidRPr="00FF2A02">
        <w:rPr>
          <w:rFonts w:cs="Times New Roman" w:hint="eastAsia"/>
          <w:snapToGrid w:val="0"/>
        </w:rPr>
        <w:t>保固</w:t>
      </w:r>
      <w:r>
        <w:rPr>
          <w:rFonts w:cs="Times New Roman" w:hint="eastAsia"/>
          <w:snapToGrid w:val="0"/>
        </w:rPr>
        <w:t>屆期未退還原因，並</w:t>
      </w:r>
      <w:proofErr w:type="gramStart"/>
      <w:r>
        <w:rPr>
          <w:rFonts w:cs="Times New Roman" w:hint="eastAsia"/>
          <w:snapToGrid w:val="0"/>
        </w:rPr>
        <w:t>適約妥處</w:t>
      </w:r>
      <w:proofErr w:type="gramEnd"/>
      <w:r w:rsidRPr="00FF2A02">
        <w:rPr>
          <w:rFonts w:cs="Times New Roman" w:hint="eastAsia"/>
          <w:snapToGrid w:val="0"/>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2496"/>
        <w:gridCol w:w="1811"/>
      </w:tblGrid>
      <w:tr w:rsidR="00C129F6" w:rsidRPr="00FF2A02" w:rsidTr="00B12933">
        <w:trPr>
          <w:trHeight w:hRule="exact" w:val="340"/>
        </w:trPr>
        <w:tc>
          <w:tcPr>
            <w:tcW w:w="7335" w:type="dxa"/>
            <w:gridSpan w:val="3"/>
            <w:tcBorders>
              <w:top w:val="nil"/>
              <w:left w:val="nil"/>
              <w:right w:val="nil"/>
            </w:tcBorders>
          </w:tcPr>
          <w:p w:rsidR="00C129F6" w:rsidRPr="00FF2A02" w:rsidRDefault="00C129F6" w:rsidP="00B12933">
            <w:pPr>
              <w:overflowPunct/>
              <w:spacing w:line="300" w:lineRule="exact"/>
              <w:jc w:val="center"/>
              <w:rPr>
                <w:rFonts w:cs="Times New Roman"/>
                <w:b/>
                <w:snapToGrid w:val="0"/>
                <w:sz w:val="24"/>
                <w:szCs w:val="24"/>
              </w:rPr>
            </w:pPr>
            <w:r w:rsidRPr="00FF2A02">
              <w:rPr>
                <w:rFonts w:cs="Times New Roman" w:hint="eastAsia"/>
                <w:b/>
                <w:snapToGrid w:val="0"/>
                <w:sz w:val="24"/>
                <w:szCs w:val="24"/>
              </w:rPr>
              <w:t>表</w:t>
            </w:r>
            <w:r w:rsidR="00CC0154">
              <w:rPr>
                <w:rFonts w:cs="Times New Roman" w:hint="eastAsia"/>
                <w:b/>
                <w:snapToGrid w:val="0"/>
                <w:sz w:val="24"/>
                <w:szCs w:val="24"/>
              </w:rPr>
              <w:t>21</w:t>
            </w:r>
            <w:r w:rsidRPr="00FF2A02">
              <w:rPr>
                <w:rFonts w:cs="Times New Roman" w:hint="eastAsia"/>
                <w:b/>
                <w:snapToGrid w:val="0"/>
                <w:sz w:val="24"/>
                <w:szCs w:val="24"/>
              </w:rPr>
              <w:t xml:space="preserve">  鳳仁國小</w:t>
            </w:r>
            <w:proofErr w:type="gramStart"/>
            <w:r w:rsidRPr="00FF2A02">
              <w:rPr>
                <w:rFonts w:cs="Times New Roman" w:hint="eastAsia"/>
                <w:b/>
                <w:snapToGrid w:val="0"/>
                <w:sz w:val="24"/>
                <w:szCs w:val="24"/>
              </w:rPr>
              <w:t>已逾保固</w:t>
            </w:r>
            <w:proofErr w:type="gramEnd"/>
            <w:r w:rsidRPr="00FF2A02">
              <w:rPr>
                <w:rFonts w:cs="Times New Roman" w:hint="eastAsia"/>
                <w:b/>
                <w:snapToGrid w:val="0"/>
                <w:sz w:val="24"/>
                <w:szCs w:val="24"/>
              </w:rPr>
              <w:t>期間尚未退還之</w:t>
            </w:r>
            <w:proofErr w:type="gramStart"/>
            <w:r w:rsidRPr="00FF2A02">
              <w:rPr>
                <w:rFonts w:cs="Times New Roman" w:hint="eastAsia"/>
                <w:b/>
                <w:snapToGrid w:val="0"/>
                <w:sz w:val="24"/>
                <w:szCs w:val="24"/>
              </w:rPr>
              <w:t>保固金一覽表</w:t>
            </w:r>
            <w:proofErr w:type="gramEnd"/>
          </w:p>
        </w:tc>
      </w:tr>
      <w:tr w:rsidR="00C129F6" w:rsidRPr="00FF2A02" w:rsidTr="00B12933">
        <w:trPr>
          <w:trHeight w:hRule="exact" w:val="340"/>
        </w:trPr>
        <w:tc>
          <w:tcPr>
            <w:tcW w:w="3028" w:type="dxa"/>
            <w:shd w:val="clear" w:color="auto" w:fill="F2F2F2" w:themeFill="background1" w:themeFillShade="F2"/>
          </w:tcPr>
          <w:p w:rsidR="00C129F6" w:rsidRPr="00FF2A02" w:rsidRDefault="00C129F6" w:rsidP="00B12933">
            <w:pPr>
              <w:overflowPunct/>
              <w:spacing w:line="300" w:lineRule="exact"/>
              <w:jc w:val="center"/>
              <w:rPr>
                <w:rFonts w:cs="Times New Roman"/>
                <w:snapToGrid w:val="0"/>
                <w:sz w:val="24"/>
                <w:szCs w:val="24"/>
              </w:rPr>
            </w:pPr>
            <w:r w:rsidRPr="00FF2A02">
              <w:rPr>
                <w:rFonts w:cs="Times New Roman" w:hint="eastAsia"/>
                <w:snapToGrid w:val="0"/>
                <w:sz w:val="24"/>
                <w:szCs w:val="24"/>
              </w:rPr>
              <w:t>存入保證金-</w:t>
            </w:r>
            <w:proofErr w:type="gramStart"/>
            <w:r w:rsidRPr="00FF2A02">
              <w:rPr>
                <w:rFonts w:cs="Times New Roman" w:hint="eastAsia"/>
                <w:snapToGrid w:val="0"/>
                <w:sz w:val="24"/>
                <w:szCs w:val="24"/>
              </w:rPr>
              <w:t>保固金名稱</w:t>
            </w:r>
            <w:proofErr w:type="gramEnd"/>
          </w:p>
        </w:tc>
        <w:tc>
          <w:tcPr>
            <w:tcW w:w="2496" w:type="dxa"/>
            <w:shd w:val="clear" w:color="auto" w:fill="F2F2F2" w:themeFill="background1" w:themeFillShade="F2"/>
          </w:tcPr>
          <w:p w:rsidR="00C129F6" w:rsidRPr="00FF2A02" w:rsidRDefault="00C129F6" w:rsidP="00B12933">
            <w:pPr>
              <w:overflowPunct/>
              <w:spacing w:line="300" w:lineRule="exact"/>
              <w:jc w:val="center"/>
              <w:rPr>
                <w:rFonts w:cs="Times New Roman"/>
                <w:snapToGrid w:val="0"/>
                <w:sz w:val="24"/>
                <w:szCs w:val="24"/>
              </w:rPr>
            </w:pPr>
            <w:r w:rsidRPr="00FF2A02">
              <w:rPr>
                <w:rFonts w:cs="Times New Roman" w:hint="eastAsia"/>
                <w:snapToGrid w:val="0"/>
                <w:sz w:val="24"/>
                <w:szCs w:val="24"/>
              </w:rPr>
              <w:t>保固期間</w:t>
            </w:r>
          </w:p>
        </w:tc>
        <w:tc>
          <w:tcPr>
            <w:tcW w:w="1811" w:type="dxa"/>
            <w:shd w:val="clear" w:color="auto" w:fill="F2F2F2" w:themeFill="background1" w:themeFillShade="F2"/>
          </w:tcPr>
          <w:p w:rsidR="00C129F6" w:rsidRPr="00FF2A02" w:rsidRDefault="00C129F6" w:rsidP="00B12933">
            <w:pPr>
              <w:overflowPunct/>
              <w:spacing w:line="300" w:lineRule="exact"/>
              <w:jc w:val="center"/>
              <w:rPr>
                <w:rFonts w:cs="Times New Roman"/>
                <w:snapToGrid w:val="0"/>
                <w:sz w:val="24"/>
                <w:szCs w:val="24"/>
              </w:rPr>
            </w:pPr>
            <w:r w:rsidRPr="00FF2A02">
              <w:rPr>
                <w:rFonts w:cs="Times New Roman" w:hint="eastAsia"/>
                <w:snapToGrid w:val="0"/>
                <w:sz w:val="24"/>
                <w:szCs w:val="24"/>
              </w:rPr>
              <w:t>金額(元)</w:t>
            </w:r>
          </w:p>
        </w:tc>
      </w:tr>
      <w:tr w:rsidR="00C129F6" w:rsidRPr="00FF2A02" w:rsidTr="00B12933">
        <w:trPr>
          <w:trHeight w:hRule="exact" w:val="340"/>
        </w:trPr>
        <w:tc>
          <w:tcPr>
            <w:tcW w:w="3028" w:type="dxa"/>
            <w:shd w:val="clear" w:color="auto" w:fill="auto"/>
          </w:tcPr>
          <w:p w:rsidR="00C129F6" w:rsidRPr="00FF2A02" w:rsidRDefault="00C129F6" w:rsidP="00B12933">
            <w:pPr>
              <w:overflowPunct/>
              <w:spacing w:line="300" w:lineRule="exact"/>
              <w:rPr>
                <w:rFonts w:cs="Times New Roman"/>
                <w:snapToGrid w:val="0"/>
                <w:sz w:val="24"/>
                <w:szCs w:val="24"/>
              </w:rPr>
            </w:pPr>
            <w:proofErr w:type="gramStart"/>
            <w:r w:rsidRPr="00FF2A02">
              <w:rPr>
                <w:rFonts w:cs="Times New Roman" w:hint="eastAsia"/>
                <w:snapToGrid w:val="0"/>
                <w:sz w:val="24"/>
                <w:szCs w:val="24"/>
              </w:rPr>
              <w:t>勝欣企業</w:t>
            </w:r>
            <w:proofErr w:type="gramEnd"/>
          </w:p>
        </w:tc>
        <w:tc>
          <w:tcPr>
            <w:tcW w:w="2496" w:type="dxa"/>
          </w:tcPr>
          <w:p w:rsidR="00C129F6" w:rsidRPr="00FF2A02" w:rsidRDefault="00C129F6" w:rsidP="00B12933">
            <w:pPr>
              <w:overflowPunct/>
              <w:spacing w:line="300" w:lineRule="exact"/>
              <w:jc w:val="left"/>
              <w:rPr>
                <w:rFonts w:cs="Times New Roman"/>
                <w:snapToGrid w:val="0"/>
                <w:sz w:val="24"/>
                <w:szCs w:val="24"/>
              </w:rPr>
            </w:pPr>
            <w:r w:rsidRPr="00FF2A02">
              <w:rPr>
                <w:rFonts w:cs="Times New Roman" w:hint="eastAsia"/>
                <w:snapToGrid w:val="0"/>
                <w:sz w:val="24"/>
                <w:szCs w:val="24"/>
              </w:rPr>
              <w:t>106.12.25~109.12.24</w:t>
            </w:r>
          </w:p>
        </w:tc>
        <w:tc>
          <w:tcPr>
            <w:tcW w:w="181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22,650</w:t>
            </w:r>
          </w:p>
        </w:tc>
      </w:tr>
      <w:tr w:rsidR="00C129F6" w:rsidRPr="00FF2A02" w:rsidTr="00B12933">
        <w:trPr>
          <w:trHeight w:hRule="exact" w:val="340"/>
        </w:trPr>
        <w:tc>
          <w:tcPr>
            <w:tcW w:w="3028"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hint="eastAsia"/>
                <w:snapToGrid w:val="0"/>
                <w:sz w:val="24"/>
                <w:szCs w:val="24"/>
              </w:rPr>
              <w:t>振輝土木包工業</w:t>
            </w:r>
          </w:p>
        </w:tc>
        <w:tc>
          <w:tcPr>
            <w:tcW w:w="2496" w:type="dxa"/>
          </w:tcPr>
          <w:p w:rsidR="00C129F6" w:rsidRPr="00FF2A02" w:rsidRDefault="00C129F6" w:rsidP="00B12933">
            <w:pPr>
              <w:overflowPunct/>
              <w:spacing w:line="300" w:lineRule="exact"/>
              <w:jc w:val="left"/>
              <w:rPr>
                <w:rFonts w:cs="Times New Roman"/>
                <w:snapToGrid w:val="0"/>
                <w:sz w:val="24"/>
                <w:szCs w:val="24"/>
              </w:rPr>
            </w:pPr>
            <w:r w:rsidRPr="00FF2A02">
              <w:rPr>
                <w:rFonts w:cs="Times New Roman" w:hint="eastAsia"/>
                <w:snapToGrid w:val="0"/>
                <w:sz w:val="24"/>
                <w:szCs w:val="24"/>
              </w:rPr>
              <w:t>109.8.14~111.8.13</w:t>
            </w:r>
          </w:p>
        </w:tc>
        <w:tc>
          <w:tcPr>
            <w:tcW w:w="181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19,799</w:t>
            </w:r>
          </w:p>
        </w:tc>
      </w:tr>
      <w:tr w:rsidR="00C129F6" w:rsidRPr="00FF2A02" w:rsidTr="00B12933">
        <w:trPr>
          <w:trHeight w:hRule="exact" w:val="340"/>
        </w:trPr>
        <w:tc>
          <w:tcPr>
            <w:tcW w:w="3028" w:type="dxa"/>
            <w:shd w:val="clear" w:color="auto" w:fill="auto"/>
          </w:tcPr>
          <w:p w:rsidR="00C129F6" w:rsidRPr="00FF2A02" w:rsidRDefault="00C129F6" w:rsidP="00B12933">
            <w:pPr>
              <w:overflowPunct/>
              <w:spacing w:line="300" w:lineRule="exact"/>
              <w:rPr>
                <w:rFonts w:cs="Times New Roman"/>
                <w:snapToGrid w:val="0"/>
                <w:sz w:val="24"/>
                <w:szCs w:val="24"/>
              </w:rPr>
            </w:pPr>
            <w:proofErr w:type="gramStart"/>
            <w:r w:rsidRPr="00FF2A02">
              <w:rPr>
                <w:rFonts w:cs="Times New Roman"/>
                <w:snapToGrid w:val="0"/>
                <w:sz w:val="24"/>
                <w:szCs w:val="24"/>
              </w:rPr>
              <w:t>華耀有限公司</w:t>
            </w:r>
            <w:proofErr w:type="gramEnd"/>
          </w:p>
        </w:tc>
        <w:tc>
          <w:tcPr>
            <w:tcW w:w="2496" w:type="dxa"/>
          </w:tcPr>
          <w:p w:rsidR="00C129F6" w:rsidRPr="00FF2A02" w:rsidRDefault="00C129F6" w:rsidP="00B12933">
            <w:pPr>
              <w:overflowPunct/>
              <w:spacing w:line="300" w:lineRule="exact"/>
              <w:jc w:val="left"/>
              <w:rPr>
                <w:rFonts w:cs="Times New Roman"/>
                <w:snapToGrid w:val="0"/>
                <w:sz w:val="24"/>
                <w:szCs w:val="24"/>
              </w:rPr>
            </w:pPr>
            <w:r w:rsidRPr="00FF2A02">
              <w:rPr>
                <w:rFonts w:cs="Times New Roman" w:hint="eastAsia"/>
                <w:snapToGrid w:val="0"/>
                <w:sz w:val="24"/>
                <w:szCs w:val="24"/>
              </w:rPr>
              <w:t>110.6.22~111.6.22</w:t>
            </w:r>
          </w:p>
        </w:tc>
        <w:tc>
          <w:tcPr>
            <w:tcW w:w="181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10,000</w:t>
            </w:r>
          </w:p>
        </w:tc>
      </w:tr>
      <w:tr w:rsidR="00C129F6" w:rsidRPr="00FF2A02" w:rsidTr="00B12933">
        <w:trPr>
          <w:trHeight w:hRule="exact" w:val="345"/>
        </w:trPr>
        <w:tc>
          <w:tcPr>
            <w:tcW w:w="3028" w:type="dxa"/>
            <w:shd w:val="clear" w:color="auto" w:fill="auto"/>
          </w:tcPr>
          <w:p w:rsidR="00C129F6" w:rsidRPr="00FF2A02" w:rsidRDefault="00C129F6" w:rsidP="00B12933">
            <w:pPr>
              <w:overflowPunct/>
              <w:spacing w:line="300" w:lineRule="exact"/>
              <w:rPr>
                <w:rFonts w:cs="Times New Roman"/>
                <w:snapToGrid w:val="0"/>
                <w:sz w:val="24"/>
                <w:szCs w:val="24"/>
              </w:rPr>
            </w:pPr>
            <w:r w:rsidRPr="00FF2A02">
              <w:rPr>
                <w:rFonts w:cs="Times New Roman"/>
                <w:snapToGrid w:val="0"/>
                <w:sz w:val="24"/>
                <w:szCs w:val="24"/>
              </w:rPr>
              <w:t>金源土木包工業</w:t>
            </w:r>
          </w:p>
        </w:tc>
        <w:tc>
          <w:tcPr>
            <w:tcW w:w="2496" w:type="dxa"/>
          </w:tcPr>
          <w:p w:rsidR="00C129F6" w:rsidRPr="00FF2A02" w:rsidRDefault="00C129F6" w:rsidP="00B12933">
            <w:pPr>
              <w:overflowPunct/>
              <w:spacing w:line="300" w:lineRule="exact"/>
              <w:jc w:val="left"/>
              <w:rPr>
                <w:rFonts w:cs="Times New Roman"/>
                <w:snapToGrid w:val="0"/>
                <w:sz w:val="24"/>
                <w:szCs w:val="24"/>
              </w:rPr>
            </w:pPr>
            <w:r w:rsidRPr="00FF2A02">
              <w:rPr>
                <w:rFonts w:cs="Times New Roman" w:hint="eastAsia"/>
                <w:snapToGrid w:val="0"/>
                <w:sz w:val="24"/>
                <w:szCs w:val="24"/>
              </w:rPr>
              <w:t>110.7.13~111.7.13</w:t>
            </w:r>
          </w:p>
        </w:tc>
        <w:tc>
          <w:tcPr>
            <w:tcW w:w="1811" w:type="dxa"/>
            <w:shd w:val="clear" w:color="auto" w:fill="auto"/>
          </w:tcPr>
          <w:p w:rsidR="00C129F6" w:rsidRPr="00FF2A02" w:rsidRDefault="00C129F6" w:rsidP="00B12933">
            <w:pPr>
              <w:overflowPunct/>
              <w:spacing w:line="300" w:lineRule="exact"/>
              <w:jc w:val="right"/>
              <w:rPr>
                <w:rFonts w:cs="Times New Roman"/>
                <w:snapToGrid w:val="0"/>
                <w:sz w:val="24"/>
                <w:szCs w:val="24"/>
              </w:rPr>
            </w:pPr>
            <w:r w:rsidRPr="00FF2A02">
              <w:rPr>
                <w:rFonts w:cs="Times New Roman" w:hint="eastAsia"/>
                <w:snapToGrid w:val="0"/>
                <w:sz w:val="24"/>
                <w:szCs w:val="24"/>
              </w:rPr>
              <w:t>85,000</w:t>
            </w:r>
          </w:p>
        </w:tc>
      </w:tr>
      <w:tr w:rsidR="00C129F6" w:rsidRPr="00FF2A02" w:rsidTr="00B12933">
        <w:trPr>
          <w:trHeight w:hRule="exact" w:val="340"/>
        </w:trPr>
        <w:tc>
          <w:tcPr>
            <w:tcW w:w="7335" w:type="dxa"/>
            <w:gridSpan w:val="3"/>
            <w:tcBorders>
              <w:left w:val="nil"/>
              <w:bottom w:val="nil"/>
              <w:right w:val="nil"/>
            </w:tcBorders>
          </w:tcPr>
          <w:p w:rsidR="00C129F6" w:rsidRPr="00FF2A02" w:rsidRDefault="00C129F6" w:rsidP="00B12933">
            <w:pPr>
              <w:overflowPunct/>
              <w:spacing w:line="300" w:lineRule="exact"/>
              <w:jc w:val="left"/>
              <w:rPr>
                <w:rFonts w:cs="Times New Roman"/>
                <w:snapToGrid w:val="0"/>
                <w:sz w:val="18"/>
                <w:szCs w:val="18"/>
              </w:rPr>
            </w:pPr>
            <w:r w:rsidRPr="00FF2A02">
              <w:rPr>
                <w:rFonts w:cs="Times New Roman" w:hint="eastAsia"/>
                <w:snapToGrid w:val="0"/>
                <w:sz w:val="18"/>
                <w:szCs w:val="18"/>
              </w:rPr>
              <w:t>資料來源：整理自</w:t>
            </w:r>
            <w:r w:rsidR="00A402AF">
              <w:rPr>
                <w:rFonts w:cs="Times New Roman" w:hint="eastAsia"/>
                <w:snapToGrid w:val="0"/>
                <w:sz w:val="18"/>
                <w:szCs w:val="18"/>
              </w:rPr>
              <w:t>該校</w:t>
            </w:r>
            <w:r w:rsidRPr="00FF2A02">
              <w:rPr>
                <w:rFonts w:cs="Times New Roman" w:hint="eastAsia"/>
                <w:snapToGrid w:val="0"/>
                <w:sz w:val="18"/>
                <w:szCs w:val="18"/>
              </w:rPr>
              <w:t>提供資料。</w:t>
            </w:r>
          </w:p>
        </w:tc>
      </w:tr>
    </w:tbl>
    <w:p w:rsidR="00C129F6" w:rsidRPr="00FF2A02" w:rsidRDefault="00C129F6" w:rsidP="00E206A7">
      <w:pPr>
        <w:autoSpaceDE w:val="0"/>
        <w:autoSpaceDN w:val="0"/>
        <w:adjustRightInd w:val="0"/>
        <w:spacing w:line="520" w:lineRule="exact"/>
        <w:ind w:left="708" w:hangingChars="221" w:hanging="708"/>
        <w:rPr>
          <w:rFonts w:cs="Times New Roman"/>
          <w:b/>
          <w:snapToGrid w:val="0"/>
        </w:rPr>
      </w:pPr>
      <w:r w:rsidRPr="00FF2A02">
        <w:rPr>
          <w:rFonts w:cs="Times New Roman" w:hint="eastAsia"/>
          <w:b/>
          <w:snapToGrid w:val="0"/>
        </w:rPr>
        <w:t>二</w:t>
      </w:r>
      <w:r w:rsidR="00DA617E">
        <w:rPr>
          <w:rFonts w:cs="Times New Roman" w:hint="eastAsia"/>
          <w:b/>
          <w:snapToGrid w:val="0"/>
        </w:rPr>
        <w:t>、</w:t>
      </w:r>
      <w:r w:rsidRPr="00FF2A02">
        <w:rPr>
          <w:rFonts w:cs="Times New Roman" w:hint="eastAsia"/>
          <w:b/>
          <w:snapToGrid w:val="0"/>
        </w:rPr>
        <w:t>校地提供公所興建社區活動中心，</w:t>
      </w:r>
      <w:proofErr w:type="gramStart"/>
      <w:r w:rsidRPr="00FF2A02">
        <w:rPr>
          <w:rFonts w:cs="Times New Roman" w:hint="eastAsia"/>
          <w:b/>
          <w:snapToGrid w:val="0"/>
        </w:rPr>
        <w:t>允待妥訂</w:t>
      </w:r>
      <w:proofErr w:type="gramEnd"/>
      <w:r w:rsidRPr="00FF2A02">
        <w:rPr>
          <w:rFonts w:cs="Times New Roman" w:hint="eastAsia"/>
          <w:b/>
          <w:snapToGrid w:val="0"/>
        </w:rPr>
        <w:t>借用契約並</w:t>
      </w:r>
      <w:proofErr w:type="gramStart"/>
      <w:r w:rsidRPr="00FF2A02">
        <w:rPr>
          <w:rFonts w:cs="Times New Roman" w:hint="eastAsia"/>
          <w:b/>
          <w:snapToGrid w:val="0"/>
        </w:rPr>
        <w:t>研</w:t>
      </w:r>
      <w:proofErr w:type="gramEnd"/>
      <w:r w:rsidRPr="00FF2A02">
        <w:rPr>
          <w:rFonts w:cs="Times New Roman" w:hint="eastAsia"/>
          <w:b/>
          <w:snapToGrid w:val="0"/>
        </w:rPr>
        <w:t>議收費，以完備場地</w:t>
      </w:r>
      <w:r w:rsidRPr="00FF2A02">
        <w:rPr>
          <w:rFonts w:hint="eastAsia"/>
          <w:b/>
        </w:rPr>
        <w:t>管理</w:t>
      </w:r>
      <w:r w:rsidRPr="00FF2A02">
        <w:rPr>
          <w:rFonts w:cs="Times New Roman" w:hint="eastAsia"/>
          <w:b/>
          <w:snapToGrid w:val="0"/>
        </w:rPr>
        <w:t>制度</w:t>
      </w:r>
    </w:p>
    <w:p w:rsidR="00C129F6" w:rsidRPr="00FF2A02" w:rsidRDefault="00C129F6" w:rsidP="00E206A7">
      <w:pPr>
        <w:spacing w:line="520" w:lineRule="exact"/>
        <w:ind w:leftChars="221" w:left="707" w:firstLineChars="200" w:firstLine="640"/>
        <w:rPr>
          <w:rFonts w:cs="Times New Roman"/>
          <w:b/>
          <w:snapToGrid w:val="0"/>
        </w:rPr>
      </w:pPr>
      <w:r w:rsidRPr="00FF2A02">
        <w:rPr>
          <w:rFonts w:cs="Times New Roman" w:hint="eastAsia"/>
          <w:snapToGrid w:val="0"/>
        </w:rPr>
        <w:t>依據規費法第8條規定：「各機關學校交付特定對象或提供其使用下列項目，應徵收使用規費：一、公有道路、設施、設備及場所…</w:t>
      </w:r>
      <w:proofErr w:type="gramStart"/>
      <w:r w:rsidRPr="00FF2A02">
        <w:rPr>
          <w:rFonts w:cs="Times New Roman" w:hint="eastAsia"/>
          <w:snapToGrid w:val="0"/>
        </w:rPr>
        <w:t>…</w:t>
      </w:r>
      <w:proofErr w:type="gramEnd"/>
      <w:r w:rsidRPr="00FF2A02">
        <w:rPr>
          <w:rFonts w:cs="Times New Roman" w:hint="eastAsia"/>
          <w:snapToGrid w:val="0"/>
        </w:rPr>
        <w:t>。」</w:t>
      </w:r>
      <w:proofErr w:type="gramStart"/>
      <w:r w:rsidRPr="00FF2A02">
        <w:rPr>
          <w:rFonts w:cs="Times New Roman" w:hint="eastAsia"/>
          <w:snapToGrid w:val="0"/>
        </w:rPr>
        <w:t>經查校區</w:t>
      </w:r>
      <w:proofErr w:type="gramEnd"/>
      <w:r w:rsidRPr="00FF2A02">
        <w:rPr>
          <w:rFonts w:cs="Times New Roman" w:hint="eastAsia"/>
          <w:snapToGrid w:val="0"/>
        </w:rPr>
        <w:t>土地，前提供鳳林鎮公所興建鳳仁社區活動中心，除開放社區民眾使用，並</w:t>
      </w:r>
      <w:proofErr w:type="gramStart"/>
      <w:r w:rsidRPr="00FF2A02">
        <w:rPr>
          <w:rFonts w:cs="Times New Roman" w:hint="eastAsia"/>
          <w:snapToGrid w:val="0"/>
        </w:rPr>
        <w:t>供作鳳仁</w:t>
      </w:r>
      <w:proofErr w:type="gramEnd"/>
      <w:r w:rsidRPr="00FF2A02">
        <w:rPr>
          <w:rFonts w:cs="Times New Roman" w:hint="eastAsia"/>
          <w:snapToGrid w:val="0"/>
        </w:rPr>
        <w:t>村辦公室，</w:t>
      </w:r>
      <w:proofErr w:type="gramStart"/>
      <w:r w:rsidRPr="00FF2A02">
        <w:rPr>
          <w:rFonts w:cs="Times New Roman" w:hint="eastAsia"/>
          <w:snapToGrid w:val="0"/>
        </w:rPr>
        <w:t>惟查長年</w:t>
      </w:r>
      <w:proofErr w:type="gramEnd"/>
      <w:r w:rsidRPr="00FF2A02">
        <w:rPr>
          <w:rFonts w:cs="Times New Roman" w:hint="eastAsia"/>
          <w:snapToGrid w:val="0"/>
        </w:rPr>
        <w:t>來未依上開規費法規定及使用者付費原則，徵收場地使用規費，且與使用單位鳳林鎮公所尚未簽訂借用校地契約，雙方權利義務未予以規範，</w:t>
      </w:r>
      <w:r>
        <w:rPr>
          <w:rFonts w:cs="Times New Roman" w:hint="eastAsia"/>
          <w:snapToGrid w:val="0"/>
        </w:rPr>
        <w:t>請</w:t>
      </w:r>
      <w:r w:rsidRPr="00FF2A02">
        <w:rPr>
          <w:rFonts w:cs="Times New Roman" w:hint="eastAsia"/>
          <w:snapToGrid w:val="0"/>
        </w:rPr>
        <w:t>注意訂定校地借用契約並</w:t>
      </w:r>
      <w:proofErr w:type="gramStart"/>
      <w:r w:rsidRPr="00FF2A02">
        <w:rPr>
          <w:rFonts w:cs="Times New Roman" w:hint="eastAsia"/>
          <w:snapToGrid w:val="0"/>
        </w:rPr>
        <w:t>研</w:t>
      </w:r>
      <w:proofErr w:type="gramEnd"/>
      <w:r w:rsidRPr="00FF2A02">
        <w:rPr>
          <w:rFonts w:cs="Times New Roman" w:hint="eastAsia"/>
          <w:snapToGrid w:val="0"/>
        </w:rPr>
        <w:t>議徵收場地使用規費，以完備場地管理制度。</w:t>
      </w:r>
    </w:p>
    <w:p w:rsidR="00C129F6" w:rsidRPr="00FF2A02" w:rsidRDefault="00C129F6" w:rsidP="00E206A7">
      <w:pPr>
        <w:autoSpaceDE w:val="0"/>
        <w:autoSpaceDN w:val="0"/>
        <w:adjustRightInd w:val="0"/>
        <w:spacing w:line="520" w:lineRule="exact"/>
        <w:ind w:left="707" w:hangingChars="221" w:hanging="707"/>
      </w:pPr>
      <w:r w:rsidRPr="00FF2A02">
        <w:rPr>
          <w:rFonts w:hint="eastAsia"/>
        </w:rPr>
        <w:t>三</w:t>
      </w:r>
      <w:r w:rsidR="00DA617E">
        <w:rPr>
          <w:rFonts w:hint="eastAsia"/>
        </w:rPr>
        <w:t>、</w:t>
      </w:r>
      <w:r w:rsidRPr="00FF2A02">
        <w:rPr>
          <w:rFonts w:hint="eastAsia"/>
        </w:rPr>
        <w:t>辦理捐資興學情形，經查核有下列欠妥情事，</w:t>
      </w:r>
      <w:r>
        <w:rPr>
          <w:rFonts w:hint="eastAsia"/>
        </w:rPr>
        <w:t>請</w:t>
      </w:r>
      <w:r w:rsidRPr="00FF2A02">
        <w:rPr>
          <w:rFonts w:hint="eastAsia"/>
        </w:rPr>
        <w:t>注意檢討改善。</w:t>
      </w:r>
    </w:p>
    <w:p w:rsidR="007705C2" w:rsidRDefault="00DA617E" w:rsidP="00DA617E">
      <w:pPr>
        <w:tabs>
          <w:tab w:val="left" w:pos="3600"/>
        </w:tabs>
        <w:spacing w:line="520" w:lineRule="exact"/>
        <w:ind w:left="708" w:hangingChars="221" w:hanging="708"/>
        <w:rPr>
          <w:spacing w:val="-10"/>
        </w:rPr>
      </w:pPr>
      <w:r>
        <w:rPr>
          <w:rFonts w:hint="eastAsia"/>
          <w:b/>
        </w:rPr>
        <w:t>(</w:t>
      </w:r>
      <w:proofErr w:type="gramStart"/>
      <w:r>
        <w:rPr>
          <w:rFonts w:hint="eastAsia"/>
          <w:b/>
        </w:rPr>
        <w:t>一</w:t>
      </w:r>
      <w:proofErr w:type="gramEnd"/>
      <w:r>
        <w:rPr>
          <w:rFonts w:hint="eastAsia"/>
          <w:b/>
        </w:rPr>
        <w:t>)</w:t>
      </w:r>
      <w:r w:rsidR="00C129F6" w:rsidRPr="00FF2A02">
        <w:rPr>
          <w:rFonts w:hint="eastAsia"/>
          <w:b/>
          <w:color w:val="000000"/>
          <w:shd w:val="clear" w:color="auto" w:fill="FFFFFF"/>
        </w:rPr>
        <w:t>接受各界捐資興學資源，部分款項未依規定開立收據</w:t>
      </w:r>
      <w:r w:rsidR="00C129F6">
        <w:rPr>
          <w:rFonts w:hint="eastAsia"/>
          <w:b/>
          <w:color w:val="000000"/>
          <w:shd w:val="clear" w:color="auto" w:fill="FFFFFF"/>
        </w:rPr>
        <w:t>：</w:t>
      </w:r>
      <w:r w:rsidR="00C129F6" w:rsidRPr="00FF2A02">
        <w:rPr>
          <w:rFonts w:hint="eastAsia"/>
          <w:color w:val="000000"/>
          <w:shd w:val="clear" w:color="auto" w:fill="FFFFFF"/>
        </w:rPr>
        <w:t>依花蓮縣所屬各級學校辦理捐資興學作業要點(</w:t>
      </w:r>
      <w:proofErr w:type="gramStart"/>
      <w:r w:rsidR="00C129F6" w:rsidRPr="00FF2A02">
        <w:rPr>
          <w:rFonts w:hint="eastAsia"/>
          <w:color w:val="000000"/>
          <w:shd w:val="clear" w:color="auto" w:fill="FFFFFF"/>
        </w:rPr>
        <w:t>下稱捐資</w:t>
      </w:r>
      <w:proofErr w:type="gramEnd"/>
      <w:r w:rsidR="00C129F6" w:rsidRPr="00FF2A02">
        <w:rPr>
          <w:rFonts w:hint="eastAsia"/>
          <w:color w:val="000000"/>
          <w:shd w:val="clear" w:color="auto" w:fill="FFFFFF"/>
        </w:rPr>
        <w:t>興學要點)第4點第4款規定略</w:t>
      </w:r>
      <w:proofErr w:type="gramStart"/>
      <w:r w:rsidR="00C129F6" w:rsidRPr="00FF2A02">
        <w:rPr>
          <w:rFonts w:hint="eastAsia"/>
          <w:color w:val="000000"/>
          <w:shd w:val="clear" w:color="auto" w:fill="FFFFFF"/>
        </w:rPr>
        <w:t>以</w:t>
      </w:r>
      <w:proofErr w:type="gramEnd"/>
      <w:r w:rsidR="00C129F6" w:rsidRPr="00FF2A02">
        <w:rPr>
          <w:rFonts w:hint="eastAsia"/>
          <w:color w:val="000000"/>
          <w:shd w:val="clear" w:color="auto" w:fill="FFFFFF"/>
        </w:rPr>
        <w:t>：各校辦理捐資興學業務，於接受捐資時應開立收據。</w:t>
      </w:r>
      <w:r w:rsidR="00C129F6">
        <w:rPr>
          <w:rFonts w:hint="eastAsia"/>
          <w:color w:val="000000"/>
          <w:shd w:val="clear" w:color="auto" w:fill="FFFFFF"/>
        </w:rPr>
        <w:t>經查</w:t>
      </w:r>
      <w:r w:rsidR="00C129F6" w:rsidRPr="00FF2A02">
        <w:rPr>
          <w:rFonts w:hint="eastAsia"/>
        </w:rPr>
        <w:t>111年2月28日、3月8日、4月23日、5月20日及</w:t>
      </w:r>
      <w:proofErr w:type="gramStart"/>
      <w:r w:rsidR="00C129F6" w:rsidRPr="00FF2A02">
        <w:rPr>
          <w:rFonts w:hint="eastAsia"/>
        </w:rPr>
        <w:t>6月26日收字第13</w:t>
      </w:r>
      <w:proofErr w:type="gramEnd"/>
      <w:r w:rsidR="00C129F6" w:rsidRPr="00FF2A02">
        <w:rPr>
          <w:rFonts w:hint="eastAsia"/>
        </w:rPr>
        <w:t>、16、31、39及47號收入傳票，</w:t>
      </w:r>
      <w:proofErr w:type="gramStart"/>
      <w:r w:rsidR="00C129F6" w:rsidRPr="00FF2A02">
        <w:rPr>
          <w:rFonts w:hint="eastAsia"/>
        </w:rPr>
        <w:t>列收富邦</w:t>
      </w:r>
      <w:proofErr w:type="gramEnd"/>
      <w:r w:rsidR="00C129F6" w:rsidRPr="00FF2A02">
        <w:rPr>
          <w:rFonts w:hint="eastAsia"/>
        </w:rPr>
        <w:t>慈善基金會111年2至6月份捐助獎學金5筆計1萬4,400元，</w:t>
      </w:r>
      <w:r w:rsidR="00C129F6">
        <w:rPr>
          <w:rFonts w:hint="eastAsia"/>
        </w:rPr>
        <w:t>惟未依上開規定</w:t>
      </w:r>
      <w:r w:rsidR="00C129F6" w:rsidRPr="00FF2A02">
        <w:rPr>
          <w:rFonts w:hint="eastAsia"/>
        </w:rPr>
        <w:t>開立收據交付捐助者收執，</w:t>
      </w:r>
      <w:r w:rsidR="00C129F6">
        <w:rPr>
          <w:rFonts w:hint="eastAsia"/>
        </w:rPr>
        <w:t>有待檢討改善。</w:t>
      </w:r>
    </w:p>
    <w:p w:rsidR="00C129F6" w:rsidRPr="00FF2A02" w:rsidRDefault="00FD6153" w:rsidP="00DA617E">
      <w:pPr>
        <w:tabs>
          <w:tab w:val="left" w:pos="3600"/>
        </w:tabs>
        <w:spacing w:line="520" w:lineRule="exact"/>
        <w:ind w:left="708" w:hangingChars="221" w:hanging="708"/>
        <w:rPr>
          <w:b/>
        </w:rPr>
      </w:pPr>
      <w:r>
        <w:rPr>
          <w:rFonts w:hint="eastAsia"/>
          <w:b/>
          <w:color w:val="000000"/>
        </w:rPr>
        <w:t>(二)</w:t>
      </w:r>
      <w:r w:rsidR="00C129F6" w:rsidRPr="00FF2A02">
        <w:rPr>
          <w:rFonts w:hint="eastAsia"/>
          <w:b/>
          <w:color w:val="000000"/>
        </w:rPr>
        <w:t>未定期</w:t>
      </w:r>
      <w:r w:rsidR="00C129F6" w:rsidRPr="00DA617E">
        <w:rPr>
          <w:rFonts w:hint="eastAsia"/>
          <w:b/>
        </w:rPr>
        <w:t>辦理</w:t>
      </w:r>
      <w:r w:rsidR="00C129F6" w:rsidRPr="00FF2A02">
        <w:rPr>
          <w:rFonts w:hint="eastAsia"/>
          <w:b/>
          <w:color w:val="000000"/>
        </w:rPr>
        <w:t>公開</w:t>
      </w:r>
      <w:r w:rsidR="00C129F6" w:rsidRPr="00FF2A02">
        <w:rPr>
          <w:rFonts w:hint="eastAsia"/>
          <w:b/>
        </w:rPr>
        <w:t>徵信</w:t>
      </w:r>
      <w:r w:rsidR="00C129F6">
        <w:rPr>
          <w:rFonts w:hint="eastAsia"/>
          <w:b/>
        </w:rPr>
        <w:t>：</w:t>
      </w:r>
      <w:proofErr w:type="gramStart"/>
      <w:r w:rsidR="00C129F6" w:rsidRPr="00FF2A02">
        <w:rPr>
          <w:rFonts w:hint="eastAsia"/>
        </w:rPr>
        <w:t>依捐資</w:t>
      </w:r>
      <w:proofErr w:type="gramEnd"/>
      <w:r w:rsidR="00C129F6" w:rsidRPr="00FF2A02">
        <w:rPr>
          <w:rFonts w:hint="eastAsia"/>
        </w:rPr>
        <w:t>興學要點等4點第5款規定，</w:t>
      </w:r>
      <w:r w:rsidR="00C129F6" w:rsidRPr="00FF2A02">
        <w:rPr>
          <w:rFonts w:hint="eastAsia"/>
          <w:color w:val="000000"/>
          <w:shd w:val="clear" w:color="auto" w:fill="FFFFFF"/>
        </w:rPr>
        <w:t>各校辦理捐資興學業務，應</w:t>
      </w:r>
      <w:r w:rsidR="00C129F6" w:rsidRPr="00FF2A02">
        <w:t>定期辦理公開徵信，各校應至少每</w:t>
      </w:r>
      <w:r w:rsidR="00C129F6" w:rsidRPr="00FF2A02">
        <w:rPr>
          <w:rFonts w:hint="eastAsia"/>
        </w:rPr>
        <w:t>6</w:t>
      </w:r>
      <w:r w:rsidR="00C129F6" w:rsidRPr="00FF2A02">
        <w:t>個月刊登捐贈明細及用途於所屬網站或發行之刊物刊登；無網站及刊物者，應刊登於新聞紙或</w:t>
      </w:r>
      <w:r w:rsidR="00C129F6" w:rsidRPr="00FF2A02">
        <w:rPr>
          <w:rFonts w:cs="Times New Roman"/>
          <w:snapToGrid w:val="0"/>
        </w:rPr>
        <w:t>電子</w:t>
      </w:r>
      <w:r w:rsidR="00C129F6" w:rsidRPr="00FF2A02">
        <w:t>媒體。</w:t>
      </w:r>
      <w:r w:rsidR="00C129F6" w:rsidRPr="00FF2A02">
        <w:rPr>
          <w:rFonts w:hint="eastAsia"/>
        </w:rPr>
        <w:t>經查</w:t>
      </w:r>
      <w:proofErr w:type="gramStart"/>
      <w:r w:rsidR="00C129F6" w:rsidRPr="00FF2A02">
        <w:rPr>
          <w:rFonts w:hint="eastAsia"/>
        </w:rPr>
        <w:t>截至本室查核</w:t>
      </w:r>
      <w:proofErr w:type="gramEnd"/>
      <w:r w:rsidR="00C129F6" w:rsidRPr="00FF2A02">
        <w:rPr>
          <w:rFonts w:hint="eastAsia"/>
        </w:rPr>
        <w:t>日止(111年10月21日)，迄未有捐資興學公開徵信資訊，核與前開規定未合。</w:t>
      </w:r>
    </w:p>
    <w:p w:rsidR="00C129F6" w:rsidRPr="00FF2A02" w:rsidRDefault="00C129F6" w:rsidP="00E206A7">
      <w:pPr>
        <w:autoSpaceDE w:val="0"/>
        <w:autoSpaceDN w:val="0"/>
        <w:adjustRightInd w:val="0"/>
        <w:spacing w:line="520" w:lineRule="exact"/>
        <w:ind w:left="707" w:hangingChars="221" w:hanging="707"/>
        <w:rPr>
          <w:spacing w:val="-2"/>
        </w:rPr>
      </w:pPr>
      <w:r w:rsidRPr="00FF2A02">
        <w:rPr>
          <w:rFonts w:hint="eastAsia"/>
        </w:rPr>
        <w:t>四</w:t>
      </w:r>
      <w:r w:rsidR="00FD6153">
        <w:rPr>
          <w:rFonts w:hint="eastAsia"/>
        </w:rPr>
        <w:t>、</w:t>
      </w:r>
      <w:r w:rsidRPr="00FF2A02">
        <w:rPr>
          <w:rFonts w:hint="eastAsia"/>
          <w:color w:val="000000"/>
          <w:shd w:val="clear" w:color="auto" w:fill="FFFFFF"/>
        </w:rPr>
        <w:t>出納事務及財產</w:t>
      </w:r>
      <w:r w:rsidRPr="00FF2A02">
        <w:rPr>
          <w:rFonts w:hint="eastAsia"/>
        </w:rPr>
        <w:t>管理情形，</w:t>
      </w:r>
      <w:r w:rsidRPr="00FF2A02">
        <w:rPr>
          <w:rFonts w:hint="eastAsia"/>
          <w:color w:val="000000"/>
          <w:shd w:val="clear" w:color="auto" w:fill="FFFFFF"/>
        </w:rPr>
        <w:t>經查</w:t>
      </w:r>
      <w:r w:rsidRPr="00FF2A02">
        <w:rPr>
          <w:rFonts w:hint="eastAsia"/>
          <w:spacing w:val="-2"/>
        </w:rPr>
        <w:t>核有下列</w:t>
      </w:r>
      <w:r w:rsidRPr="00FF2A02">
        <w:rPr>
          <w:rFonts w:hint="eastAsia"/>
        </w:rPr>
        <w:t>欠妥</w:t>
      </w:r>
      <w:r w:rsidRPr="00FF2A02">
        <w:rPr>
          <w:rFonts w:hint="eastAsia"/>
          <w:spacing w:val="-2"/>
        </w:rPr>
        <w:t>情事，</w:t>
      </w:r>
      <w:r>
        <w:rPr>
          <w:rFonts w:hint="eastAsia"/>
          <w:spacing w:val="-2"/>
        </w:rPr>
        <w:t>請</w:t>
      </w:r>
      <w:r w:rsidRPr="00FF2A02">
        <w:rPr>
          <w:rFonts w:hint="eastAsia"/>
          <w:spacing w:val="-2"/>
        </w:rPr>
        <w:t>注意檢討依規定辦理。</w:t>
      </w:r>
    </w:p>
    <w:p w:rsidR="00C129F6" w:rsidRPr="00FF2A02" w:rsidRDefault="00FD6153" w:rsidP="00FD6153">
      <w:pPr>
        <w:tabs>
          <w:tab w:val="left" w:pos="3600"/>
        </w:tabs>
        <w:spacing w:line="520" w:lineRule="exact"/>
        <w:ind w:left="708" w:hangingChars="221" w:hanging="708"/>
      </w:pPr>
      <w:r>
        <w:rPr>
          <w:rFonts w:hint="eastAsia"/>
          <w:b/>
        </w:rPr>
        <w:t>(</w:t>
      </w:r>
      <w:proofErr w:type="gramStart"/>
      <w:r>
        <w:rPr>
          <w:rFonts w:hint="eastAsia"/>
          <w:b/>
        </w:rPr>
        <w:t>一</w:t>
      </w:r>
      <w:proofErr w:type="gramEnd"/>
      <w:r>
        <w:rPr>
          <w:rFonts w:hint="eastAsia"/>
          <w:b/>
        </w:rPr>
        <w:t>)</w:t>
      </w:r>
      <w:r w:rsidR="00C129F6" w:rsidRPr="00FF2A02">
        <w:rPr>
          <w:rFonts w:hint="eastAsia"/>
          <w:b/>
        </w:rPr>
        <w:t>未設置現金備查</w:t>
      </w:r>
      <w:proofErr w:type="gramStart"/>
      <w:r w:rsidR="00C129F6" w:rsidRPr="00FF2A02">
        <w:rPr>
          <w:rFonts w:hint="eastAsia"/>
          <w:b/>
        </w:rPr>
        <w:t>簿備登</w:t>
      </w:r>
      <w:proofErr w:type="gramEnd"/>
      <w:r w:rsidR="00C129F6" w:rsidRPr="00FF2A02">
        <w:rPr>
          <w:rFonts w:hint="eastAsia"/>
          <w:b/>
        </w:rPr>
        <w:t>收納款項</w:t>
      </w:r>
      <w:r w:rsidR="00C129F6">
        <w:rPr>
          <w:rFonts w:hint="eastAsia"/>
          <w:b/>
        </w:rPr>
        <w:t>：</w:t>
      </w:r>
      <w:r w:rsidR="00C129F6" w:rsidRPr="00FF2A02">
        <w:rPr>
          <w:rFonts w:hint="eastAsia"/>
        </w:rPr>
        <w:t>依</w:t>
      </w:r>
      <w:r w:rsidR="00C129F6" w:rsidRPr="00FF2A02">
        <w:t>花蓮縣政府出納管理作業流程及工作手冊</w:t>
      </w:r>
      <w:r w:rsidR="00C129F6" w:rsidRPr="00FF2A02">
        <w:rPr>
          <w:rFonts w:hint="eastAsia"/>
        </w:rPr>
        <w:t>第47及52點規定略</w:t>
      </w:r>
      <w:proofErr w:type="gramStart"/>
      <w:r w:rsidR="00C129F6" w:rsidRPr="00FF2A02">
        <w:rPr>
          <w:rFonts w:hint="eastAsia"/>
        </w:rPr>
        <w:t>以</w:t>
      </w:r>
      <w:proofErr w:type="gramEnd"/>
      <w:r w:rsidR="00C129F6" w:rsidRPr="00FF2A02">
        <w:rPr>
          <w:rFonts w:hint="eastAsia"/>
        </w:rPr>
        <w:t>，</w:t>
      </w:r>
      <w:r w:rsidR="00C129F6" w:rsidRPr="00FF2A02">
        <w:t>出納管理單位應置備現金出納備查簿，</w:t>
      </w:r>
      <w:proofErr w:type="gramStart"/>
      <w:r w:rsidR="00C129F6" w:rsidRPr="00FF2A02">
        <w:t>備登收納</w:t>
      </w:r>
      <w:proofErr w:type="gramEnd"/>
      <w:r w:rsidR="00C129F6" w:rsidRPr="00FF2A02">
        <w:t>款項；</w:t>
      </w:r>
      <w:proofErr w:type="gramStart"/>
      <w:r w:rsidR="00C129F6" w:rsidRPr="00FF2A02">
        <w:t>對於存管之</w:t>
      </w:r>
      <w:proofErr w:type="gramEnd"/>
      <w:r w:rsidR="00C129F6" w:rsidRPr="00FF2A02">
        <w:t>現金、票據、有價證券、自行收納款項收據及其他保管品等，出納管理單位應作定期與不定期之盤點，</w:t>
      </w:r>
      <w:r w:rsidR="00C129F6" w:rsidRPr="00FF2A02">
        <w:rPr>
          <w:rFonts w:hint="eastAsia"/>
        </w:rPr>
        <w:t>並</w:t>
      </w:r>
      <w:r w:rsidR="00C129F6" w:rsidRPr="00FF2A02">
        <w:t>由會計單位每年至少監督盤點</w:t>
      </w:r>
      <w:r w:rsidR="00C129F6" w:rsidRPr="00FF2A02">
        <w:rPr>
          <w:rFonts w:hint="eastAsia"/>
        </w:rPr>
        <w:t>1</w:t>
      </w:r>
      <w:r w:rsidR="00C129F6" w:rsidRPr="00FF2A02">
        <w:t>次。</w:t>
      </w:r>
      <w:r w:rsidR="00C129F6">
        <w:rPr>
          <w:rFonts w:hint="eastAsia"/>
        </w:rPr>
        <w:t>經查</w:t>
      </w:r>
      <w:r w:rsidR="00C129F6" w:rsidRPr="00FF2A02">
        <w:rPr>
          <w:rFonts w:hint="eastAsia"/>
        </w:rPr>
        <w:t>出納管理人員未依規定設置現金出納備查</w:t>
      </w:r>
      <w:proofErr w:type="gramStart"/>
      <w:r w:rsidR="00C129F6" w:rsidRPr="00FF2A02">
        <w:rPr>
          <w:rFonts w:hint="eastAsia"/>
        </w:rPr>
        <w:t>簿備登</w:t>
      </w:r>
      <w:proofErr w:type="gramEnd"/>
      <w:r w:rsidR="00C129F6" w:rsidRPr="00FF2A02">
        <w:rPr>
          <w:rFonts w:hint="eastAsia"/>
        </w:rPr>
        <w:t>現金收納款項，且</w:t>
      </w:r>
      <w:proofErr w:type="gramStart"/>
      <w:r w:rsidR="00C129F6" w:rsidRPr="00FF2A02">
        <w:rPr>
          <w:rFonts w:hint="eastAsia"/>
        </w:rPr>
        <w:t>對於存管之</w:t>
      </w:r>
      <w:proofErr w:type="gramEnd"/>
      <w:r w:rsidR="00C129F6" w:rsidRPr="00FF2A02">
        <w:rPr>
          <w:rFonts w:hint="eastAsia"/>
        </w:rPr>
        <w:t>現金未實施盤點，</w:t>
      </w:r>
      <w:proofErr w:type="gramStart"/>
      <w:r w:rsidR="00C129F6" w:rsidRPr="00FF2A02">
        <w:rPr>
          <w:rFonts w:hint="eastAsia"/>
        </w:rPr>
        <w:t>均核與</w:t>
      </w:r>
      <w:proofErr w:type="gramEnd"/>
      <w:r w:rsidR="00C129F6" w:rsidRPr="00FF2A02">
        <w:rPr>
          <w:rFonts w:hint="eastAsia"/>
        </w:rPr>
        <w:t>上開規定未符。</w:t>
      </w:r>
    </w:p>
    <w:p w:rsidR="00C129F6" w:rsidRDefault="00FD6153" w:rsidP="00DA617E">
      <w:pPr>
        <w:tabs>
          <w:tab w:val="left" w:pos="3600"/>
        </w:tabs>
        <w:spacing w:line="520" w:lineRule="exact"/>
        <w:ind w:left="708" w:hangingChars="221" w:hanging="708"/>
      </w:pPr>
      <w:r>
        <w:rPr>
          <w:rFonts w:hint="eastAsia"/>
          <w:b/>
        </w:rPr>
        <w:t>(二)</w:t>
      </w:r>
      <w:r w:rsidR="00C129F6" w:rsidRPr="00FF2A02">
        <w:rPr>
          <w:b/>
        </w:rPr>
        <w:t>未落實辦理年度財產盤點工作，</w:t>
      </w:r>
      <w:r w:rsidR="00C129F6">
        <w:rPr>
          <w:rFonts w:hint="eastAsia"/>
          <w:b/>
        </w:rPr>
        <w:t>且</w:t>
      </w:r>
      <w:r w:rsidR="00C129F6" w:rsidRPr="00FF2A02">
        <w:rPr>
          <w:rFonts w:hint="eastAsia"/>
          <w:b/>
          <w:color w:val="000000"/>
          <w:shd w:val="clear" w:color="auto" w:fill="FFFFFF"/>
        </w:rPr>
        <w:t>離職或退休</w:t>
      </w:r>
      <w:r w:rsidR="00C129F6" w:rsidRPr="00FF2A02">
        <w:rPr>
          <w:rFonts w:hint="eastAsia"/>
          <w:b/>
        </w:rPr>
        <w:t>人員仍列財產保管人，或部分財產未指定專人保管</w:t>
      </w:r>
      <w:r w:rsidR="00C129F6">
        <w:rPr>
          <w:rFonts w:hint="eastAsia"/>
          <w:b/>
        </w:rPr>
        <w:t>：</w:t>
      </w:r>
      <w:r w:rsidR="00C129F6" w:rsidRPr="00FF2A02">
        <w:rPr>
          <w:rFonts w:hint="eastAsia"/>
        </w:rPr>
        <w:t>依花蓮縣縣有財產管理檢核要點第4點規定略</w:t>
      </w:r>
      <w:proofErr w:type="gramStart"/>
      <w:r w:rsidR="00C129F6" w:rsidRPr="00FF2A02">
        <w:rPr>
          <w:rFonts w:hint="eastAsia"/>
        </w:rPr>
        <w:t>以</w:t>
      </w:r>
      <w:proofErr w:type="gramEnd"/>
      <w:r w:rsidR="00C129F6" w:rsidRPr="00FF2A02">
        <w:rPr>
          <w:rFonts w:hint="eastAsia"/>
        </w:rPr>
        <w:t>，經管單位對縣有財產之管理，應於每一會計年度，至少實施定期盤點一次，必要時得實施不定期盤點。次按國有公用財產管理手冊第35點規定：「各機關之財產，由使用單位個人使用部分，以使用人為保管人員；由使用單位2人以上共同使用部分，由主管人員指定專人保管；由2個以上使用單位共同使用者，由機關指定專人保管。」同手冊第37、42點規定略</w:t>
      </w:r>
      <w:proofErr w:type="gramStart"/>
      <w:r w:rsidR="00C129F6" w:rsidRPr="00FF2A02">
        <w:rPr>
          <w:rFonts w:hint="eastAsia"/>
        </w:rPr>
        <w:t>以</w:t>
      </w:r>
      <w:proofErr w:type="gramEnd"/>
      <w:r w:rsidR="00C129F6" w:rsidRPr="00FF2A02">
        <w:rPr>
          <w:rFonts w:hint="eastAsia"/>
        </w:rPr>
        <w:t>，財產管理單位與保管人員對使用及保管中之財產，應隨時注意其使用狀況及養護情形；財產經盤點或抽查後，應由盤點或抽查人員於紀錄列明盤點或抽查日期及結果。</w:t>
      </w:r>
      <w:proofErr w:type="gramStart"/>
      <w:r w:rsidR="00C129F6" w:rsidRPr="00FF2A02">
        <w:rPr>
          <w:rFonts w:hint="eastAsia"/>
        </w:rPr>
        <w:t>截至本室抽查</w:t>
      </w:r>
      <w:proofErr w:type="gramEnd"/>
      <w:r w:rsidR="00C129F6" w:rsidRPr="00FF2A02">
        <w:rPr>
          <w:rFonts w:hint="eastAsia"/>
        </w:rPr>
        <w:t>結束日(111年10月</w:t>
      </w:r>
      <w:r w:rsidR="00C129F6">
        <w:rPr>
          <w:rFonts w:hint="eastAsia"/>
        </w:rPr>
        <w:t>2</w:t>
      </w:r>
      <w:r w:rsidR="00C129F6" w:rsidRPr="00FF2A02">
        <w:rPr>
          <w:rFonts w:hint="eastAsia"/>
        </w:rPr>
        <w:t>1日)止均未能提供109及</w:t>
      </w:r>
      <w:proofErr w:type="gramStart"/>
      <w:r w:rsidR="00C129F6" w:rsidRPr="00FF2A02">
        <w:rPr>
          <w:rFonts w:hint="eastAsia"/>
        </w:rPr>
        <w:t>111</w:t>
      </w:r>
      <w:proofErr w:type="gramEnd"/>
      <w:r w:rsidR="00C129F6" w:rsidRPr="00FF2A02">
        <w:rPr>
          <w:rFonts w:hint="eastAsia"/>
        </w:rPr>
        <w:t>年度財產盤點紀錄供核，</w:t>
      </w:r>
      <w:r w:rsidR="00C129F6">
        <w:rPr>
          <w:rFonts w:hint="eastAsia"/>
        </w:rPr>
        <w:t>有待</w:t>
      </w:r>
      <w:r w:rsidR="00C129F6" w:rsidRPr="00FF2A02">
        <w:rPr>
          <w:rFonts w:hint="eastAsia"/>
        </w:rPr>
        <w:t>注意依規定落實年度財產盤點工作。</w:t>
      </w:r>
      <w:proofErr w:type="gramStart"/>
      <w:r w:rsidR="00C129F6" w:rsidRPr="00FF2A02">
        <w:rPr>
          <w:rFonts w:hint="eastAsia"/>
        </w:rPr>
        <w:t>嗣</w:t>
      </w:r>
      <w:proofErr w:type="gramEnd"/>
      <w:r w:rsidR="00C129F6" w:rsidRPr="00FF2A02">
        <w:rPr>
          <w:rFonts w:hint="eastAsia"/>
        </w:rPr>
        <w:t>據截至111年10月21日止之財產清冊(排除圖書類)</w:t>
      </w:r>
      <w:r w:rsidR="00C129F6">
        <w:rPr>
          <w:rFonts w:hint="eastAsia"/>
        </w:rPr>
        <w:t>，與現職人員</w:t>
      </w:r>
      <w:proofErr w:type="gramStart"/>
      <w:r w:rsidR="00C129F6">
        <w:rPr>
          <w:rFonts w:hint="eastAsia"/>
        </w:rPr>
        <w:t>名冊勾核結果</w:t>
      </w:r>
      <w:proofErr w:type="gramEnd"/>
      <w:r w:rsidR="00C129F6">
        <w:rPr>
          <w:rFonts w:hint="eastAsia"/>
        </w:rPr>
        <w:t>，部分</w:t>
      </w:r>
      <w:r w:rsidR="00C129F6" w:rsidRPr="00FF2A02">
        <w:rPr>
          <w:rFonts w:hint="eastAsia"/>
        </w:rPr>
        <w:t>離職人員仍列財產保管人(</w:t>
      </w:r>
      <w:proofErr w:type="gramStart"/>
      <w:r w:rsidR="00C129F6" w:rsidRPr="00FF2A02">
        <w:rPr>
          <w:rFonts w:hint="eastAsia"/>
        </w:rPr>
        <w:t>詳表</w:t>
      </w:r>
      <w:proofErr w:type="gramEnd"/>
      <w:r w:rsidR="00CC0154">
        <w:rPr>
          <w:rFonts w:cs="新細明體" w:hint="eastAsia"/>
        </w:rPr>
        <w:t>22</w:t>
      </w:r>
      <w:r w:rsidR="00C129F6" w:rsidRPr="00FF2A02">
        <w:rPr>
          <w:rFonts w:hint="eastAsia"/>
        </w:rPr>
        <w:t>)，或部分財產保管(使用人)欄位內容登載為「鳳仁國小」、「教務組」、「訓育組」、「支援教師」、「英文教師」及「保9735Y」等情形，</w:t>
      </w:r>
      <w:proofErr w:type="gramStart"/>
      <w:r w:rsidR="00C129F6" w:rsidRPr="00FF2A02">
        <w:rPr>
          <w:rFonts w:hint="eastAsia"/>
        </w:rPr>
        <w:t>核未依</w:t>
      </w:r>
      <w:proofErr w:type="gramEnd"/>
      <w:r w:rsidR="00C129F6" w:rsidRPr="00FF2A02">
        <w:rPr>
          <w:rFonts w:hint="eastAsia"/>
        </w:rPr>
        <w:t>前開規定落實以實際使用人或指定專人保管，</w:t>
      </w:r>
      <w:proofErr w:type="gramStart"/>
      <w:r w:rsidR="00C129F6" w:rsidRPr="00FF2A02">
        <w:rPr>
          <w:rFonts w:hint="eastAsia"/>
        </w:rPr>
        <w:t>併</w:t>
      </w:r>
      <w:proofErr w:type="gramEnd"/>
      <w:r w:rsidR="00C129F6" w:rsidRPr="00FF2A02">
        <w:rPr>
          <w:rFonts w:hint="eastAsia"/>
        </w:rPr>
        <w:t>請注意依規定辦理。</w:t>
      </w:r>
    </w:p>
    <w:tbl>
      <w:tblPr>
        <w:tblW w:w="5215" w:type="dxa"/>
        <w:jc w:val="center"/>
        <w:tblInd w:w="-111" w:type="dxa"/>
        <w:tblCellMar>
          <w:left w:w="28" w:type="dxa"/>
          <w:right w:w="28" w:type="dxa"/>
        </w:tblCellMar>
        <w:tblLook w:val="04A0" w:firstRow="1" w:lastRow="0" w:firstColumn="1" w:lastColumn="0" w:noHBand="0" w:noVBand="1"/>
      </w:tblPr>
      <w:tblGrid>
        <w:gridCol w:w="902"/>
        <w:gridCol w:w="1650"/>
        <w:gridCol w:w="1275"/>
        <w:gridCol w:w="1388"/>
      </w:tblGrid>
      <w:tr w:rsidR="00C129F6" w:rsidRPr="00FF2A02" w:rsidTr="00B12933">
        <w:trPr>
          <w:trHeight w:val="330"/>
          <w:tblHeader/>
          <w:jc w:val="center"/>
        </w:trPr>
        <w:tc>
          <w:tcPr>
            <w:tcW w:w="5215" w:type="dxa"/>
            <w:gridSpan w:val="4"/>
            <w:tcBorders>
              <w:top w:val="nil"/>
              <w:left w:val="nil"/>
              <w:bottom w:val="single" w:sz="4" w:space="0" w:color="auto"/>
              <w:right w:val="nil"/>
            </w:tcBorders>
            <w:shd w:val="clear" w:color="auto" w:fill="auto"/>
            <w:noWrap/>
            <w:vAlign w:val="center"/>
            <w:hideMark/>
          </w:tcPr>
          <w:p w:rsidR="00C129F6" w:rsidRPr="00FF2A02" w:rsidRDefault="00C129F6" w:rsidP="00B12933">
            <w:pPr>
              <w:overflowPunct/>
              <w:spacing w:line="240" w:lineRule="exact"/>
              <w:jc w:val="center"/>
              <w:rPr>
                <w:rFonts w:cs="新細明體"/>
                <w:b/>
                <w:bCs/>
                <w:color w:val="000000"/>
                <w:sz w:val="24"/>
                <w:szCs w:val="24"/>
              </w:rPr>
            </w:pPr>
            <w:r w:rsidRPr="00FF2A02">
              <w:rPr>
                <w:rFonts w:cs="新細明體" w:hint="eastAsia"/>
                <w:b/>
                <w:bCs/>
                <w:color w:val="000000"/>
                <w:sz w:val="24"/>
                <w:szCs w:val="24"/>
              </w:rPr>
              <w:t>表</w:t>
            </w:r>
            <w:r w:rsidR="00CC0154">
              <w:rPr>
                <w:rFonts w:cs="新細明體" w:hint="eastAsia"/>
                <w:b/>
                <w:bCs/>
                <w:color w:val="000000"/>
                <w:sz w:val="24"/>
                <w:szCs w:val="24"/>
              </w:rPr>
              <w:t>22</w:t>
            </w:r>
            <w:r w:rsidRPr="00FF2A02">
              <w:rPr>
                <w:rFonts w:hint="eastAsia"/>
                <w:b/>
                <w:bCs/>
                <w:color w:val="000000"/>
                <w:sz w:val="24"/>
                <w:szCs w:val="24"/>
              </w:rPr>
              <w:t xml:space="preserve">　鳳仁國小已離職或退休人員保管財產名單</w:t>
            </w:r>
          </w:p>
        </w:tc>
      </w:tr>
      <w:tr w:rsidR="00C129F6" w:rsidRPr="00FF2A02" w:rsidTr="00721E05">
        <w:trPr>
          <w:trHeight w:val="330"/>
          <w:tblHeader/>
          <w:jc w:val="center"/>
        </w:trPr>
        <w:tc>
          <w:tcPr>
            <w:tcW w:w="902"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序號</w:t>
            </w:r>
          </w:p>
        </w:tc>
        <w:tc>
          <w:tcPr>
            <w:tcW w:w="1650"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姓名</w:t>
            </w:r>
          </w:p>
        </w:tc>
        <w:tc>
          <w:tcPr>
            <w:tcW w:w="2663"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離退職情形</w:t>
            </w:r>
          </w:p>
        </w:tc>
      </w:tr>
      <w:tr w:rsidR="00C129F6" w:rsidRPr="00FF2A02" w:rsidTr="00721E05">
        <w:trPr>
          <w:trHeight w:val="330"/>
          <w:tblHeader/>
          <w:jc w:val="center"/>
        </w:trPr>
        <w:tc>
          <w:tcPr>
            <w:tcW w:w="902" w:type="dxa"/>
            <w:vMerge/>
            <w:tcBorders>
              <w:top w:val="nil"/>
              <w:left w:val="single" w:sz="4" w:space="0" w:color="auto"/>
              <w:bottom w:val="single" w:sz="4" w:space="0" w:color="auto"/>
              <w:right w:val="single" w:sz="4" w:space="0" w:color="auto"/>
            </w:tcBorders>
            <w:vAlign w:val="center"/>
            <w:hideMark/>
          </w:tcPr>
          <w:p w:rsidR="00C129F6" w:rsidRPr="00FF2A02" w:rsidRDefault="00C129F6" w:rsidP="00721E05">
            <w:pPr>
              <w:overflowPunct/>
              <w:spacing w:line="240" w:lineRule="exact"/>
              <w:jc w:val="center"/>
              <w:rPr>
                <w:rFonts w:cs="新細明體"/>
                <w:color w:val="000000"/>
                <w:sz w:val="24"/>
                <w:szCs w:val="24"/>
              </w:rPr>
            </w:pPr>
          </w:p>
        </w:tc>
        <w:tc>
          <w:tcPr>
            <w:tcW w:w="1650" w:type="dxa"/>
            <w:vMerge/>
            <w:tcBorders>
              <w:top w:val="nil"/>
              <w:left w:val="single" w:sz="4" w:space="0" w:color="auto"/>
              <w:bottom w:val="single" w:sz="4" w:space="0" w:color="auto"/>
              <w:right w:val="single" w:sz="4" w:space="0" w:color="auto"/>
            </w:tcBorders>
            <w:vAlign w:val="center"/>
            <w:hideMark/>
          </w:tcPr>
          <w:p w:rsidR="00C129F6" w:rsidRPr="00FF2A02" w:rsidRDefault="00C129F6" w:rsidP="00721E05">
            <w:pPr>
              <w:overflowPunct/>
              <w:spacing w:line="240" w:lineRule="exact"/>
              <w:jc w:val="center"/>
              <w:rPr>
                <w:rFonts w:cs="新細明體"/>
                <w:color w:val="000000"/>
                <w:sz w:val="24"/>
                <w:szCs w:val="24"/>
              </w:rPr>
            </w:pPr>
          </w:p>
        </w:tc>
        <w:tc>
          <w:tcPr>
            <w:tcW w:w="1275"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年月日</w:t>
            </w:r>
          </w:p>
        </w:tc>
        <w:tc>
          <w:tcPr>
            <w:tcW w:w="1388" w:type="dxa"/>
            <w:tcBorders>
              <w:top w:val="nil"/>
              <w:left w:val="nil"/>
              <w:bottom w:val="single" w:sz="4" w:space="0" w:color="auto"/>
              <w:right w:val="single" w:sz="4" w:space="0" w:color="auto"/>
            </w:tcBorders>
            <w:shd w:val="clear" w:color="000000" w:fill="F2F2F2"/>
            <w:noWrap/>
            <w:vAlign w:val="center"/>
            <w:hideMark/>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離退</w:t>
            </w:r>
          </w:p>
        </w:tc>
      </w:tr>
      <w:tr w:rsidR="00C129F6" w:rsidRPr="00FF2A02" w:rsidTr="00721E05">
        <w:trPr>
          <w:trHeight w:val="330"/>
          <w:jc w:val="center"/>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1</w:t>
            </w:r>
          </w:p>
        </w:tc>
        <w:tc>
          <w:tcPr>
            <w:tcW w:w="1650" w:type="dxa"/>
            <w:tcBorders>
              <w:top w:val="nil"/>
              <w:left w:val="nil"/>
              <w:bottom w:val="single" w:sz="4" w:space="0" w:color="auto"/>
              <w:right w:val="single" w:sz="4" w:space="0" w:color="auto"/>
            </w:tcBorders>
            <w:shd w:val="clear" w:color="auto" w:fill="auto"/>
            <w:noWrap/>
            <w:vAlign w:val="center"/>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sz w:val="24"/>
                <w:szCs w:val="24"/>
              </w:rPr>
              <w:t>林</w:t>
            </w:r>
            <w:r w:rsidRPr="00FF2A02">
              <w:rPr>
                <w:rFonts w:ascii="新細明體" w:eastAsia="新細明體" w:hAnsi="新細明體" w:cs="新細明體" w:hint="eastAsia"/>
                <w:sz w:val="24"/>
                <w:szCs w:val="24"/>
              </w:rPr>
              <w:t>〇</w:t>
            </w:r>
            <w:r w:rsidRPr="00FF2A02">
              <w:rPr>
                <w:rFonts w:cs="新細明體" w:hint="eastAsia"/>
                <w:sz w:val="24"/>
                <w:szCs w:val="24"/>
              </w:rPr>
              <w:t>雁</w:t>
            </w:r>
          </w:p>
        </w:tc>
        <w:tc>
          <w:tcPr>
            <w:tcW w:w="1275" w:type="dxa"/>
            <w:tcBorders>
              <w:top w:val="nil"/>
              <w:left w:val="nil"/>
              <w:bottom w:val="single" w:sz="4" w:space="0" w:color="auto"/>
              <w:right w:val="single" w:sz="4" w:space="0" w:color="auto"/>
            </w:tcBorders>
            <w:shd w:val="clear" w:color="auto" w:fill="auto"/>
            <w:noWrap/>
            <w:vAlign w:val="center"/>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1100801</w:t>
            </w:r>
          </w:p>
        </w:tc>
        <w:tc>
          <w:tcPr>
            <w:tcW w:w="1388"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721E05">
        <w:trPr>
          <w:trHeight w:val="330"/>
          <w:jc w:val="center"/>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2</w:t>
            </w:r>
          </w:p>
        </w:tc>
        <w:tc>
          <w:tcPr>
            <w:tcW w:w="1650" w:type="dxa"/>
            <w:tcBorders>
              <w:top w:val="nil"/>
              <w:left w:val="nil"/>
              <w:bottom w:val="single" w:sz="4" w:space="0" w:color="auto"/>
              <w:right w:val="single" w:sz="4" w:space="0" w:color="auto"/>
            </w:tcBorders>
            <w:shd w:val="clear" w:color="auto" w:fill="auto"/>
            <w:noWrap/>
            <w:vAlign w:val="center"/>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sz w:val="24"/>
                <w:szCs w:val="24"/>
              </w:rPr>
              <w:t>劉</w:t>
            </w:r>
            <w:r w:rsidRPr="00FF2A02">
              <w:rPr>
                <w:rFonts w:ascii="新細明體" w:eastAsia="新細明體" w:hAnsi="新細明體" w:cs="新細明體" w:hint="eastAsia"/>
                <w:sz w:val="24"/>
                <w:szCs w:val="24"/>
              </w:rPr>
              <w:t>〇</w:t>
            </w:r>
            <w:r w:rsidRPr="00FF2A02">
              <w:rPr>
                <w:rFonts w:cs="新細明體" w:hint="eastAsia"/>
                <w:sz w:val="24"/>
                <w:szCs w:val="24"/>
              </w:rPr>
              <w:t>蓁</w:t>
            </w:r>
          </w:p>
        </w:tc>
        <w:tc>
          <w:tcPr>
            <w:tcW w:w="1275" w:type="dxa"/>
            <w:tcBorders>
              <w:top w:val="nil"/>
              <w:left w:val="nil"/>
              <w:bottom w:val="single" w:sz="4" w:space="0" w:color="auto"/>
              <w:right w:val="single" w:sz="4" w:space="0" w:color="auto"/>
            </w:tcBorders>
            <w:shd w:val="clear" w:color="auto" w:fill="auto"/>
            <w:noWrap/>
            <w:vAlign w:val="center"/>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1100801</w:t>
            </w:r>
          </w:p>
        </w:tc>
        <w:tc>
          <w:tcPr>
            <w:tcW w:w="13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離職</w:t>
            </w:r>
          </w:p>
        </w:tc>
      </w:tr>
      <w:tr w:rsidR="00C129F6" w:rsidRPr="00FF2A02" w:rsidTr="00721E05">
        <w:trPr>
          <w:trHeight w:val="330"/>
          <w:jc w:val="center"/>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3</w:t>
            </w:r>
          </w:p>
        </w:tc>
        <w:tc>
          <w:tcPr>
            <w:tcW w:w="1650" w:type="dxa"/>
            <w:tcBorders>
              <w:top w:val="nil"/>
              <w:left w:val="nil"/>
              <w:bottom w:val="single" w:sz="4" w:space="0" w:color="auto"/>
              <w:right w:val="single" w:sz="4" w:space="0" w:color="auto"/>
            </w:tcBorders>
            <w:shd w:val="clear" w:color="auto" w:fill="auto"/>
            <w:noWrap/>
            <w:vAlign w:val="center"/>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sz w:val="24"/>
                <w:szCs w:val="24"/>
              </w:rPr>
              <w:t>張</w:t>
            </w:r>
            <w:r w:rsidRPr="00FF2A02">
              <w:rPr>
                <w:rFonts w:ascii="新細明體" w:eastAsia="新細明體" w:hAnsi="新細明體" w:cs="新細明體" w:hint="eastAsia"/>
                <w:sz w:val="24"/>
                <w:szCs w:val="24"/>
              </w:rPr>
              <w:t>〇</w:t>
            </w:r>
            <w:r w:rsidRPr="00FF2A02">
              <w:rPr>
                <w:rFonts w:cs="新細明體" w:hint="eastAsia"/>
                <w:color w:val="000000"/>
                <w:sz w:val="24"/>
                <w:szCs w:val="24"/>
              </w:rPr>
              <w:t>龍</w:t>
            </w:r>
          </w:p>
        </w:tc>
        <w:tc>
          <w:tcPr>
            <w:tcW w:w="1275" w:type="dxa"/>
            <w:tcBorders>
              <w:top w:val="nil"/>
              <w:left w:val="nil"/>
              <w:bottom w:val="single" w:sz="4" w:space="0" w:color="auto"/>
              <w:right w:val="single" w:sz="4" w:space="0" w:color="auto"/>
            </w:tcBorders>
            <w:shd w:val="clear" w:color="auto" w:fill="auto"/>
            <w:noWrap/>
            <w:vAlign w:val="center"/>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1110602</w:t>
            </w:r>
          </w:p>
        </w:tc>
        <w:tc>
          <w:tcPr>
            <w:tcW w:w="1388" w:type="dxa"/>
            <w:tcBorders>
              <w:top w:val="nil"/>
              <w:left w:val="nil"/>
              <w:bottom w:val="single" w:sz="4" w:space="0" w:color="auto"/>
              <w:right w:val="single" w:sz="4" w:space="0" w:color="auto"/>
            </w:tcBorders>
            <w:shd w:val="clear" w:color="auto" w:fill="auto"/>
            <w:noWrap/>
            <w:vAlign w:val="center"/>
          </w:tcPr>
          <w:p w:rsidR="00C129F6" w:rsidRPr="00FF2A02" w:rsidRDefault="00C129F6" w:rsidP="00721E05">
            <w:pPr>
              <w:overflowPunct/>
              <w:spacing w:line="240" w:lineRule="exact"/>
              <w:jc w:val="center"/>
              <w:rPr>
                <w:rFonts w:cs="新細明體"/>
                <w:color w:val="000000"/>
                <w:sz w:val="24"/>
                <w:szCs w:val="24"/>
              </w:rPr>
            </w:pPr>
            <w:r w:rsidRPr="00FF2A02">
              <w:rPr>
                <w:rFonts w:cs="新細明體" w:hint="eastAsia"/>
                <w:color w:val="000000"/>
                <w:sz w:val="24"/>
                <w:szCs w:val="24"/>
              </w:rPr>
              <w:t>退休</w:t>
            </w:r>
          </w:p>
        </w:tc>
      </w:tr>
      <w:tr w:rsidR="00C129F6" w:rsidRPr="00FF2A02" w:rsidTr="00B12933">
        <w:trPr>
          <w:trHeight w:val="330"/>
          <w:jc w:val="center"/>
        </w:trPr>
        <w:tc>
          <w:tcPr>
            <w:tcW w:w="5215" w:type="dxa"/>
            <w:gridSpan w:val="4"/>
            <w:tcBorders>
              <w:top w:val="single" w:sz="4" w:space="0" w:color="auto"/>
              <w:left w:val="nil"/>
              <w:bottom w:val="nil"/>
              <w:right w:val="nil"/>
            </w:tcBorders>
            <w:shd w:val="clear" w:color="auto" w:fill="auto"/>
            <w:noWrap/>
            <w:vAlign w:val="center"/>
            <w:hideMark/>
          </w:tcPr>
          <w:p w:rsidR="00C129F6" w:rsidRPr="00FF2A02" w:rsidRDefault="00C129F6" w:rsidP="00B12933">
            <w:pPr>
              <w:overflowPunct/>
              <w:spacing w:line="240" w:lineRule="exact"/>
              <w:jc w:val="lef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Default="00C129F6" w:rsidP="00E206A7">
      <w:pPr>
        <w:pStyle w:val="3"/>
        <w:spacing w:line="520" w:lineRule="exact"/>
        <w:ind w:leftChars="0" w:left="0" w:firstLineChars="0" w:firstLine="0"/>
      </w:pPr>
      <w:bookmarkStart w:id="13" w:name="_Toc120805286"/>
      <w:r w:rsidRPr="00860C17">
        <w:rPr>
          <w:rFonts w:hint="eastAsia"/>
        </w:rPr>
        <w:t>壹拾壹、豐濱國小</w:t>
      </w:r>
      <w:bookmarkEnd w:id="13"/>
    </w:p>
    <w:p w:rsidR="00C129F6" w:rsidRPr="002813E2" w:rsidRDefault="00C129F6" w:rsidP="00E206A7">
      <w:pPr>
        <w:spacing w:line="520" w:lineRule="exact"/>
        <w:rPr>
          <w:b/>
        </w:rPr>
      </w:pPr>
      <w:r>
        <w:rPr>
          <w:rFonts w:hint="eastAsia"/>
          <w:b/>
        </w:rPr>
        <w:t>一、</w:t>
      </w:r>
      <w:r w:rsidRPr="002813E2">
        <w:rPr>
          <w:rFonts w:hint="eastAsia"/>
          <w:b/>
        </w:rPr>
        <w:t>剔除事項</w:t>
      </w:r>
    </w:p>
    <w:p w:rsidR="00C129F6" w:rsidRPr="00530361" w:rsidRDefault="00C129F6" w:rsidP="00E206A7">
      <w:pPr>
        <w:tabs>
          <w:tab w:val="left" w:pos="709"/>
        </w:tabs>
        <w:spacing w:line="520" w:lineRule="exact"/>
        <w:rPr>
          <w:b/>
        </w:rPr>
      </w:pPr>
      <w:r>
        <w:rPr>
          <w:rFonts w:hint="eastAsia"/>
          <w:b/>
        </w:rPr>
        <w:t>(</w:t>
      </w:r>
      <w:proofErr w:type="gramStart"/>
      <w:r>
        <w:rPr>
          <w:rFonts w:hint="eastAsia"/>
          <w:b/>
        </w:rPr>
        <w:t>一</w:t>
      </w:r>
      <w:proofErr w:type="gramEnd"/>
      <w:r>
        <w:rPr>
          <w:rFonts w:hint="eastAsia"/>
          <w:b/>
        </w:rPr>
        <w:t>)</w:t>
      </w:r>
      <w:r w:rsidRPr="00530361">
        <w:rPr>
          <w:rFonts w:hint="eastAsia"/>
          <w:b/>
        </w:rPr>
        <w:t>參加訓練</w:t>
      </w:r>
      <w:proofErr w:type="gramStart"/>
      <w:r w:rsidRPr="00530361">
        <w:rPr>
          <w:rFonts w:hint="eastAsia"/>
          <w:b/>
        </w:rPr>
        <w:t>講習溢支住宿</w:t>
      </w:r>
      <w:proofErr w:type="gramEnd"/>
      <w:r w:rsidRPr="00530361">
        <w:rPr>
          <w:rFonts w:hint="eastAsia"/>
          <w:b/>
        </w:rPr>
        <w:t>費及雜費</w:t>
      </w:r>
    </w:p>
    <w:p w:rsidR="00C129F6" w:rsidRDefault="00C129F6" w:rsidP="00E206A7">
      <w:pPr>
        <w:tabs>
          <w:tab w:val="left" w:pos="709"/>
        </w:tabs>
        <w:spacing w:line="520" w:lineRule="exact"/>
        <w:ind w:leftChars="221" w:left="707" w:firstLineChars="222" w:firstLine="710"/>
      </w:pPr>
      <w:r w:rsidRPr="005E3816">
        <w:rPr>
          <w:rFonts w:hint="eastAsia"/>
        </w:rPr>
        <w:t>依花蓮縣政府國內出差旅費報支補充規定第4點規定略</w:t>
      </w:r>
      <w:proofErr w:type="gramStart"/>
      <w:r w:rsidRPr="005E3816">
        <w:rPr>
          <w:rFonts w:hint="eastAsia"/>
        </w:rPr>
        <w:t>以</w:t>
      </w:r>
      <w:proofErr w:type="gramEnd"/>
      <w:r w:rsidRPr="005E3816">
        <w:rPr>
          <w:rFonts w:hint="eastAsia"/>
        </w:rPr>
        <w:t>，搭乘飛機及高鐵公差者，無往返行程，限公差當天往返。</w:t>
      </w:r>
      <w:proofErr w:type="gramStart"/>
      <w:r w:rsidRPr="005E3816">
        <w:rPr>
          <w:rFonts w:hint="eastAsia"/>
        </w:rPr>
        <w:t>次依各</w:t>
      </w:r>
      <w:proofErr w:type="gramEnd"/>
      <w:r w:rsidRPr="005E3816">
        <w:rPr>
          <w:rFonts w:hint="eastAsia"/>
        </w:rPr>
        <w:t>機關派員參加國內各項訓練或講習費用補充要點第3、4及5點規定略</w:t>
      </w:r>
      <w:proofErr w:type="gramStart"/>
      <w:r w:rsidRPr="005E3816">
        <w:rPr>
          <w:rFonts w:hint="eastAsia"/>
        </w:rPr>
        <w:t>以</w:t>
      </w:r>
      <w:proofErr w:type="gramEnd"/>
      <w:r w:rsidRPr="005E3816">
        <w:rPr>
          <w:rFonts w:hint="eastAsia"/>
        </w:rPr>
        <w:t>，奉派以公假登記參加屬訓練或講習性質之各項研習會等，補助由服務機關至訓練機構間之起、返程日交通費及住宿費。經調閱支出傳票111年7月27日支字第210號，</w:t>
      </w:r>
      <w:r w:rsidR="000E0848">
        <w:rPr>
          <w:rFonts w:hint="eastAsia"/>
        </w:rPr>
        <w:t>與</w:t>
      </w:r>
      <w:r w:rsidRPr="005E3816">
        <w:rPr>
          <w:rFonts w:hint="eastAsia"/>
        </w:rPr>
        <w:t>轉帳傳票</w:t>
      </w:r>
      <w:proofErr w:type="gramStart"/>
      <w:r w:rsidRPr="005E3816">
        <w:rPr>
          <w:rFonts w:hint="eastAsia"/>
        </w:rPr>
        <w:t>111年8月20日轉字第32號</w:t>
      </w:r>
      <w:proofErr w:type="gramEnd"/>
      <w:r w:rsidRPr="005E3816">
        <w:rPr>
          <w:rFonts w:hint="eastAsia"/>
        </w:rPr>
        <w:t>，列</w:t>
      </w:r>
      <w:proofErr w:type="gramStart"/>
      <w:r w:rsidRPr="005E3816">
        <w:rPr>
          <w:rFonts w:hint="eastAsia"/>
        </w:rPr>
        <w:t>支</w:t>
      </w:r>
      <w:r w:rsidR="00A402AF">
        <w:rPr>
          <w:rFonts w:hint="eastAsia"/>
        </w:rPr>
        <w:t>該校</w:t>
      </w:r>
      <w:r w:rsidRPr="005E3816">
        <w:rPr>
          <w:rFonts w:hint="eastAsia"/>
        </w:rPr>
        <w:t>林○麒</w:t>
      </w:r>
      <w:proofErr w:type="gramEnd"/>
      <w:r w:rsidRPr="005E3816">
        <w:rPr>
          <w:rFonts w:hint="eastAsia"/>
        </w:rPr>
        <w:t>等5位教師參加2022實驗教育推動中心暑期師資培訓諾瓦主題式課程，地點為南投溪頭青年活動中心，課程時間為111年8月1日至8月5日，計5天。上開人員參加研習之費用報支情形，核有</w:t>
      </w:r>
      <w:proofErr w:type="gramStart"/>
      <w:r w:rsidRPr="005E3816">
        <w:rPr>
          <w:rFonts w:hint="eastAsia"/>
        </w:rPr>
        <w:t>下列溢支住宿</w:t>
      </w:r>
      <w:proofErr w:type="gramEnd"/>
      <w:r w:rsidRPr="005E3816">
        <w:rPr>
          <w:rFonts w:hint="eastAsia"/>
        </w:rPr>
        <w:t>費及雜費計1萬3,400元，</w:t>
      </w:r>
      <w:r>
        <w:rPr>
          <w:rFonts w:hint="eastAsia"/>
        </w:rPr>
        <w:t>請</w:t>
      </w:r>
      <w:r w:rsidRPr="005E3816">
        <w:rPr>
          <w:rFonts w:hint="eastAsia"/>
        </w:rPr>
        <w:t>剔除</w:t>
      </w:r>
      <w:r>
        <w:rPr>
          <w:rFonts w:hint="eastAsia"/>
        </w:rPr>
        <w:t>繳庫</w:t>
      </w:r>
      <w:r w:rsidRPr="005E3816">
        <w:rPr>
          <w:rFonts w:hint="eastAsia"/>
        </w:rPr>
        <w:t>，並將追繳結果復知本室。</w:t>
      </w:r>
    </w:p>
    <w:p w:rsidR="00C129F6" w:rsidRDefault="00C129F6" w:rsidP="00E206A7">
      <w:pPr>
        <w:tabs>
          <w:tab w:val="left" w:pos="709"/>
        </w:tabs>
        <w:spacing w:line="520" w:lineRule="exact"/>
        <w:ind w:left="708" w:hangingChars="221" w:hanging="708"/>
      </w:pPr>
      <w:r>
        <w:rPr>
          <w:rFonts w:hint="eastAsia"/>
          <w:b/>
        </w:rPr>
        <w:t xml:space="preserve">  1.</w:t>
      </w:r>
      <w:proofErr w:type="gramStart"/>
      <w:r w:rsidRPr="00B034CE">
        <w:rPr>
          <w:rFonts w:hint="eastAsia"/>
          <w:b/>
        </w:rPr>
        <w:t>溢支住宿</w:t>
      </w:r>
      <w:proofErr w:type="gramEnd"/>
      <w:r w:rsidRPr="00B034CE">
        <w:rPr>
          <w:rFonts w:hint="eastAsia"/>
          <w:b/>
        </w:rPr>
        <w:t>費部分</w:t>
      </w:r>
      <w:r w:rsidRPr="00B034CE">
        <w:rPr>
          <w:rFonts w:ascii="新細明體" w:eastAsia="新細明體" w:hAnsi="新細明體" w:hint="eastAsia"/>
        </w:rPr>
        <w:t>：</w:t>
      </w:r>
      <w:r w:rsidRPr="00B034CE">
        <w:rPr>
          <w:rFonts w:hint="eastAsia"/>
        </w:rPr>
        <w:t>經查教師林○</w:t>
      </w:r>
      <w:proofErr w:type="gramStart"/>
      <w:r w:rsidRPr="00B034CE">
        <w:rPr>
          <w:rFonts w:hint="eastAsia"/>
        </w:rPr>
        <w:t>麒</w:t>
      </w:r>
      <w:proofErr w:type="gramEnd"/>
      <w:r w:rsidRPr="00B034CE">
        <w:rPr>
          <w:rFonts w:hint="eastAsia"/>
        </w:rPr>
        <w:t>提前於111年8月4日結束課程，並搭乘高鐵北返，</w:t>
      </w:r>
      <w:proofErr w:type="gramStart"/>
      <w:r w:rsidRPr="00B034CE">
        <w:rPr>
          <w:rFonts w:hint="eastAsia"/>
        </w:rPr>
        <w:t>惟仍報支</w:t>
      </w:r>
      <w:proofErr w:type="gramEnd"/>
      <w:r w:rsidRPr="00B034CE">
        <w:rPr>
          <w:rFonts w:hint="eastAsia"/>
        </w:rPr>
        <w:t>當日之住宿費1,400</w:t>
      </w:r>
      <w:r>
        <w:rPr>
          <w:rFonts w:hint="eastAsia"/>
        </w:rPr>
        <w:t>元，核與上開花蓮縣政府國內出差旅費報支補充規定未合。</w:t>
      </w:r>
    </w:p>
    <w:p w:rsidR="007705C2" w:rsidRDefault="00C129F6" w:rsidP="00E206A7">
      <w:pPr>
        <w:tabs>
          <w:tab w:val="left" w:pos="709"/>
        </w:tabs>
        <w:spacing w:line="520" w:lineRule="exact"/>
        <w:ind w:left="708" w:hangingChars="221" w:hanging="708"/>
      </w:pPr>
      <w:r>
        <w:rPr>
          <w:rFonts w:hint="eastAsia"/>
          <w:b/>
        </w:rPr>
        <w:t xml:space="preserve">  2.</w:t>
      </w:r>
      <w:proofErr w:type="gramStart"/>
      <w:r w:rsidRPr="00B034CE">
        <w:rPr>
          <w:rFonts w:hint="eastAsia"/>
          <w:b/>
        </w:rPr>
        <w:t>溢支雜費</w:t>
      </w:r>
      <w:proofErr w:type="gramEnd"/>
      <w:r w:rsidRPr="00B034CE">
        <w:rPr>
          <w:rFonts w:hint="eastAsia"/>
          <w:b/>
        </w:rPr>
        <w:t>部分</w:t>
      </w:r>
      <w:r w:rsidRPr="00B034CE">
        <w:rPr>
          <w:rFonts w:hint="eastAsia"/>
        </w:rPr>
        <w:t>：經查林○</w:t>
      </w:r>
      <w:proofErr w:type="gramStart"/>
      <w:r w:rsidRPr="00B034CE">
        <w:rPr>
          <w:rFonts w:hint="eastAsia"/>
        </w:rPr>
        <w:t>麒</w:t>
      </w:r>
      <w:proofErr w:type="gramEnd"/>
      <w:r>
        <w:rPr>
          <w:rFonts w:hint="eastAsia"/>
        </w:rPr>
        <w:t>、黃○文、李○亘、陳○蓉及陳○苓</w:t>
      </w:r>
      <w:r w:rsidRPr="00B034CE">
        <w:rPr>
          <w:rFonts w:hint="eastAsia"/>
        </w:rPr>
        <w:t>等5位教師均列支每日400元之雜費，共計1萬2,000元(400元*6天*5人=12,000元)，核與上開派員參加國內各項訓練或講習費用補充要點，由服務機關補助起、返程日之交通費及住宿費之規定未合。</w:t>
      </w:r>
    </w:p>
    <w:p w:rsidR="00C129F6" w:rsidRPr="007705C2" w:rsidRDefault="003563EE" w:rsidP="00E206A7">
      <w:pPr>
        <w:tabs>
          <w:tab w:val="left" w:pos="709"/>
        </w:tabs>
        <w:spacing w:line="520" w:lineRule="exact"/>
        <w:ind w:left="708" w:hangingChars="221" w:hanging="708"/>
        <w:rPr>
          <w:b/>
        </w:rPr>
      </w:pPr>
      <w:r>
        <w:rPr>
          <w:rFonts w:hint="eastAsia"/>
          <w:b/>
        </w:rPr>
        <w:t>二、</w:t>
      </w:r>
      <w:r w:rsidR="00C129F6" w:rsidRPr="007705C2">
        <w:rPr>
          <w:b/>
        </w:rPr>
        <w:t>注意事項</w:t>
      </w:r>
    </w:p>
    <w:p w:rsidR="00C129F6" w:rsidRPr="00860C17" w:rsidRDefault="00C129F6" w:rsidP="00E206A7">
      <w:pPr>
        <w:spacing w:line="520" w:lineRule="exact"/>
        <w:rPr>
          <w:b/>
        </w:rPr>
      </w:pPr>
      <w:r>
        <w:rPr>
          <w:rFonts w:hint="eastAsia"/>
          <w:b/>
        </w:rPr>
        <w:t>(</w:t>
      </w:r>
      <w:proofErr w:type="gramStart"/>
      <w:r>
        <w:rPr>
          <w:rFonts w:hint="eastAsia"/>
          <w:b/>
        </w:rPr>
        <w:t>一</w:t>
      </w:r>
      <w:proofErr w:type="gramEnd"/>
      <w:r>
        <w:rPr>
          <w:rFonts w:hint="eastAsia"/>
          <w:b/>
        </w:rPr>
        <w:t>)</w:t>
      </w:r>
      <w:r w:rsidRPr="00860C17">
        <w:rPr>
          <w:rFonts w:hint="eastAsia"/>
          <w:b/>
        </w:rPr>
        <w:t>未依租賃契約規定收繳年租金</w:t>
      </w:r>
    </w:p>
    <w:p w:rsidR="00C129F6" w:rsidRDefault="00C129F6" w:rsidP="00E206A7">
      <w:pPr>
        <w:spacing w:line="520" w:lineRule="exact"/>
        <w:ind w:left="709" w:firstLineChars="221" w:firstLine="707"/>
      </w:pPr>
      <w:r w:rsidRPr="00860C17">
        <w:t>依</w:t>
      </w:r>
      <w:r w:rsidR="00A402AF">
        <w:t>該校</w:t>
      </w:r>
      <w:r w:rsidRPr="00860C17">
        <w:t>與財團法人一粒麥子社會福利慈善事業基金會簽訂之豐濱有福館租賃契約第4點規定略</w:t>
      </w:r>
      <w:proofErr w:type="gramStart"/>
      <w:r w:rsidRPr="00860C17">
        <w:t>以</w:t>
      </w:r>
      <w:proofErr w:type="gramEnd"/>
      <w:r w:rsidRPr="00860C17">
        <w:rPr>
          <w:rFonts w:hint="eastAsia"/>
        </w:rPr>
        <w:t>，該基金會以年租金6,960元承租</w:t>
      </w:r>
      <w:r w:rsidR="00A402AF">
        <w:rPr>
          <w:rFonts w:hint="eastAsia"/>
        </w:rPr>
        <w:t>該校</w:t>
      </w:r>
      <w:r w:rsidRPr="00860C17">
        <w:rPr>
          <w:rFonts w:hint="eastAsia"/>
        </w:rPr>
        <w:t>閒置之男宿舍供作長照使用，並於每年1月31日前給付，租賃期間：第一期自豐濱有福館正式啟用日起至民國111年7月31日止；第二期續約自111年8月1日起至民國114年7月31</w:t>
      </w:r>
      <w:r>
        <w:rPr>
          <w:rFonts w:hint="eastAsia"/>
        </w:rPr>
        <w:t>日。經查辦理上開租金收繳情形，</w:t>
      </w:r>
      <w:proofErr w:type="gramStart"/>
      <w:r w:rsidRPr="00860C17">
        <w:rPr>
          <w:rFonts w:hint="eastAsia"/>
        </w:rPr>
        <w:t>截至本室抽查</w:t>
      </w:r>
      <w:proofErr w:type="gramEnd"/>
      <w:r w:rsidRPr="00860C17">
        <w:rPr>
          <w:rFonts w:hint="eastAsia"/>
        </w:rPr>
        <w:t>日(111年10月4日)止，該基金會尚未依契約規定於111年1月31日前繳納本年度租金，核與上開契約規範未符。</w:t>
      </w:r>
      <w:proofErr w:type="gramStart"/>
      <w:r w:rsidR="000E0848">
        <w:rPr>
          <w:rFonts w:hint="eastAsia"/>
        </w:rPr>
        <w:t>允</w:t>
      </w:r>
      <w:r>
        <w:rPr>
          <w:rFonts w:hint="eastAsia"/>
        </w:rPr>
        <w:t>請</w:t>
      </w:r>
      <w:r w:rsidRPr="00860C17">
        <w:rPr>
          <w:rFonts w:hint="eastAsia"/>
        </w:rPr>
        <w:t>注意</w:t>
      </w:r>
      <w:proofErr w:type="gramEnd"/>
      <w:r w:rsidRPr="00860C17">
        <w:rPr>
          <w:rFonts w:hint="eastAsia"/>
        </w:rPr>
        <w:t>依規定辦理，並將租金收繳結果復知本室。</w:t>
      </w:r>
    </w:p>
    <w:p w:rsidR="00C129F6" w:rsidRDefault="00C129F6" w:rsidP="00E206A7">
      <w:pPr>
        <w:spacing w:line="520" w:lineRule="exact"/>
        <w:ind w:leftChars="1" w:left="707" w:hangingChars="220" w:hanging="704"/>
        <w:rPr>
          <w:rFonts w:cs="新細明體"/>
        </w:rPr>
      </w:pPr>
      <w:r>
        <w:rPr>
          <w:rFonts w:cs="新細明體" w:hint="eastAsia"/>
        </w:rPr>
        <w:t>(二)</w:t>
      </w:r>
      <w:r w:rsidRPr="00860C17">
        <w:rPr>
          <w:rFonts w:cs="新細明體" w:hint="eastAsia"/>
        </w:rPr>
        <w:t>財產、物</w:t>
      </w:r>
      <w:r>
        <w:rPr>
          <w:rFonts w:cs="新細明體" w:hint="eastAsia"/>
        </w:rPr>
        <w:t>品及出納事務管理情形，經查核有下列欠妥情事，請注意檢討改善。</w:t>
      </w:r>
    </w:p>
    <w:p w:rsidR="00C129F6" w:rsidRDefault="00C129F6" w:rsidP="00E206A7">
      <w:pPr>
        <w:spacing w:line="520" w:lineRule="exact"/>
        <w:ind w:left="707" w:hangingChars="221" w:hanging="707"/>
        <w:rPr>
          <w:rFonts w:cs="新細明體"/>
        </w:rPr>
      </w:pPr>
      <w:r>
        <w:rPr>
          <w:rFonts w:cs="新細明體" w:hint="eastAsia"/>
        </w:rPr>
        <w:t xml:space="preserve">  </w:t>
      </w:r>
      <w:r w:rsidRPr="000A24C4">
        <w:rPr>
          <w:rFonts w:hint="eastAsia"/>
          <w:b/>
        </w:rPr>
        <w:t>1.</w:t>
      </w:r>
      <w:r w:rsidRPr="00860C17">
        <w:rPr>
          <w:b/>
        </w:rPr>
        <w:t>年度財產盤點工作</w:t>
      </w:r>
      <w:proofErr w:type="gramStart"/>
      <w:r w:rsidRPr="00860C17">
        <w:rPr>
          <w:b/>
        </w:rPr>
        <w:t>未盡周妥</w:t>
      </w:r>
      <w:proofErr w:type="gramEnd"/>
      <w:r>
        <w:rPr>
          <w:b/>
        </w:rPr>
        <w:t>：</w:t>
      </w:r>
      <w:r w:rsidRPr="00860C17">
        <w:rPr>
          <w:rFonts w:hint="eastAsia"/>
        </w:rPr>
        <w:t>依國有公用財產管理手冊第37點規定略</w:t>
      </w:r>
      <w:proofErr w:type="gramStart"/>
      <w:r w:rsidRPr="00860C17">
        <w:rPr>
          <w:rFonts w:hint="eastAsia"/>
        </w:rPr>
        <w:t>以</w:t>
      </w:r>
      <w:proofErr w:type="gramEnd"/>
      <w:r w:rsidRPr="00860C17">
        <w:rPr>
          <w:rFonts w:hint="eastAsia"/>
        </w:rPr>
        <w:t>，財產管理單位與保管人員對使用及保管中之財產，應隨時注意其使用狀況及養護情形。第42點規定略</w:t>
      </w:r>
      <w:proofErr w:type="gramStart"/>
      <w:r w:rsidRPr="00860C17">
        <w:rPr>
          <w:rFonts w:hint="eastAsia"/>
        </w:rPr>
        <w:t>以</w:t>
      </w:r>
      <w:proofErr w:type="gramEnd"/>
      <w:r w:rsidRPr="00860C17">
        <w:rPr>
          <w:rFonts w:hint="eastAsia"/>
        </w:rPr>
        <w:t>，財產經盤點或抽查後，應由盤點或抽查人員於紀錄列明盤點或抽查日期及結果。</w:t>
      </w:r>
      <w:proofErr w:type="gramStart"/>
      <w:r w:rsidRPr="00860C17">
        <w:rPr>
          <w:rFonts w:hint="eastAsia"/>
        </w:rPr>
        <w:t>經抽核111</w:t>
      </w:r>
      <w:proofErr w:type="gramEnd"/>
      <w:r w:rsidRPr="00860C17">
        <w:rPr>
          <w:rFonts w:hint="eastAsia"/>
        </w:rPr>
        <w:t>年度財產盤點報告表，每項財產盤點</w:t>
      </w:r>
      <w:proofErr w:type="gramStart"/>
      <w:r w:rsidRPr="00860C17">
        <w:rPr>
          <w:rFonts w:hint="eastAsia"/>
        </w:rPr>
        <w:t>結果均為</w:t>
      </w:r>
      <w:proofErr w:type="gramEnd"/>
      <w:r w:rsidRPr="00860C17">
        <w:rPr>
          <w:rFonts w:hint="eastAsia"/>
        </w:rPr>
        <w:t>「依預定用途使用」，</w:t>
      </w:r>
      <w:r>
        <w:rPr>
          <w:rFonts w:hint="eastAsia"/>
        </w:rPr>
        <w:t>並</w:t>
      </w:r>
      <w:r w:rsidRPr="00860C17">
        <w:rPr>
          <w:rFonts w:hint="eastAsia"/>
        </w:rPr>
        <w:t>未確實記載財產使用狀況並由保管人核章確認，且部分財產保管人未即時</w:t>
      </w:r>
      <w:r>
        <w:rPr>
          <w:rFonts w:hint="eastAsia"/>
        </w:rPr>
        <w:t>釐正</w:t>
      </w:r>
      <w:r w:rsidRPr="00860C17">
        <w:rPr>
          <w:rFonts w:hint="eastAsia"/>
        </w:rPr>
        <w:t>更新，核與上開規定未合，允</w:t>
      </w:r>
      <w:r w:rsidR="000E0848">
        <w:rPr>
          <w:rFonts w:hint="eastAsia"/>
        </w:rPr>
        <w:t>應</w:t>
      </w:r>
      <w:r w:rsidRPr="00860C17">
        <w:rPr>
          <w:rFonts w:hint="eastAsia"/>
        </w:rPr>
        <w:t>注意檢討改善。</w:t>
      </w:r>
    </w:p>
    <w:p w:rsidR="007705C2" w:rsidRDefault="00C129F6" w:rsidP="00E206A7">
      <w:pPr>
        <w:spacing w:line="520" w:lineRule="exact"/>
        <w:ind w:leftChars="1" w:left="708" w:hangingChars="220" w:hanging="705"/>
      </w:pPr>
      <w:r>
        <w:rPr>
          <w:rFonts w:cs="新細明體" w:hint="eastAsia"/>
          <w:b/>
        </w:rPr>
        <w:t xml:space="preserve">  2.</w:t>
      </w:r>
      <w:r w:rsidRPr="00860C17">
        <w:rPr>
          <w:rFonts w:cs="新細明體" w:hint="eastAsia"/>
          <w:b/>
        </w:rPr>
        <w:t>購置物品未依規定登錄物品帳</w:t>
      </w:r>
      <w:r>
        <w:rPr>
          <w:rFonts w:cs="新細明體" w:hint="eastAsia"/>
          <w:b/>
        </w:rPr>
        <w:t>：</w:t>
      </w:r>
      <w:r w:rsidRPr="00860C17">
        <w:rPr>
          <w:rFonts w:hint="eastAsia"/>
        </w:rPr>
        <w:t>依物品管理手冊第4及16點規定略</w:t>
      </w:r>
      <w:proofErr w:type="gramStart"/>
      <w:r w:rsidRPr="00860C17">
        <w:rPr>
          <w:rFonts w:hint="eastAsia"/>
        </w:rPr>
        <w:t>以</w:t>
      </w:r>
      <w:proofErr w:type="gramEnd"/>
      <w:r w:rsidRPr="00860C17">
        <w:rPr>
          <w:rFonts w:hint="eastAsia"/>
        </w:rPr>
        <w:t>，金額未達1萬元者，應按消耗品及非消耗品之分類辦理登記。經抽查支出傳票111年7月7日支字第195號，購買碎紙機1台，金額8,550元，未依上開規定辦理物品登記，</w:t>
      </w:r>
      <w:r>
        <w:rPr>
          <w:rFonts w:hint="eastAsia"/>
        </w:rPr>
        <w:t>有待</w:t>
      </w:r>
      <w:r w:rsidRPr="00860C17">
        <w:rPr>
          <w:rFonts w:hint="eastAsia"/>
        </w:rPr>
        <w:t>注意補登物品並清查其他採購事項</w:t>
      </w:r>
      <w:proofErr w:type="gramStart"/>
      <w:r w:rsidRPr="00860C17">
        <w:rPr>
          <w:rFonts w:hint="eastAsia"/>
        </w:rPr>
        <w:t>有無類此</w:t>
      </w:r>
      <w:proofErr w:type="gramEnd"/>
      <w:r w:rsidRPr="00860C17">
        <w:rPr>
          <w:rFonts w:hint="eastAsia"/>
        </w:rPr>
        <w:t>情事妥謀改善，以健全物品管理制度。</w:t>
      </w:r>
    </w:p>
    <w:p w:rsidR="00C129F6" w:rsidRPr="000A24C4" w:rsidRDefault="00C129F6" w:rsidP="00E206A7">
      <w:pPr>
        <w:spacing w:line="520" w:lineRule="exact"/>
        <w:ind w:leftChars="1" w:left="708" w:hangingChars="220" w:hanging="705"/>
      </w:pPr>
      <w:r>
        <w:rPr>
          <w:rFonts w:cs="新細明體" w:hint="eastAsia"/>
          <w:b/>
        </w:rPr>
        <w:t xml:space="preserve">  </w:t>
      </w:r>
      <w:r>
        <w:rPr>
          <w:rFonts w:hint="eastAsia"/>
          <w:b/>
        </w:rPr>
        <w:t>3.</w:t>
      </w:r>
      <w:r w:rsidRPr="00860C17">
        <w:rPr>
          <w:rFonts w:hint="eastAsia"/>
          <w:b/>
        </w:rPr>
        <w:t>未定期辦理出納事務查核工作</w:t>
      </w:r>
      <w:r>
        <w:rPr>
          <w:rFonts w:hint="eastAsia"/>
        </w:rPr>
        <w:t>：</w:t>
      </w:r>
      <w:r w:rsidRPr="00860C17">
        <w:rPr>
          <w:rFonts w:hint="eastAsia"/>
        </w:rPr>
        <w:t>依出納管理手冊第53點第1項及花蓮縣政府出納管理手冊第54及56點略</w:t>
      </w:r>
      <w:proofErr w:type="gramStart"/>
      <w:r w:rsidRPr="00860C17">
        <w:rPr>
          <w:rFonts w:hint="eastAsia"/>
        </w:rPr>
        <w:t>以</w:t>
      </w:r>
      <w:proofErr w:type="gramEnd"/>
      <w:r w:rsidRPr="00860C17">
        <w:rPr>
          <w:rFonts w:hint="eastAsia"/>
        </w:rPr>
        <w:t>，為加強出納管理，各機關每年應自行辦理定期或不定期查核1次，對出納所經管之現金、有價證券及收據等進行盤點查核</w:t>
      </w:r>
      <w:r>
        <w:rPr>
          <w:rFonts w:hint="eastAsia"/>
        </w:rPr>
        <w:t>工作</w:t>
      </w:r>
      <w:r w:rsidRPr="00860C17">
        <w:rPr>
          <w:rFonts w:hint="eastAsia"/>
        </w:rPr>
        <w:t>。經查</w:t>
      </w:r>
      <w:r w:rsidR="00D55B0F">
        <w:rPr>
          <w:rFonts w:hint="eastAsia"/>
        </w:rPr>
        <w:t>核有</w:t>
      </w:r>
      <w:r w:rsidRPr="00860C17">
        <w:rPr>
          <w:rFonts w:hint="eastAsia"/>
        </w:rPr>
        <w:t>未依上開規定辦理出納事務查核</w:t>
      </w:r>
      <w:r>
        <w:rPr>
          <w:rFonts w:hint="eastAsia"/>
        </w:rPr>
        <w:t>工作</w:t>
      </w:r>
      <w:r w:rsidRPr="00860C17">
        <w:rPr>
          <w:rFonts w:hint="eastAsia"/>
        </w:rPr>
        <w:t>，致無相關查核紀錄資料可</w:t>
      </w:r>
      <w:proofErr w:type="gramStart"/>
      <w:r w:rsidRPr="00860C17">
        <w:rPr>
          <w:rFonts w:hint="eastAsia"/>
        </w:rPr>
        <w:t>稽</w:t>
      </w:r>
      <w:proofErr w:type="gramEnd"/>
      <w:r w:rsidRPr="00860C17">
        <w:rPr>
          <w:rFonts w:hint="eastAsia"/>
        </w:rPr>
        <w:t>，內部控制未</w:t>
      </w:r>
      <w:proofErr w:type="gramStart"/>
      <w:r w:rsidRPr="00860C17">
        <w:rPr>
          <w:rFonts w:hint="eastAsia"/>
        </w:rPr>
        <w:t>臻</w:t>
      </w:r>
      <w:proofErr w:type="gramEnd"/>
      <w:r w:rsidRPr="00860C17">
        <w:rPr>
          <w:rFonts w:hint="eastAsia"/>
        </w:rPr>
        <w:t>完善，</w:t>
      </w:r>
      <w:r>
        <w:rPr>
          <w:rFonts w:hint="eastAsia"/>
        </w:rPr>
        <w:t>有待注意檢討</w:t>
      </w:r>
      <w:r w:rsidRPr="00860C17">
        <w:rPr>
          <w:rFonts w:hint="eastAsia"/>
        </w:rPr>
        <w:t>依上開規定辦理。</w:t>
      </w:r>
    </w:p>
    <w:p w:rsidR="00C129F6" w:rsidRPr="00D90C8A" w:rsidRDefault="00C129F6" w:rsidP="00E206A7">
      <w:pPr>
        <w:tabs>
          <w:tab w:val="left" w:pos="709"/>
        </w:tabs>
        <w:autoSpaceDE w:val="0"/>
        <w:autoSpaceDN w:val="0"/>
        <w:adjustRightInd w:val="0"/>
        <w:spacing w:line="520" w:lineRule="exact"/>
        <w:ind w:leftChars="1" w:left="708" w:hangingChars="220" w:hanging="705"/>
        <w:rPr>
          <w:b/>
        </w:rPr>
      </w:pPr>
      <w:r>
        <w:rPr>
          <w:rFonts w:hint="eastAsia"/>
          <w:b/>
        </w:rPr>
        <w:t xml:space="preserve">  4.</w:t>
      </w:r>
      <w:r w:rsidRPr="00860C17">
        <w:rPr>
          <w:b/>
        </w:rPr>
        <w:t>未依規定每年向往來金融機構(含郵局)辦理函證</w:t>
      </w:r>
      <w:r>
        <w:rPr>
          <w:b/>
        </w:rPr>
        <w:t>：</w:t>
      </w:r>
      <w:r w:rsidRPr="00860C17">
        <w:rPr>
          <w:rFonts w:hint="eastAsia"/>
        </w:rPr>
        <w:t>依行政院院110年10月31日</w:t>
      </w:r>
      <w:proofErr w:type="gramStart"/>
      <w:r w:rsidRPr="00860C17">
        <w:rPr>
          <w:rFonts w:hint="eastAsia"/>
        </w:rPr>
        <w:t>院授主會字</w:t>
      </w:r>
      <w:proofErr w:type="gramEnd"/>
      <w:r w:rsidRPr="00860C17">
        <w:rPr>
          <w:rFonts w:hint="eastAsia"/>
        </w:rPr>
        <w:t>第1000006796B號函規定略</w:t>
      </w:r>
      <w:proofErr w:type="gramStart"/>
      <w:r w:rsidRPr="00860C17">
        <w:rPr>
          <w:rFonts w:hint="eastAsia"/>
        </w:rPr>
        <w:t>以</w:t>
      </w:r>
      <w:proofErr w:type="gramEnd"/>
      <w:r w:rsidRPr="00860C17">
        <w:rPr>
          <w:rFonts w:hint="eastAsia"/>
        </w:rPr>
        <w:t>，各機關學校應每年向往來金融機構(含郵局)函證帳戶之設立情形，並詳加查核有無非公務機關或團體再誤用機關或學校統編號開戶，以及是否仍有</w:t>
      </w:r>
      <w:proofErr w:type="gramStart"/>
      <w:r w:rsidRPr="00860C17">
        <w:rPr>
          <w:rFonts w:hint="eastAsia"/>
        </w:rPr>
        <w:t>帳外帳</w:t>
      </w:r>
      <w:proofErr w:type="gramEnd"/>
      <w:r w:rsidRPr="00860C17">
        <w:rPr>
          <w:rFonts w:hint="eastAsia"/>
        </w:rPr>
        <w:t>之情事。經查</w:t>
      </w:r>
      <w:r w:rsidR="00D55B0F">
        <w:rPr>
          <w:rFonts w:hint="eastAsia"/>
        </w:rPr>
        <w:t>核有</w:t>
      </w:r>
      <w:r w:rsidRPr="00860C17">
        <w:rPr>
          <w:rFonts w:hint="eastAsia"/>
        </w:rPr>
        <w:t>未依規定定期向公庫辦理函證，致無相關證明資料可</w:t>
      </w:r>
      <w:proofErr w:type="gramStart"/>
      <w:r w:rsidRPr="00860C17">
        <w:rPr>
          <w:rFonts w:hint="eastAsia"/>
        </w:rPr>
        <w:t>稽</w:t>
      </w:r>
      <w:proofErr w:type="gramEnd"/>
      <w:r w:rsidRPr="00860C17">
        <w:rPr>
          <w:rFonts w:hint="eastAsia"/>
        </w:rPr>
        <w:t>，</w:t>
      </w:r>
      <w:r>
        <w:rPr>
          <w:rFonts w:hint="eastAsia"/>
        </w:rPr>
        <w:t>有待注意</w:t>
      </w:r>
      <w:r w:rsidRPr="00860C17">
        <w:rPr>
          <w:rFonts w:hint="eastAsia"/>
        </w:rPr>
        <w:t>依上開規定辦理，落實公庫管理。</w:t>
      </w:r>
    </w:p>
    <w:p w:rsidR="00C129F6" w:rsidRDefault="00C129F6" w:rsidP="00E206A7">
      <w:pPr>
        <w:autoSpaceDE w:val="0"/>
        <w:autoSpaceDN w:val="0"/>
        <w:adjustRightInd w:val="0"/>
        <w:spacing w:line="520" w:lineRule="exact"/>
        <w:ind w:leftChars="1" w:left="707" w:hangingChars="220" w:hanging="704"/>
      </w:pPr>
      <w:r w:rsidRPr="009E5DEA">
        <w:rPr>
          <w:rFonts w:hint="eastAsia"/>
        </w:rPr>
        <w:t>(三)辦理捐資興學情形，經查核有下列未妥情事，允</w:t>
      </w:r>
      <w:r w:rsidR="00D55B0F">
        <w:rPr>
          <w:rFonts w:hint="eastAsia"/>
        </w:rPr>
        <w:t>應注</w:t>
      </w:r>
      <w:r w:rsidRPr="009E5DEA">
        <w:rPr>
          <w:rFonts w:hint="eastAsia"/>
        </w:rPr>
        <w:t>意檢討改善。</w:t>
      </w:r>
    </w:p>
    <w:p w:rsidR="00C129F6" w:rsidRPr="009E5DEA" w:rsidRDefault="00C129F6" w:rsidP="00E206A7">
      <w:pPr>
        <w:autoSpaceDE w:val="0"/>
        <w:autoSpaceDN w:val="0"/>
        <w:adjustRightInd w:val="0"/>
        <w:spacing w:line="520" w:lineRule="exact"/>
        <w:ind w:leftChars="89" w:left="708" w:hangingChars="132" w:hanging="423"/>
      </w:pPr>
      <w:r>
        <w:rPr>
          <w:rFonts w:hint="eastAsia"/>
          <w:b/>
        </w:rPr>
        <w:t>1.</w:t>
      </w:r>
      <w:r w:rsidRPr="00860C17">
        <w:rPr>
          <w:rFonts w:hint="eastAsia"/>
          <w:b/>
        </w:rPr>
        <w:t>捐資興學管理辦法</w:t>
      </w:r>
      <w:r>
        <w:rPr>
          <w:rFonts w:hint="eastAsia"/>
          <w:b/>
        </w:rPr>
        <w:t>規範內容未盡相符</w:t>
      </w:r>
      <w:r w:rsidRPr="00860C17">
        <w:rPr>
          <w:rFonts w:hint="eastAsia"/>
          <w:b/>
        </w:rPr>
        <w:t>，管理小組改選結果與規</w:t>
      </w:r>
      <w:r>
        <w:rPr>
          <w:rFonts w:hint="eastAsia"/>
          <w:b/>
        </w:rPr>
        <w:t>定</w:t>
      </w:r>
      <w:r w:rsidRPr="00860C17">
        <w:rPr>
          <w:rFonts w:hint="eastAsia"/>
          <w:b/>
        </w:rPr>
        <w:t>不符</w:t>
      </w:r>
      <w:r>
        <w:rPr>
          <w:rFonts w:hint="eastAsia"/>
          <w:b/>
        </w:rPr>
        <w:t>：</w:t>
      </w:r>
      <w:r w:rsidRPr="00860C17">
        <w:rPr>
          <w:rFonts w:hint="eastAsia"/>
        </w:rPr>
        <w:t>依花蓮縣所屬各級學校辦理捐資興學作業要點第3點規定，各校運用社會回饋資源時，應成立「捐資興學管理小組」並訂定管理辦法，配合校務發展計畫並經學校管理小組審慎規劃運用受贈資源並監督受贈資源之運用，以符公開化、透明化、合法化之原則。經查</w:t>
      </w:r>
      <w:r w:rsidR="00A402AF">
        <w:rPr>
          <w:rFonts w:hint="eastAsia"/>
        </w:rPr>
        <w:t>該校</w:t>
      </w:r>
      <w:r w:rsidRPr="00860C17">
        <w:rPr>
          <w:rFonts w:hint="eastAsia"/>
        </w:rPr>
        <w:t>為監督捐資興學資源之運用，依上開規定訂定花蓮縣豐濱國民小學捐資興學管理辦法，按該管理辦法第8條規定，管理小組應由校長、教務主任、學</w:t>
      </w:r>
      <w:proofErr w:type="gramStart"/>
      <w:r w:rsidRPr="00860C17">
        <w:rPr>
          <w:rFonts w:hint="eastAsia"/>
        </w:rPr>
        <w:t>務</w:t>
      </w:r>
      <w:proofErr w:type="gramEnd"/>
      <w:r w:rsidRPr="00860C17">
        <w:rPr>
          <w:rFonts w:hint="eastAsia"/>
        </w:rPr>
        <w:t>主任、輔導主任、分校主任、總務主任、總務處幹事等人擔任，並由校長擔任審查小組主任委員。</w:t>
      </w:r>
      <w:proofErr w:type="gramStart"/>
      <w:r w:rsidRPr="00860C17">
        <w:rPr>
          <w:rFonts w:hint="eastAsia"/>
        </w:rPr>
        <w:t>惟查前</w:t>
      </w:r>
      <w:proofErr w:type="gramEnd"/>
      <w:r w:rsidRPr="00860C17">
        <w:rPr>
          <w:rFonts w:hint="eastAsia"/>
        </w:rPr>
        <w:t>開辦法所列之小組成員與同法條</w:t>
      </w:r>
      <w:proofErr w:type="gramStart"/>
      <w:r w:rsidRPr="00860C17">
        <w:rPr>
          <w:rFonts w:hint="eastAsia"/>
        </w:rPr>
        <w:t>列示捐資</w:t>
      </w:r>
      <w:proofErr w:type="gramEnd"/>
      <w:r w:rsidRPr="00860C17">
        <w:rPr>
          <w:rFonts w:hint="eastAsia"/>
        </w:rPr>
        <w:t>興學管理小組之行政組織及執掌表人員未盡相符(</w:t>
      </w:r>
      <w:proofErr w:type="gramStart"/>
      <w:r w:rsidRPr="00860C17">
        <w:rPr>
          <w:rFonts w:hint="eastAsia"/>
        </w:rPr>
        <w:t>詳表</w:t>
      </w:r>
      <w:proofErr w:type="gramEnd"/>
      <w:r w:rsidR="006423D1">
        <w:rPr>
          <w:rFonts w:hint="eastAsia"/>
        </w:rPr>
        <w:t>23</w:t>
      </w:r>
      <w:r w:rsidRPr="00860C17">
        <w:rPr>
          <w:rFonts w:hint="eastAsia"/>
        </w:rPr>
        <w:t>)，且據提供111學年度捐資興學管理小組成員名單及會議紀錄查悉，發現</w:t>
      </w:r>
      <w:r w:rsidR="00A402AF">
        <w:rPr>
          <w:rFonts w:hint="eastAsia"/>
        </w:rPr>
        <w:t>該校</w:t>
      </w:r>
      <w:r w:rsidRPr="00860C17">
        <w:rPr>
          <w:rFonts w:hint="eastAsia"/>
        </w:rPr>
        <w:t>辦理管理小組之改選案，仍</w:t>
      </w:r>
      <w:proofErr w:type="gramStart"/>
      <w:r w:rsidRPr="00860C17">
        <w:rPr>
          <w:rFonts w:hint="eastAsia"/>
        </w:rPr>
        <w:t>爰</w:t>
      </w:r>
      <w:proofErr w:type="gramEnd"/>
      <w:r w:rsidRPr="00860C17">
        <w:rPr>
          <w:rFonts w:hint="eastAsia"/>
        </w:rPr>
        <w:t>引105年4月12日已廢止之花蓮縣國民中小學應用社會回饋資源注意事項，且改選案部分決議當選之委員，非</w:t>
      </w:r>
      <w:r w:rsidR="00D55B0F">
        <w:rPr>
          <w:rFonts w:hint="eastAsia"/>
        </w:rPr>
        <w:t>該</w:t>
      </w:r>
      <w:r w:rsidRPr="00860C17">
        <w:rPr>
          <w:rFonts w:hint="eastAsia"/>
        </w:rPr>
        <w:t>管理辦法第8條規定所列之成員，如總務處幹事應為小組委員卻未列入委員名單；未明列規範家長會代表卻當選為委員會成員，允</w:t>
      </w:r>
      <w:r w:rsidR="00D55B0F">
        <w:rPr>
          <w:rFonts w:hint="eastAsia"/>
        </w:rPr>
        <w:t>應</w:t>
      </w:r>
      <w:r w:rsidRPr="00860C17">
        <w:rPr>
          <w:rFonts w:hint="eastAsia"/>
        </w:rPr>
        <w:t>注意</w:t>
      </w:r>
      <w:proofErr w:type="gramStart"/>
      <w:r w:rsidRPr="00860C17">
        <w:rPr>
          <w:rFonts w:hint="eastAsia"/>
        </w:rPr>
        <w:t>研</w:t>
      </w:r>
      <w:proofErr w:type="gramEnd"/>
      <w:r w:rsidRPr="00860C17">
        <w:rPr>
          <w:rFonts w:hint="eastAsia"/>
        </w:rPr>
        <w:t>謀修正管理辦法，以資遵循。</w:t>
      </w:r>
    </w:p>
    <w:tbl>
      <w:tblPr>
        <w:tblW w:w="6341" w:type="dxa"/>
        <w:jc w:val="center"/>
        <w:tblInd w:w="13" w:type="dxa"/>
        <w:tblCellMar>
          <w:left w:w="28" w:type="dxa"/>
          <w:right w:w="28" w:type="dxa"/>
        </w:tblCellMar>
        <w:tblLook w:val="04A0" w:firstRow="1" w:lastRow="0" w:firstColumn="1" w:lastColumn="0" w:noHBand="0" w:noVBand="1"/>
      </w:tblPr>
      <w:tblGrid>
        <w:gridCol w:w="946"/>
        <w:gridCol w:w="946"/>
        <w:gridCol w:w="4449"/>
      </w:tblGrid>
      <w:tr w:rsidR="00C129F6" w:rsidRPr="00860C17" w:rsidTr="00B12933">
        <w:trPr>
          <w:trHeight w:val="324"/>
          <w:tblHeader/>
          <w:jc w:val="center"/>
        </w:trPr>
        <w:tc>
          <w:tcPr>
            <w:tcW w:w="6341" w:type="dxa"/>
            <w:gridSpan w:val="3"/>
            <w:tcBorders>
              <w:top w:val="nil"/>
              <w:left w:val="nil"/>
              <w:bottom w:val="nil"/>
              <w:right w:val="nil"/>
            </w:tcBorders>
            <w:shd w:val="clear" w:color="auto" w:fill="auto"/>
            <w:noWrap/>
            <w:vAlign w:val="center"/>
            <w:hideMark/>
          </w:tcPr>
          <w:p w:rsidR="00C129F6" w:rsidRPr="00860C17" w:rsidRDefault="00C129F6" w:rsidP="00B12933">
            <w:pPr>
              <w:overflowPunct/>
              <w:spacing w:line="280" w:lineRule="exact"/>
              <w:jc w:val="center"/>
              <w:rPr>
                <w:rFonts w:cs="新細明體"/>
                <w:b/>
                <w:bCs/>
                <w:color w:val="000000"/>
                <w:sz w:val="24"/>
                <w:szCs w:val="24"/>
              </w:rPr>
            </w:pPr>
            <w:r w:rsidRPr="00860C17">
              <w:rPr>
                <w:rFonts w:cs="新細明體" w:hint="eastAsia"/>
                <w:b/>
                <w:bCs/>
                <w:color w:val="000000"/>
                <w:sz w:val="24"/>
                <w:szCs w:val="24"/>
              </w:rPr>
              <w:t>表</w:t>
            </w:r>
            <w:r w:rsidR="006423D1">
              <w:rPr>
                <w:rFonts w:cs="新細明體" w:hint="eastAsia"/>
                <w:b/>
                <w:bCs/>
                <w:color w:val="000000"/>
                <w:sz w:val="24"/>
                <w:szCs w:val="24"/>
              </w:rPr>
              <w:t>23</w:t>
            </w:r>
            <w:r w:rsidRPr="00860C17">
              <w:rPr>
                <w:rFonts w:cs="新細明體" w:hint="eastAsia"/>
                <w:b/>
                <w:bCs/>
                <w:color w:val="000000"/>
                <w:sz w:val="24"/>
                <w:szCs w:val="24"/>
              </w:rPr>
              <w:t xml:space="preserve">  豐濱國小捐資興學管理小組行政組織及執掌表</w:t>
            </w:r>
          </w:p>
        </w:tc>
      </w:tr>
      <w:tr w:rsidR="00C129F6" w:rsidRPr="00860C17" w:rsidTr="00B12933">
        <w:trPr>
          <w:trHeight w:val="324"/>
          <w:tblHeader/>
          <w:jc w:val="center"/>
        </w:trPr>
        <w:tc>
          <w:tcPr>
            <w:tcW w:w="94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職稱</w:t>
            </w:r>
          </w:p>
        </w:tc>
        <w:tc>
          <w:tcPr>
            <w:tcW w:w="946"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人員</w:t>
            </w:r>
          </w:p>
        </w:tc>
        <w:tc>
          <w:tcPr>
            <w:tcW w:w="4449"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執掌業務內容</w:t>
            </w:r>
          </w:p>
        </w:tc>
      </w:tr>
      <w:tr w:rsidR="00C129F6" w:rsidRPr="00860C17" w:rsidTr="00B12933">
        <w:trPr>
          <w:trHeight w:val="324"/>
          <w:jc w:val="center"/>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主任委員</w:t>
            </w:r>
          </w:p>
        </w:tc>
        <w:tc>
          <w:tcPr>
            <w:tcW w:w="946"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校長</w:t>
            </w:r>
          </w:p>
        </w:tc>
        <w:tc>
          <w:tcPr>
            <w:tcW w:w="4449"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統籌督導捐資興學經費運作及審核事宜</w:t>
            </w:r>
          </w:p>
        </w:tc>
      </w:tr>
      <w:tr w:rsidR="00C129F6" w:rsidRPr="00860C17" w:rsidTr="00B12933">
        <w:trPr>
          <w:trHeight w:val="324"/>
          <w:jc w:val="center"/>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審核委員</w:t>
            </w:r>
          </w:p>
        </w:tc>
        <w:tc>
          <w:tcPr>
            <w:tcW w:w="946"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教務主任</w:t>
            </w:r>
          </w:p>
        </w:tc>
        <w:tc>
          <w:tcPr>
            <w:tcW w:w="4449"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協助執行審核工作事宜</w:t>
            </w:r>
          </w:p>
        </w:tc>
      </w:tr>
      <w:tr w:rsidR="00C129F6" w:rsidRPr="00860C17" w:rsidTr="00B12933">
        <w:trPr>
          <w:trHeight w:val="324"/>
          <w:jc w:val="center"/>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審核委員</w:t>
            </w:r>
          </w:p>
        </w:tc>
        <w:tc>
          <w:tcPr>
            <w:tcW w:w="946"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學</w:t>
            </w:r>
            <w:proofErr w:type="gramStart"/>
            <w:r w:rsidRPr="00860C17">
              <w:rPr>
                <w:rFonts w:cs="新細明體" w:hint="eastAsia"/>
                <w:color w:val="000000"/>
                <w:sz w:val="20"/>
                <w:szCs w:val="20"/>
              </w:rPr>
              <w:t>務</w:t>
            </w:r>
            <w:proofErr w:type="gramEnd"/>
            <w:r w:rsidRPr="00860C17">
              <w:rPr>
                <w:rFonts w:cs="新細明體" w:hint="eastAsia"/>
                <w:color w:val="000000"/>
                <w:sz w:val="20"/>
                <w:szCs w:val="20"/>
              </w:rPr>
              <w:t>組長</w:t>
            </w:r>
          </w:p>
        </w:tc>
        <w:tc>
          <w:tcPr>
            <w:tcW w:w="4449"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協助執行審核工作事宜</w:t>
            </w:r>
          </w:p>
        </w:tc>
      </w:tr>
      <w:tr w:rsidR="00C129F6" w:rsidRPr="00860C17" w:rsidTr="00B12933">
        <w:trPr>
          <w:trHeight w:val="324"/>
          <w:jc w:val="center"/>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審核委員</w:t>
            </w:r>
          </w:p>
        </w:tc>
        <w:tc>
          <w:tcPr>
            <w:tcW w:w="946"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教學組長</w:t>
            </w:r>
          </w:p>
        </w:tc>
        <w:tc>
          <w:tcPr>
            <w:tcW w:w="4449"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協助執行審核工作事宜</w:t>
            </w:r>
          </w:p>
        </w:tc>
      </w:tr>
      <w:tr w:rsidR="00C129F6" w:rsidRPr="00860C17" w:rsidTr="00B12933">
        <w:trPr>
          <w:trHeight w:val="324"/>
          <w:jc w:val="center"/>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審核委員</w:t>
            </w:r>
          </w:p>
        </w:tc>
        <w:tc>
          <w:tcPr>
            <w:tcW w:w="946"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總務主任</w:t>
            </w:r>
          </w:p>
        </w:tc>
        <w:tc>
          <w:tcPr>
            <w:tcW w:w="4449"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協助召集及執行審核會議工作及請款事宜</w:t>
            </w:r>
          </w:p>
        </w:tc>
      </w:tr>
      <w:tr w:rsidR="00C129F6" w:rsidRPr="00860C17" w:rsidTr="00B12933">
        <w:trPr>
          <w:trHeight w:val="552"/>
          <w:jc w:val="center"/>
        </w:trPr>
        <w:tc>
          <w:tcPr>
            <w:tcW w:w="946" w:type="dxa"/>
            <w:tcBorders>
              <w:top w:val="nil"/>
              <w:left w:val="single" w:sz="4" w:space="0" w:color="auto"/>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行政事務</w:t>
            </w:r>
          </w:p>
        </w:tc>
        <w:tc>
          <w:tcPr>
            <w:tcW w:w="946" w:type="dxa"/>
            <w:tcBorders>
              <w:top w:val="nil"/>
              <w:left w:val="nil"/>
              <w:bottom w:val="single" w:sz="4" w:space="0" w:color="auto"/>
              <w:right w:val="single" w:sz="4" w:space="0" w:color="auto"/>
            </w:tcBorders>
            <w:shd w:val="clear" w:color="auto" w:fill="auto"/>
            <w:noWrap/>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幹事</w:t>
            </w:r>
          </w:p>
        </w:tc>
        <w:tc>
          <w:tcPr>
            <w:tcW w:w="4449" w:type="dxa"/>
            <w:tcBorders>
              <w:top w:val="nil"/>
              <w:left w:val="nil"/>
              <w:bottom w:val="single" w:sz="4" w:space="0" w:color="auto"/>
              <w:right w:val="single" w:sz="4" w:space="0" w:color="auto"/>
            </w:tcBorders>
            <w:shd w:val="clear" w:color="auto" w:fill="auto"/>
            <w:vAlign w:val="center"/>
            <w:hideMark/>
          </w:tcPr>
          <w:p w:rsidR="00C129F6" w:rsidRPr="00860C17" w:rsidRDefault="00C129F6" w:rsidP="00B12933">
            <w:pPr>
              <w:overflowPunct/>
              <w:spacing w:line="280" w:lineRule="exact"/>
              <w:jc w:val="center"/>
              <w:rPr>
                <w:rFonts w:cs="新細明體"/>
                <w:color w:val="000000"/>
                <w:sz w:val="20"/>
                <w:szCs w:val="20"/>
              </w:rPr>
            </w:pPr>
            <w:r w:rsidRPr="00860C17">
              <w:rPr>
                <w:rFonts w:cs="新細明體" w:hint="eastAsia"/>
                <w:color w:val="000000"/>
                <w:sz w:val="20"/>
                <w:szCs w:val="20"/>
              </w:rPr>
              <w:t>協助召集及執行審核會議工作及請款事宜</w:t>
            </w:r>
            <w:r w:rsidRPr="00860C17">
              <w:rPr>
                <w:rFonts w:cs="新細明體" w:hint="eastAsia"/>
                <w:color w:val="000000"/>
                <w:sz w:val="20"/>
                <w:szCs w:val="20"/>
              </w:rPr>
              <w:br/>
              <w:t>捐資興學經費捐款收據之開立及發放業務</w:t>
            </w:r>
          </w:p>
        </w:tc>
      </w:tr>
      <w:tr w:rsidR="00C129F6" w:rsidRPr="00860C17" w:rsidTr="00B12933">
        <w:trPr>
          <w:trHeight w:val="324"/>
          <w:jc w:val="center"/>
        </w:trPr>
        <w:tc>
          <w:tcPr>
            <w:tcW w:w="6341" w:type="dxa"/>
            <w:gridSpan w:val="3"/>
            <w:tcBorders>
              <w:top w:val="nil"/>
              <w:left w:val="nil"/>
              <w:bottom w:val="nil"/>
              <w:right w:val="nil"/>
            </w:tcBorders>
            <w:shd w:val="clear" w:color="auto" w:fill="auto"/>
            <w:noWrap/>
            <w:vAlign w:val="center"/>
            <w:hideMark/>
          </w:tcPr>
          <w:p w:rsidR="00C129F6" w:rsidRPr="00860C17" w:rsidRDefault="00C129F6" w:rsidP="00B12933">
            <w:pPr>
              <w:overflowPunct/>
              <w:spacing w:line="280" w:lineRule="exact"/>
              <w:jc w:val="left"/>
              <w:rPr>
                <w:rFonts w:cs="新細明體"/>
                <w:color w:val="000000"/>
                <w:sz w:val="18"/>
                <w:szCs w:val="18"/>
              </w:rPr>
            </w:pPr>
            <w:r w:rsidRPr="00860C17">
              <w:rPr>
                <w:rFonts w:cs="新細明體" w:hint="eastAsia"/>
                <w:color w:val="000000"/>
                <w:sz w:val="18"/>
                <w:szCs w:val="18"/>
              </w:rPr>
              <w:t>資料來源：整理自</w:t>
            </w:r>
            <w:r w:rsidR="00A402AF">
              <w:rPr>
                <w:rFonts w:cs="新細明體" w:hint="eastAsia"/>
                <w:color w:val="000000"/>
                <w:sz w:val="18"/>
                <w:szCs w:val="18"/>
              </w:rPr>
              <w:t>該校</w:t>
            </w:r>
            <w:r w:rsidRPr="00860C17">
              <w:rPr>
                <w:rFonts w:cs="新細明體" w:hint="eastAsia"/>
                <w:color w:val="000000"/>
                <w:sz w:val="18"/>
                <w:szCs w:val="18"/>
              </w:rPr>
              <w:t>提供資料。</w:t>
            </w:r>
          </w:p>
        </w:tc>
      </w:tr>
    </w:tbl>
    <w:p w:rsidR="00C129F6" w:rsidRPr="009E5DEA" w:rsidRDefault="00C129F6" w:rsidP="00E206A7">
      <w:pPr>
        <w:tabs>
          <w:tab w:val="left" w:pos="0"/>
        </w:tabs>
        <w:spacing w:line="520" w:lineRule="exact"/>
        <w:ind w:left="708" w:hangingChars="221" w:hanging="708"/>
      </w:pPr>
      <w:r>
        <w:rPr>
          <w:rFonts w:hint="eastAsia"/>
          <w:b/>
        </w:rPr>
        <w:t xml:space="preserve">  2.</w:t>
      </w:r>
      <w:r w:rsidRPr="00860C17">
        <w:rPr>
          <w:rFonts w:hint="eastAsia"/>
          <w:b/>
        </w:rPr>
        <w:t>未定期辦理公開徵信</w:t>
      </w:r>
      <w:r>
        <w:rPr>
          <w:rFonts w:hint="eastAsia"/>
          <w:b/>
        </w:rPr>
        <w:t>：</w:t>
      </w:r>
      <w:r w:rsidRPr="00860C17">
        <w:rPr>
          <w:rFonts w:hint="eastAsia"/>
        </w:rPr>
        <w:t>依花蓮縣所屬各級學校辦理捐資興學作業要點第4點第5款規定略</w:t>
      </w:r>
      <w:proofErr w:type="gramStart"/>
      <w:r w:rsidRPr="00860C17">
        <w:rPr>
          <w:rFonts w:hint="eastAsia"/>
        </w:rPr>
        <w:t>以</w:t>
      </w:r>
      <w:proofErr w:type="gramEnd"/>
      <w:r w:rsidRPr="00860C17">
        <w:rPr>
          <w:rFonts w:hint="eastAsia"/>
        </w:rPr>
        <w:t>，各校應至少每6個月刊登捐贈明細及用途於所屬網站或發行之刊物刊登；無網站及刊物者，應刊登於新聞紙或電子媒體。經查</w:t>
      </w:r>
      <w:proofErr w:type="gramStart"/>
      <w:r w:rsidRPr="00860C17">
        <w:rPr>
          <w:rFonts w:hint="eastAsia"/>
        </w:rPr>
        <w:t>截至本室查核</w:t>
      </w:r>
      <w:proofErr w:type="gramEnd"/>
      <w:r w:rsidRPr="00860C17">
        <w:rPr>
          <w:rFonts w:hint="eastAsia"/>
        </w:rPr>
        <w:t>日止(111年10月4日)，未有捐資興學公開徵信資訊，核與前開規定未合；且查</w:t>
      </w:r>
      <w:r w:rsidR="002B2E47">
        <w:rPr>
          <w:rFonts w:hint="eastAsia"/>
        </w:rPr>
        <w:t>該</w:t>
      </w:r>
      <w:r w:rsidRPr="00860C17">
        <w:rPr>
          <w:rFonts w:hint="eastAsia"/>
        </w:rPr>
        <w:t>捐資興學管理辦法，尚未有相關公開徵信之規範，</w:t>
      </w:r>
      <w:r w:rsidR="0031515F">
        <w:rPr>
          <w:rFonts w:hint="eastAsia"/>
        </w:rPr>
        <w:t>允宜</w:t>
      </w:r>
      <w:proofErr w:type="gramStart"/>
      <w:r w:rsidRPr="00860C17">
        <w:rPr>
          <w:rFonts w:hint="eastAsia"/>
        </w:rPr>
        <w:t>研</w:t>
      </w:r>
      <w:proofErr w:type="gramEnd"/>
      <w:r w:rsidRPr="00860C17">
        <w:rPr>
          <w:rFonts w:hint="eastAsia"/>
        </w:rPr>
        <w:t>議修訂，以符公開及透明原則</w:t>
      </w:r>
      <w:r w:rsidR="003566B9">
        <w:rPr>
          <w:rFonts w:hint="eastAsia"/>
        </w:rPr>
        <w:t>。</w:t>
      </w:r>
    </w:p>
    <w:p w:rsidR="00C129F6" w:rsidRDefault="00C129F6" w:rsidP="00E206A7">
      <w:pPr>
        <w:pStyle w:val="3"/>
        <w:spacing w:line="520" w:lineRule="exact"/>
        <w:ind w:leftChars="0" w:left="0" w:firstLineChars="0" w:firstLine="0"/>
        <w:rPr>
          <w:rFonts w:cs="新細明體"/>
        </w:rPr>
      </w:pPr>
      <w:bookmarkStart w:id="14" w:name="_Toc120805287"/>
      <w:r w:rsidRPr="00860C17">
        <w:rPr>
          <w:rFonts w:cs="新細明體" w:hint="eastAsia"/>
        </w:rPr>
        <w:t>壹拾貳、港口國小</w:t>
      </w:r>
      <w:bookmarkEnd w:id="14"/>
    </w:p>
    <w:p w:rsidR="00C129F6" w:rsidRPr="00F97FEC" w:rsidRDefault="00C129F6" w:rsidP="00E206A7">
      <w:pPr>
        <w:spacing w:line="520" w:lineRule="exact"/>
        <w:rPr>
          <w:b/>
        </w:rPr>
      </w:pPr>
      <w:r w:rsidRPr="00F97FEC">
        <w:rPr>
          <w:rFonts w:hint="eastAsia"/>
          <w:b/>
        </w:rPr>
        <w:t>一、剔除事項</w:t>
      </w:r>
    </w:p>
    <w:p w:rsidR="00C129F6" w:rsidRPr="00FF2A02" w:rsidRDefault="00C129F6" w:rsidP="00EF1066">
      <w:pPr>
        <w:tabs>
          <w:tab w:val="left" w:pos="1843"/>
        </w:tabs>
        <w:spacing w:line="520" w:lineRule="exact"/>
        <w:ind w:leftChars="221" w:left="707"/>
        <w:rPr>
          <w:rFonts w:cs="新細明體"/>
          <w:b/>
        </w:rPr>
      </w:pPr>
      <w:r w:rsidRPr="00FF2A02">
        <w:rPr>
          <w:rFonts w:hint="eastAsia"/>
          <w:b/>
        </w:rPr>
        <w:t>差旅費</w:t>
      </w:r>
      <w:r>
        <w:rPr>
          <w:rFonts w:hint="eastAsia"/>
          <w:b/>
        </w:rPr>
        <w:t>(交通費)</w:t>
      </w:r>
      <w:r w:rsidRPr="00FF2A02">
        <w:rPr>
          <w:rFonts w:hint="eastAsia"/>
          <w:b/>
        </w:rPr>
        <w:t>未</w:t>
      </w:r>
      <w:proofErr w:type="gramStart"/>
      <w:r w:rsidRPr="00FF2A02">
        <w:rPr>
          <w:rFonts w:hint="eastAsia"/>
          <w:b/>
        </w:rPr>
        <w:t>覈</w:t>
      </w:r>
      <w:proofErr w:type="gramEnd"/>
      <w:r w:rsidRPr="00FF2A02">
        <w:rPr>
          <w:rFonts w:hint="eastAsia"/>
          <w:b/>
        </w:rPr>
        <w:t>實報支</w:t>
      </w:r>
    </w:p>
    <w:p w:rsidR="00C129F6" w:rsidRDefault="00C129F6" w:rsidP="00E206A7">
      <w:pPr>
        <w:pStyle w:val="af8"/>
        <w:ind w:leftChars="0" w:left="709" w:firstLineChars="221" w:firstLine="707"/>
        <w:rPr>
          <w:rFonts w:ascii="標楷體" w:hAnsi="標楷體"/>
          <w:szCs w:val="32"/>
        </w:rPr>
      </w:pPr>
      <w:r>
        <w:rPr>
          <w:rFonts w:ascii="標楷體" w:hAnsi="標楷體" w:hint="eastAsia"/>
          <w:szCs w:val="32"/>
        </w:rPr>
        <w:t>依國內出差旅費報支要點第5點規定略</w:t>
      </w:r>
      <w:proofErr w:type="gramStart"/>
      <w:r>
        <w:rPr>
          <w:rFonts w:ascii="標楷體" w:hAnsi="標楷體" w:hint="eastAsia"/>
          <w:szCs w:val="32"/>
        </w:rPr>
        <w:t>以</w:t>
      </w:r>
      <w:proofErr w:type="gramEnd"/>
      <w:r>
        <w:rPr>
          <w:rFonts w:ascii="標楷體" w:hAnsi="標楷體" w:hint="eastAsia"/>
          <w:szCs w:val="32"/>
        </w:rPr>
        <w:t>，交通費包括出差行程必須搭乘之飛機、高鐵、船舶、汽車、火車、捷運等費用均</w:t>
      </w:r>
      <w:proofErr w:type="gramStart"/>
      <w:r>
        <w:rPr>
          <w:rFonts w:ascii="標楷體" w:hAnsi="標楷體" w:hint="eastAsia"/>
          <w:szCs w:val="32"/>
        </w:rPr>
        <w:t>覈</w:t>
      </w:r>
      <w:proofErr w:type="gramEnd"/>
      <w:r>
        <w:rPr>
          <w:rFonts w:ascii="標楷體" w:hAnsi="標楷體" w:hint="eastAsia"/>
          <w:szCs w:val="32"/>
        </w:rPr>
        <w:t>實報支；前項規定所稱汽車，係指公民營客運之汽車。</w:t>
      </w:r>
      <w:r w:rsidRPr="00FF2A02">
        <w:rPr>
          <w:rFonts w:ascii="標楷體" w:hAnsi="標楷體"/>
          <w:szCs w:val="32"/>
        </w:rPr>
        <w:t>經查支出傳票111年8月2日支字第142號，列支校長李○元、谷○</w:t>
      </w:r>
      <w:proofErr w:type="gramStart"/>
      <w:r w:rsidRPr="00FF2A02">
        <w:rPr>
          <w:rFonts w:ascii="標楷體" w:hAnsi="標楷體"/>
          <w:szCs w:val="32"/>
        </w:rPr>
        <w:t>暐</w:t>
      </w:r>
      <w:proofErr w:type="gramEnd"/>
      <w:r w:rsidRPr="00FF2A02">
        <w:rPr>
          <w:rFonts w:ascii="標楷體" w:hAnsi="標楷體"/>
          <w:szCs w:val="32"/>
        </w:rPr>
        <w:t>、黃○容及林○宜等4人申請大港口至台東市之交通費</w:t>
      </w:r>
      <w:r>
        <w:rPr>
          <w:rFonts w:ascii="標楷體" w:hAnsi="標楷體"/>
          <w:szCs w:val="32"/>
        </w:rPr>
        <w:t>單程689元，往返1</w:t>
      </w:r>
      <w:r>
        <w:rPr>
          <w:rFonts w:ascii="標楷體" w:hAnsi="標楷體" w:hint="eastAsia"/>
          <w:szCs w:val="32"/>
        </w:rPr>
        <w:t>,</w:t>
      </w:r>
      <w:r>
        <w:rPr>
          <w:rFonts w:ascii="標楷體" w:hAnsi="標楷體"/>
          <w:szCs w:val="32"/>
        </w:rPr>
        <w:t>378元</w:t>
      </w:r>
      <w:r w:rsidRPr="00FF2A02">
        <w:rPr>
          <w:rFonts w:ascii="標楷體" w:hAnsi="標楷體"/>
          <w:szCs w:val="32"/>
        </w:rPr>
        <w:t>，</w:t>
      </w:r>
      <w:r>
        <w:rPr>
          <w:rFonts w:ascii="標楷體" w:hAnsi="標楷體"/>
          <w:szCs w:val="32"/>
        </w:rPr>
        <w:t>共</w:t>
      </w:r>
      <w:r w:rsidRPr="00FF2A02">
        <w:rPr>
          <w:rFonts w:ascii="標楷體" w:hAnsi="標楷體" w:hint="eastAsia"/>
          <w:szCs w:val="32"/>
        </w:rPr>
        <w:t>計</w:t>
      </w:r>
      <w:r w:rsidRPr="00FF2A02">
        <w:rPr>
          <w:rFonts w:ascii="標楷體" w:hAnsi="標楷體"/>
          <w:szCs w:val="32"/>
        </w:rPr>
        <w:t>5</w:t>
      </w:r>
      <w:r w:rsidRPr="00FF2A02">
        <w:rPr>
          <w:rFonts w:ascii="標楷體" w:hAnsi="標楷體" w:hint="eastAsia"/>
          <w:szCs w:val="32"/>
        </w:rPr>
        <w:t>,</w:t>
      </w:r>
      <w:r w:rsidRPr="00FF2A02">
        <w:rPr>
          <w:rFonts w:ascii="標楷體" w:hAnsi="標楷體"/>
          <w:szCs w:val="32"/>
        </w:rPr>
        <w:t>512元</w:t>
      </w:r>
      <w:r w:rsidRPr="00FF2A02">
        <w:rPr>
          <w:rFonts w:ascii="標楷體" w:hAnsi="標楷體" w:hint="eastAsia"/>
          <w:szCs w:val="32"/>
        </w:rPr>
        <w:t>(689*2*4人=5,512元)</w:t>
      </w:r>
      <w:r w:rsidRPr="00FF2A02">
        <w:rPr>
          <w:rFonts w:ascii="標楷體" w:hAnsi="標楷體"/>
          <w:szCs w:val="32"/>
        </w:rPr>
        <w:t>，</w:t>
      </w:r>
      <w:proofErr w:type="gramStart"/>
      <w:r w:rsidRPr="00FF2A02">
        <w:rPr>
          <w:rFonts w:ascii="標楷體" w:hAnsi="標楷體" w:hint="eastAsia"/>
          <w:szCs w:val="32"/>
        </w:rPr>
        <w:t>惟據</w:t>
      </w:r>
      <w:r w:rsidRPr="00FF2A02">
        <w:rPr>
          <w:rFonts w:ascii="標楷體" w:hAnsi="標楷體"/>
          <w:szCs w:val="32"/>
        </w:rPr>
        <w:t>鼎東</w:t>
      </w:r>
      <w:proofErr w:type="gramEnd"/>
      <w:r w:rsidRPr="00FF2A02">
        <w:rPr>
          <w:rFonts w:ascii="標楷體" w:hAnsi="標楷體"/>
          <w:szCs w:val="32"/>
        </w:rPr>
        <w:t>汽車客運公司網站公布之</w:t>
      </w:r>
      <w:proofErr w:type="gramStart"/>
      <w:r w:rsidRPr="00FF2A02">
        <w:rPr>
          <w:rFonts w:ascii="標楷體" w:hAnsi="標楷體"/>
          <w:szCs w:val="32"/>
        </w:rPr>
        <w:t>票價表查悉</w:t>
      </w:r>
      <w:proofErr w:type="gramEnd"/>
      <w:r w:rsidRPr="00FF2A02">
        <w:rPr>
          <w:rFonts w:ascii="標楷體" w:hAnsi="標楷體"/>
          <w:szCs w:val="32"/>
        </w:rPr>
        <w:t>，大港口至台東市單程票價為316元，往返僅需632元，上述4</w:t>
      </w:r>
      <w:proofErr w:type="gramStart"/>
      <w:r w:rsidRPr="00FF2A02">
        <w:rPr>
          <w:rFonts w:ascii="標楷體" w:hAnsi="標楷體"/>
          <w:szCs w:val="32"/>
        </w:rPr>
        <w:t>人核有</w:t>
      </w:r>
      <w:proofErr w:type="gramEnd"/>
      <w:r w:rsidRPr="00FF2A02">
        <w:rPr>
          <w:rFonts w:ascii="標楷體" w:hAnsi="標楷體"/>
          <w:szCs w:val="32"/>
        </w:rPr>
        <w:t>溢領差旅費計</w:t>
      </w:r>
      <w:r w:rsidRPr="00FF2A02">
        <w:rPr>
          <w:rFonts w:ascii="標楷體" w:hAnsi="標楷體" w:hint="eastAsia"/>
          <w:szCs w:val="32"/>
        </w:rPr>
        <w:t>2,984元〔(689-316)*2*4人=2,984元〕。應予剔除，並將追繳結果復知本室。</w:t>
      </w:r>
    </w:p>
    <w:p w:rsidR="00C129F6" w:rsidRPr="00BE0D9D" w:rsidRDefault="00C129F6" w:rsidP="00E206A7">
      <w:pPr>
        <w:spacing w:line="520" w:lineRule="exact"/>
        <w:rPr>
          <w:b/>
        </w:rPr>
      </w:pPr>
      <w:r w:rsidRPr="00BE0D9D">
        <w:rPr>
          <w:rFonts w:hint="eastAsia"/>
          <w:b/>
        </w:rPr>
        <w:t>二、查明處理事項</w:t>
      </w:r>
    </w:p>
    <w:p w:rsidR="00C129F6" w:rsidRPr="00FF2A02" w:rsidRDefault="00C129F6" w:rsidP="00EF1066">
      <w:pPr>
        <w:tabs>
          <w:tab w:val="left" w:pos="1843"/>
        </w:tabs>
        <w:spacing w:line="520" w:lineRule="exact"/>
        <w:ind w:leftChars="220" w:left="704"/>
        <w:rPr>
          <w:rFonts w:cs="新細明體"/>
          <w:b/>
        </w:rPr>
      </w:pPr>
      <w:r w:rsidRPr="00FF2A02">
        <w:rPr>
          <w:rFonts w:hint="eastAsia"/>
          <w:b/>
        </w:rPr>
        <w:t>辦理活化教學與多元學習計畫列支逾標準之住宿及膳費</w:t>
      </w:r>
    </w:p>
    <w:p w:rsidR="00C129F6" w:rsidRDefault="00C129F6" w:rsidP="00E206A7">
      <w:pPr>
        <w:pStyle w:val="af8"/>
        <w:tabs>
          <w:tab w:val="left" w:pos="1418"/>
          <w:tab w:val="left" w:pos="3600"/>
        </w:tabs>
        <w:ind w:leftChars="221" w:left="707"/>
        <w:rPr>
          <w:rFonts w:ascii="標楷體" w:hAnsi="標楷體"/>
          <w:szCs w:val="32"/>
        </w:rPr>
      </w:pPr>
      <w:r w:rsidRPr="00FF2A02">
        <w:rPr>
          <w:rFonts w:ascii="標楷體" w:hAnsi="標楷體" w:hint="eastAsia"/>
          <w:szCs w:val="32"/>
        </w:rPr>
        <w:t xml:space="preserve">    </w:t>
      </w:r>
      <w:r w:rsidRPr="00221C43">
        <w:rPr>
          <w:rFonts w:ascii="標楷體" w:hAnsi="標楷體" w:hint="eastAsia"/>
          <w:szCs w:val="32"/>
        </w:rPr>
        <w:t>各機關派員參加國內各項訓練或講習費用補助要點第4規定略</w:t>
      </w:r>
      <w:proofErr w:type="gramStart"/>
      <w:r w:rsidRPr="00221C43">
        <w:rPr>
          <w:rFonts w:ascii="標楷體" w:hAnsi="標楷體" w:hint="eastAsia"/>
          <w:szCs w:val="32"/>
        </w:rPr>
        <w:t>以</w:t>
      </w:r>
      <w:proofErr w:type="gramEnd"/>
      <w:r w:rsidRPr="00221C43">
        <w:rPr>
          <w:rFonts w:ascii="標楷體" w:hAnsi="標楷體" w:hint="eastAsia"/>
          <w:szCs w:val="32"/>
        </w:rPr>
        <w:t>，訓練機構未依第2點規定提供必要之住宿(包含行程與訓練或講習期間之假日</w:t>
      </w:r>
      <w:proofErr w:type="gramStart"/>
      <w:r w:rsidRPr="00221C43">
        <w:rPr>
          <w:rFonts w:ascii="標楷體" w:hAnsi="標楷體" w:hint="eastAsia"/>
          <w:szCs w:val="32"/>
        </w:rPr>
        <w:t>）</w:t>
      </w:r>
      <w:proofErr w:type="gramEnd"/>
      <w:r w:rsidRPr="00221C43">
        <w:rPr>
          <w:rFonts w:ascii="標楷體" w:hAnsi="標楷體" w:hint="eastAsia"/>
          <w:szCs w:val="32"/>
        </w:rPr>
        <w:t>，服務</w:t>
      </w:r>
      <w:proofErr w:type="gramStart"/>
      <w:r w:rsidRPr="00221C43">
        <w:rPr>
          <w:rFonts w:ascii="標楷體" w:hAnsi="標楷體" w:hint="eastAsia"/>
          <w:szCs w:val="32"/>
        </w:rPr>
        <w:t>機關得衡酌</w:t>
      </w:r>
      <w:proofErr w:type="gramEnd"/>
      <w:r w:rsidRPr="00221C43">
        <w:rPr>
          <w:rFonts w:ascii="標楷體" w:hAnsi="標楷體" w:hint="eastAsia"/>
          <w:szCs w:val="32"/>
        </w:rPr>
        <w:t>實際情況，依據受訓人員檢附之住宿費憑證，於國內出差旅費報支要點規定住宿費每日上限數額內，補助其住宿費。花蓮縣政府預算執行節約措施第7點第1、3項規定，各機關學校及基金赴機關以外處所辦理各類會議及講習(含觀摩)訓練，不得攜</w:t>
      </w:r>
      <w:proofErr w:type="gramStart"/>
      <w:r w:rsidRPr="00221C43">
        <w:rPr>
          <w:rFonts w:ascii="標楷體" w:hAnsi="標楷體" w:hint="eastAsia"/>
          <w:szCs w:val="32"/>
        </w:rPr>
        <w:t>眷</w:t>
      </w:r>
      <w:proofErr w:type="gramEnd"/>
      <w:r w:rsidRPr="00221C43">
        <w:rPr>
          <w:rFonts w:ascii="標楷體" w:hAnsi="標楷體" w:hint="eastAsia"/>
          <w:szCs w:val="32"/>
        </w:rPr>
        <w:t>參加；各項會議及講習(含觀摩)訓練，以在機關內部辦理為原則。如有必要，得洽借所在地或鄰近地區之機關或訓練機關之場地，在其所訂一般收費標準範圍內辦理。若因場地不敷使用，無法在公設場地或訓練機關辦理者，膳</w:t>
      </w:r>
      <w:proofErr w:type="gramStart"/>
      <w:r w:rsidRPr="00221C43">
        <w:rPr>
          <w:rFonts w:ascii="標楷體" w:hAnsi="標楷體" w:hint="eastAsia"/>
          <w:szCs w:val="32"/>
        </w:rPr>
        <w:t>雜費用仍依</w:t>
      </w:r>
      <w:proofErr w:type="gramEnd"/>
      <w:r w:rsidRPr="00221C43">
        <w:rPr>
          <w:rFonts w:ascii="標楷體" w:hAnsi="標楷體" w:hint="eastAsia"/>
          <w:szCs w:val="32"/>
        </w:rPr>
        <w:t>行政院103年7月7日修正國內出差旅費報支要點前之報支標準辦理。經查辦理110學年度國民小學活化教學與多元學習計畫，經費23萬元。按該計畫經費項目列有住宿費4</w:t>
      </w:r>
      <w:r>
        <w:rPr>
          <w:rFonts w:ascii="標楷體" w:hAnsi="標楷體" w:hint="eastAsia"/>
          <w:szCs w:val="32"/>
        </w:rPr>
        <w:t>萬</w:t>
      </w:r>
      <w:r w:rsidRPr="00221C43">
        <w:rPr>
          <w:rFonts w:ascii="標楷體" w:hAnsi="標楷體" w:hint="eastAsia"/>
          <w:szCs w:val="32"/>
        </w:rPr>
        <w:t>4,000元(11人*2晚*2000元=44,000元)及膳費1</w:t>
      </w:r>
      <w:r>
        <w:rPr>
          <w:rFonts w:ascii="標楷體" w:hAnsi="標楷體" w:hint="eastAsia"/>
          <w:szCs w:val="32"/>
        </w:rPr>
        <w:t>萬</w:t>
      </w:r>
      <w:r w:rsidRPr="00221C43">
        <w:rPr>
          <w:rFonts w:ascii="標楷體" w:hAnsi="標楷體" w:hint="eastAsia"/>
          <w:szCs w:val="32"/>
        </w:rPr>
        <w:t>5,480元(129人次*120元=15,480元)。</w:t>
      </w:r>
      <w:proofErr w:type="gramStart"/>
      <w:r w:rsidRPr="00221C43">
        <w:rPr>
          <w:rFonts w:ascii="標楷體" w:hAnsi="標楷體" w:hint="eastAsia"/>
          <w:szCs w:val="32"/>
        </w:rPr>
        <w:t>嗣</w:t>
      </w:r>
      <w:proofErr w:type="gramEnd"/>
      <w:r w:rsidRPr="00221C43">
        <w:rPr>
          <w:rFonts w:ascii="標楷體" w:hAnsi="標楷體" w:hint="eastAsia"/>
          <w:szCs w:val="32"/>
        </w:rPr>
        <w:t>因嚴重特殊傳染性肺炎(Covid-19)</w:t>
      </w:r>
      <w:proofErr w:type="gramStart"/>
      <w:r w:rsidR="004F4BEF">
        <w:rPr>
          <w:rFonts w:ascii="標楷體" w:hAnsi="標楷體" w:hint="eastAsia"/>
          <w:szCs w:val="32"/>
        </w:rPr>
        <w:t>疫</w:t>
      </w:r>
      <w:proofErr w:type="gramEnd"/>
      <w:r w:rsidR="004F4BEF">
        <w:rPr>
          <w:rFonts w:ascii="標楷體" w:hAnsi="標楷體" w:hint="eastAsia"/>
          <w:szCs w:val="32"/>
        </w:rPr>
        <w:t>情影響，調整部分計畫內容及經費運用項目，</w:t>
      </w:r>
      <w:proofErr w:type="gramStart"/>
      <w:r w:rsidR="004F4BEF">
        <w:rPr>
          <w:rFonts w:ascii="標楷體" w:hAnsi="標楷體" w:hint="eastAsia"/>
          <w:szCs w:val="32"/>
        </w:rPr>
        <w:t>經貴</w:t>
      </w:r>
      <w:r w:rsidRPr="00221C43">
        <w:rPr>
          <w:rFonts w:ascii="標楷體" w:hAnsi="標楷體" w:hint="eastAsia"/>
          <w:szCs w:val="32"/>
        </w:rPr>
        <w:t>府</w:t>
      </w:r>
      <w:proofErr w:type="gramEnd"/>
      <w:r w:rsidRPr="00221C43">
        <w:rPr>
          <w:rFonts w:ascii="標楷體" w:hAnsi="標楷體" w:hint="eastAsia"/>
          <w:szCs w:val="32"/>
        </w:rPr>
        <w:t>於111年7月26日備查。按該計畫經費調整對照表所示，住宿費調增為4</w:t>
      </w:r>
      <w:r>
        <w:rPr>
          <w:rFonts w:ascii="標楷體" w:hAnsi="標楷體" w:hint="eastAsia"/>
          <w:szCs w:val="32"/>
        </w:rPr>
        <w:t>萬</w:t>
      </w:r>
      <w:r w:rsidRPr="00221C43">
        <w:rPr>
          <w:rFonts w:ascii="標楷體" w:hAnsi="標楷體" w:hint="eastAsia"/>
          <w:szCs w:val="32"/>
        </w:rPr>
        <w:t>6,000元，膳費調增為2</w:t>
      </w:r>
      <w:r>
        <w:rPr>
          <w:rFonts w:ascii="標楷體" w:hAnsi="標楷體" w:hint="eastAsia"/>
          <w:szCs w:val="32"/>
        </w:rPr>
        <w:t>萬</w:t>
      </w:r>
      <w:r w:rsidRPr="00221C43">
        <w:rPr>
          <w:rFonts w:ascii="標楷體" w:hAnsi="標楷體" w:hint="eastAsia"/>
          <w:szCs w:val="32"/>
        </w:rPr>
        <w:t>6,521元(</w:t>
      </w:r>
      <w:proofErr w:type="gramStart"/>
      <w:r w:rsidRPr="00221C43">
        <w:rPr>
          <w:rFonts w:ascii="標楷體" w:hAnsi="標楷體" w:hint="eastAsia"/>
          <w:szCs w:val="32"/>
        </w:rPr>
        <w:t>詳表</w:t>
      </w:r>
      <w:proofErr w:type="gramEnd"/>
      <w:r w:rsidR="006423D1">
        <w:rPr>
          <w:rFonts w:ascii="標楷體" w:hAnsi="標楷體" w:hint="eastAsia"/>
          <w:szCs w:val="32"/>
        </w:rPr>
        <w:t>24</w:t>
      </w:r>
      <w:r w:rsidRPr="00221C43">
        <w:rPr>
          <w:rFonts w:ascii="標楷體" w:hAnsi="標楷體" w:hint="eastAsia"/>
          <w:szCs w:val="32"/>
        </w:rPr>
        <w:t>)。據本案支出傳票111年8月2日支字第142號查悉，發現本案由原訂3天2夜行程更改為2天1夜(111年7月25至26日)，參與人數由原訂22人減少為9人(含眷屬1人)，其住宿費1</w:t>
      </w:r>
      <w:proofErr w:type="gramStart"/>
      <w:r w:rsidRPr="00221C43">
        <w:rPr>
          <w:rFonts w:ascii="標楷體" w:hAnsi="標楷體" w:hint="eastAsia"/>
          <w:szCs w:val="32"/>
        </w:rPr>
        <w:t>晚計4萬</w:t>
      </w:r>
      <w:proofErr w:type="gramEnd"/>
      <w:r w:rsidRPr="00221C43">
        <w:rPr>
          <w:rFonts w:ascii="標楷體" w:hAnsi="標楷體" w:hint="eastAsia"/>
          <w:szCs w:val="32"/>
        </w:rPr>
        <w:t>5,800元(已扣除向觀光局申請旅遊補助1,300元)，平均每人每晚之住宿費高達5,089元；另於同年7月25日晚餐之膳費計1</w:t>
      </w:r>
      <w:r>
        <w:rPr>
          <w:rFonts w:ascii="標楷體" w:hAnsi="標楷體" w:hint="eastAsia"/>
          <w:szCs w:val="32"/>
        </w:rPr>
        <w:t>萬</w:t>
      </w:r>
      <w:r w:rsidRPr="00221C43">
        <w:rPr>
          <w:rFonts w:ascii="標楷體" w:hAnsi="標楷體" w:hint="eastAsia"/>
          <w:szCs w:val="32"/>
        </w:rPr>
        <w:t>1,858元，平均每人高達1,318元，</w:t>
      </w:r>
      <w:proofErr w:type="gramStart"/>
      <w:r w:rsidRPr="00221C43">
        <w:rPr>
          <w:rFonts w:ascii="標楷體" w:hAnsi="標楷體" w:hint="eastAsia"/>
          <w:szCs w:val="32"/>
        </w:rPr>
        <w:t>均逾原</w:t>
      </w:r>
      <w:proofErr w:type="gramEnd"/>
      <w:r w:rsidRPr="00221C43">
        <w:rPr>
          <w:rFonts w:ascii="標楷體" w:hAnsi="標楷體" w:hint="eastAsia"/>
          <w:szCs w:val="32"/>
        </w:rPr>
        <w:t>核定計畫項目及國內出差旅費報支要點所訂定之支出標準，核有未依規定辦理情事，</w:t>
      </w:r>
      <w:r>
        <w:rPr>
          <w:rFonts w:ascii="標楷體" w:hAnsi="標楷體" w:hint="eastAsia"/>
          <w:szCs w:val="32"/>
        </w:rPr>
        <w:t>請</w:t>
      </w:r>
      <w:r w:rsidRPr="00221C43">
        <w:rPr>
          <w:rFonts w:ascii="標楷體" w:hAnsi="標楷體" w:hint="eastAsia"/>
          <w:szCs w:val="32"/>
        </w:rPr>
        <w:t>查明列支依據適</w:t>
      </w:r>
      <w:proofErr w:type="gramStart"/>
      <w:r w:rsidRPr="00221C43">
        <w:rPr>
          <w:rFonts w:ascii="標楷體" w:hAnsi="標楷體" w:hint="eastAsia"/>
          <w:szCs w:val="32"/>
        </w:rPr>
        <w:t>法妥處</w:t>
      </w:r>
      <w:proofErr w:type="gramEnd"/>
      <w:r w:rsidRPr="00221C43">
        <w:rPr>
          <w:rFonts w:ascii="標楷體" w:hAnsi="標楷體" w:hint="eastAsia"/>
          <w:szCs w:val="32"/>
        </w:rPr>
        <w:t>；另本計畫計有教師眷屬1</w:t>
      </w:r>
      <w:r w:rsidR="00C93E9C">
        <w:rPr>
          <w:rFonts w:ascii="標楷體" w:hAnsi="標楷體" w:hint="eastAsia"/>
          <w:szCs w:val="32"/>
        </w:rPr>
        <w:t>人參加，核與上開節約措施規定未合，</w:t>
      </w:r>
      <w:proofErr w:type="gramStart"/>
      <w:r w:rsidR="00C93E9C">
        <w:rPr>
          <w:rFonts w:ascii="標楷體" w:hAnsi="標楷體" w:hint="eastAsia"/>
          <w:szCs w:val="32"/>
        </w:rPr>
        <w:t>併</w:t>
      </w:r>
      <w:proofErr w:type="gramEnd"/>
      <w:r w:rsidRPr="00221C43">
        <w:rPr>
          <w:rFonts w:ascii="標楷體" w:hAnsi="標楷體" w:hint="eastAsia"/>
          <w:szCs w:val="32"/>
        </w:rPr>
        <w:t>請查明繳還以公款支應該眷屬參與本計畫之相關支出。</w:t>
      </w:r>
    </w:p>
    <w:p w:rsidR="00C129F6" w:rsidRPr="006E0C0D" w:rsidRDefault="00C129F6" w:rsidP="00C129F6">
      <w:pPr>
        <w:pStyle w:val="af8"/>
        <w:tabs>
          <w:tab w:val="left" w:pos="3600"/>
        </w:tabs>
        <w:spacing w:line="120" w:lineRule="atLeast"/>
        <w:ind w:leftChars="0" w:left="720"/>
        <w:jc w:val="center"/>
        <w:rPr>
          <w:rFonts w:ascii="標楷體" w:hAnsi="標楷體"/>
          <w:b/>
          <w:sz w:val="24"/>
          <w:szCs w:val="24"/>
        </w:rPr>
      </w:pPr>
      <w:r w:rsidRPr="00FF2A02">
        <w:rPr>
          <w:rFonts w:ascii="標楷體" w:hAnsi="標楷體" w:hint="eastAsia"/>
          <w:sz w:val="24"/>
          <w:szCs w:val="24"/>
        </w:rPr>
        <w:t xml:space="preserve"> </w:t>
      </w:r>
      <w:r w:rsidRPr="006E0C0D">
        <w:rPr>
          <w:rFonts w:ascii="標楷體" w:hAnsi="標楷體" w:hint="eastAsia"/>
          <w:b/>
          <w:sz w:val="24"/>
          <w:szCs w:val="24"/>
        </w:rPr>
        <w:t>表</w:t>
      </w:r>
      <w:r w:rsidR="006423D1" w:rsidRPr="006E0C0D">
        <w:rPr>
          <w:rFonts w:ascii="標楷體" w:hAnsi="標楷體" w:hint="eastAsia"/>
          <w:b/>
          <w:sz w:val="24"/>
          <w:szCs w:val="24"/>
        </w:rPr>
        <w:t>24</w:t>
      </w:r>
      <w:r w:rsidRPr="006E0C0D">
        <w:rPr>
          <w:rFonts w:ascii="標楷體" w:hAnsi="標楷體" w:hint="eastAsia"/>
          <w:b/>
          <w:sz w:val="24"/>
          <w:szCs w:val="24"/>
        </w:rPr>
        <w:t>經費調整對照表</w:t>
      </w:r>
    </w:p>
    <w:tbl>
      <w:tblPr>
        <w:tblStyle w:val="af7"/>
        <w:tblW w:w="8081" w:type="dxa"/>
        <w:tblInd w:w="1235" w:type="dxa"/>
        <w:tblLayout w:type="fixed"/>
        <w:tblLook w:val="04A0" w:firstRow="1" w:lastRow="0" w:firstColumn="1" w:lastColumn="0" w:noHBand="0" w:noVBand="1"/>
      </w:tblPr>
      <w:tblGrid>
        <w:gridCol w:w="716"/>
        <w:gridCol w:w="992"/>
        <w:gridCol w:w="426"/>
        <w:gridCol w:w="708"/>
        <w:gridCol w:w="851"/>
        <w:gridCol w:w="1134"/>
        <w:gridCol w:w="789"/>
        <w:gridCol w:w="540"/>
        <w:gridCol w:w="945"/>
        <w:gridCol w:w="980"/>
      </w:tblGrid>
      <w:tr w:rsidR="00C129F6" w:rsidRPr="00FF2A02" w:rsidTr="00E84CD8">
        <w:trPr>
          <w:trHeight w:hRule="exact" w:val="445"/>
        </w:trPr>
        <w:tc>
          <w:tcPr>
            <w:tcW w:w="4827" w:type="dxa"/>
            <w:gridSpan w:val="6"/>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原核定經費概算表</w:t>
            </w:r>
          </w:p>
        </w:tc>
        <w:tc>
          <w:tcPr>
            <w:tcW w:w="3254" w:type="dxa"/>
            <w:gridSpan w:val="4"/>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調整後經費概算表</w:t>
            </w:r>
          </w:p>
        </w:tc>
      </w:tr>
      <w:tr w:rsidR="00E84CD8" w:rsidRPr="00FF2A02" w:rsidTr="00E84CD8">
        <w:tc>
          <w:tcPr>
            <w:tcW w:w="716" w:type="dxa"/>
            <w:shd w:val="clear" w:color="auto" w:fill="F2F2F2" w:themeFill="background1" w:themeFillShade="F2"/>
            <w:vAlign w:val="center"/>
          </w:tcPr>
          <w:p w:rsidR="00C129F6" w:rsidRPr="00B341F1" w:rsidRDefault="00B341F1" w:rsidP="00B12933">
            <w:pPr>
              <w:pStyle w:val="af8"/>
              <w:tabs>
                <w:tab w:val="left" w:pos="3600"/>
              </w:tabs>
              <w:spacing w:line="120" w:lineRule="atLeast"/>
              <w:ind w:leftChars="0" w:left="1414" w:hanging="1414"/>
              <w:jc w:val="center"/>
              <w:rPr>
                <w:rFonts w:ascii="標楷體" w:hAnsi="標楷體"/>
                <w:sz w:val="24"/>
                <w:szCs w:val="24"/>
              </w:rPr>
            </w:pPr>
            <w:r>
              <w:rPr>
                <w:rFonts w:ascii="標楷體" w:hAnsi="標楷體" w:hint="eastAsia"/>
                <w:sz w:val="24"/>
                <w:szCs w:val="24"/>
              </w:rPr>
              <w:t>項次</w:t>
            </w:r>
          </w:p>
        </w:tc>
        <w:tc>
          <w:tcPr>
            <w:tcW w:w="992" w:type="dxa"/>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項目</w:t>
            </w:r>
          </w:p>
        </w:tc>
        <w:tc>
          <w:tcPr>
            <w:tcW w:w="426" w:type="dxa"/>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單</w:t>
            </w:r>
          </w:p>
        </w:tc>
        <w:tc>
          <w:tcPr>
            <w:tcW w:w="708" w:type="dxa"/>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sz w:val="24"/>
                <w:szCs w:val="24"/>
              </w:rPr>
              <w:t>數量</w:t>
            </w:r>
          </w:p>
        </w:tc>
        <w:tc>
          <w:tcPr>
            <w:tcW w:w="851" w:type="dxa"/>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單價</w:t>
            </w:r>
          </w:p>
        </w:tc>
        <w:tc>
          <w:tcPr>
            <w:tcW w:w="1134" w:type="dxa"/>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金額</w:t>
            </w:r>
          </w:p>
        </w:tc>
        <w:tc>
          <w:tcPr>
            <w:tcW w:w="789" w:type="dxa"/>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單位</w:t>
            </w:r>
          </w:p>
        </w:tc>
        <w:tc>
          <w:tcPr>
            <w:tcW w:w="540" w:type="dxa"/>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數</w:t>
            </w:r>
          </w:p>
        </w:tc>
        <w:tc>
          <w:tcPr>
            <w:tcW w:w="945" w:type="dxa"/>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單價</w:t>
            </w:r>
          </w:p>
        </w:tc>
        <w:tc>
          <w:tcPr>
            <w:tcW w:w="980" w:type="dxa"/>
            <w:shd w:val="clear" w:color="auto" w:fill="F2F2F2" w:themeFill="background1" w:themeFillShade="F2"/>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金額</w:t>
            </w:r>
          </w:p>
        </w:tc>
      </w:tr>
      <w:tr w:rsidR="00C129F6" w:rsidRPr="00FF2A02" w:rsidTr="00E84CD8">
        <w:trPr>
          <w:trHeight w:val="454"/>
        </w:trPr>
        <w:tc>
          <w:tcPr>
            <w:tcW w:w="716" w:type="dxa"/>
            <w:tcBorders>
              <w:top w:val="single" w:sz="24" w:space="0" w:color="FF0000"/>
              <w:left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1</w:t>
            </w:r>
          </w:p>
        </w:tc>
        <w:tc>
          <w:tcPr>
            <w:tcW w:w="992" w:type="dxa"/>
            <w:tcBorders>
              <w:top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住宿費</w:t>
            </w:r>
          </w:p>
        </w:tc>
        <w:tc>
          <w:tcPr>
            <w:tcW w:w="426" w:type="dxa"/>
            <w:tcBorders>
              <w:top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人</w:t>
            </w:r>
          </w:p>
        </w:tc>
        <w:tc>
          <w:tcPr>
            <w:tcW w:w="708" w:type="dxa"/>
            <w:tcBorders>
              <w:top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22</w:t>
            </w:r>
          </w:p>
        </w:tc>
        <w:tc>
          <w:tcPr>
            <w:tcW w:w="851" w:type="dxa"/>
            <w:tcBorders>
              <w:top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2,000</w:t>
            </w:r>
          </w:p>
        </w:tc>
        <w:tc>
          <w:tcPr>
            <w:tcW w:w="1134" w:type="dxa"/>
            <w:tcBorders>
              <w:top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44,000</w:t>
            </w:r>
          </w:p>
        </w:tc>
        <w:tc>
          <w:tcPr>
            <w:tcW w:w="789" w:type="dxa"/>
            <w:tcBorders>
              <w:top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sz w:val="24"/>
                <w:szCs w:val="24"/>
              </w:rPr>
              <w:t>式</w:t>
            </w:r>
          </w:p>
        </w:tc>
        <w:tc>
          <w:tcPr>
            <w:tcW w:w="540" w:type="dxa"/>
            <w:tcBorders>
              <w:top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1</w:t>
            </w:r>
          </w:p>
        </w:tc>
        <w:tc>
          <w:tcPr>
            <w:tcW w:w="945" w:type="dxa"/>
            <w:tcBorders>
              <w:top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46,000</w:t>
            </w:r>
          </w:p>
        </w:tc>
        <w:tc>
          <w:tcPr>
            <w:tcW w:w="980" w:type="dxa"/>
            <w:tcBorders>
              <w:top w:val="single" w:sz="24" w:space="0" w:color="FF0000"/>
              <w:right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46,000</w:t>
            </w:r>
          </w:p>
        </w:tc>
      </w:tr>
      <w:tr w:rsidR="00C129F6" w:rsidRPr="00FF2A02" w:rsidTr="00E84CD8">
        <w:trPr>
          <w:trHeight w:val="454"/>
        </w:trPr>
        <w:tc>
          <w:tcPr>
            <w:tcW w:w="716" w:type="dxa"/>
            <w:tcBorders>
              <w:left w:val="single" w:sz="24" w:space="0" w:color="FF0000"/>
              <w:bottom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2</w:t>
            </w:r>
          </w:p>
        </w:tc>
        <w:tc>
          <w:tcPr>
            <w:tcW w:w="992" w:type="dxa"/>
            <w:tcBorders>
              <w:bottom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膳費</w:t>
            </w:r>
          </w:p>
        </w:tc>
        <w:tc>
          <w:tcPr>
            <w:tcW w:w="426" w:type="dxa"/>
            <w:tcBorders>
              <w:bottom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人</w:t>
            </w:r>
          </w:p>
        </w:tc>
        <w:tc>
          <w:tcPr>
            <w:tcW w:w="708" w:type="dxa"/>
            <w:tcBorders>
              <w:bottom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129</w:t>
            </w:r>
          </w:p>
        </w:tc>
        <w:tc>
          <w:tcPr>
            <w:tcW w:w="851" w:type="dxa"/>
            <w:tcBorders>
              <w:bottom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120</w:t>
            </w:r>
          </w:p>
        </w:tc>
        <w:tc>
          <w:tcPr>
            <w:tcW w:w="1134" w:type="dxa"/>
            <w:tcBorders>
              <w:bottom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15,480</w:t>
            </w:r>
          </w:p>
        </w:tc>
        <w:tc>
          <w:tcPr>
            <w:tcW w:w="789" w:type="dxa"/>
            <w:tcBorders>
              <w:bottom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式</w:t>
            </w:r>
          </w:p>
        </w:tc>
        <w:tc>
          <w:tcPr>
            <w:tcW w:w="540" w:type="dxa"/>
            <w:tcBorders>
              <w:bottom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1</w:t>
            </w:r>
          </w:p>
        </w:tc>
        <w:tc>
          <w:tcPr>
            <w:tcW w:w="945" w:type="dxa"/>
            <w:tcBorders>
              <w:bottom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26,521</w:t>
            </w:r>
          </w:p>
        </w:tc>
        <w:tc>
          <w:tcPr>
            <w:tcW w:w="980" w:type="dxa"/>
            <w:tcBorders>
              <w:bottom w:val="single" w:sz="24" w:space="0" w:color="FF0000"/>
              <w:right w:val="single" w:sz="24" w:space="0" w:color="FF0000"/>
            </w:tcBorders>
            <w:vAlign w:val="center"/>
          </w:tcPr>
          <w:p w:rsidR="00C129F6" w:rsidRPr="00B341F1" w:rsidRDefault="00C129F6" w:rsidP="00B12933">
            <w:pPr>
              <w:pStyle w:val="af8"/>
              <w:tabs>
                <w:tab w:val="left" w:pos="3600"/>
              </w:tabs>
              <w:spacing w:line="120" w:lineRule="atLeast"/>
              <w:ind w:leftChars="0" w:left="1414" w:hanging="1414"/>
              <w:jc w:val="center"/>
              <w:rPr>
                <w:rFonts w:ascii="標楷體" w:hAnsi="標楷體"/>
                <w:sz w:val="24"/>
                <w:szCs w:val="24"/>
              </w:rPr>
            </w:pPr>
            <w:r w:rsidRPr="00B341F1">
              <w:rPr>
                <w:rFonts w:ascii="標楷體" w:hAnsi="標楷體" w:hint="eastAsia"/>
                <w:sz w:val="24"/>
                <w:szCs w:val="24"/>
              </w:rPr>
              <w:t>26,521</w:t>
            </w:r>
          </w:p>
        </w:tc>
      </w:tr>
    </w:tbl>
    <w:p w:rsidR="00C129F6" w:rsidRPr="00FF2A02" w:rsidRDefault="00C129F6" w:rsidP="00C129F6">
      <w:pPr>
        <w:tabs>
          <w:tab w:val="left" w:pos="3600"/>
        </w:tabs>
        <w:spacing w:line="120" w:lineRule="atLeast"/>
        <w:rPr>
          <w:sz w:val="18"/>
          <w:szCs w:val="18"/>
        </w:rPr>
      </w:pPr>
      <w:r w:rsidRPr="00FF2A02">
        <w:rPr>
          <w:sz w:val="18"/>
          <w:szCs w:val="18"/>
        </w:rPr>
        <w:t xml:space="preserve">            資料來源：整理自</w:t>
      </w:r>
      <w:r w:rsidR="00A402AF">
        <w:rPr>
          <w:sz w:val="18"/>
          <w:szCs w:val="18"/>
        </w:rPr>
        <w:t>該校</w:t>
      </w:r>
      <w:r w:rsidRPr="00FF2A02">
        <w:rPr>
          <w:sz w:val="18"/>
          <w:szCs w:val="18"/>
        </w:rPr>
        <w:t xml:space="preserve">經費調整對照表 </w:t>
      </w:r>
    </w:p>
    <w:p w:rsidR="00C129F6" w:rsidRPr="00FF2A02" w:rsidRDefault="00C129F6" w:rsidP="00E206A7">
      <w:pPr>
        <w:tabs>
          <w:tab w:val="left" w:pos="1701"/>
          <w:tab w:val="left" w:pos="3600"/>
        </w:tabs>
        <w:spacing w:line="520" w:lineRule="exact"/>
        <w:rPr>
          <w:b/>
        </w:rPr>
      </w:pPr>
      <w:r>
        <w:rPr>
          <w:rFonts w:hint="eastAsia"/>
          <w:b/>
        </w:rPr>
        <w:t>三、</w:t>
      </w:r>
      <w:r w:rsidRPr="00FF2A02">
        <w:rPr>
          <w:rFonts w:hint="eastAsia"/>
          <w:b/>
        </w:rPr>
        <w:t>注意事項</w:t>
      </w:r>
    </w:p>
    <w:p w:rsidR="00C129F6" w:rsidRPr="00FF2A02" w:rsidRDefault="00C129F6" w:rsidP="00E206A7">
      <w:pPr>
        <w:tabs>
          <w:tab w:val="left" w:pos="1701"/>
          <w:tab w:val="left" w:pos="3600"/>
        </w:tabs>
        <w:spacing w:line="520" w:lineRule="exact"/>
        <w:rPr>
          <w:b/>
        </w:rPr>
      </w:pPr>
      <w:r w:rsidRPr="00FD6153">
        <w:rPr>
          <w:rFonts w:hint="eastAsia"/>
          <w:b/>
        </w:rPr>
        <w:t>(</w:t>
      </w:r>
      <w:proofErr w:type="gramStart"/>
      <w:r w:rsidRPr="00FD6153">
        <w:rPr>
          <w:rFonts w:hint="eastAsia"/>
          <w:b/>
        </w:rPr>
        <w:t>一</w:t>
      </w:r>
      <w:proofErr w:type="gramEnd"/>
      <w:r w:rsidRPr="00FD6153">
        <w:rPr>
          <w:rFonts w:hint="eastAsia"/>
          <w:b/>
        </w:rPr>
        <w:t>)</w:t>
      </w:r>
      <w:proofErr w:type="gramStart"/>
      <w:r w:rsidRPr="00FF2A02">
        <w:rPr>
          <w:rFonts w:hint="eastAsia"/>
          <w:b/>
        </w:rPr>
        <w:t>允待積極</w:t>
      </w:r>
      <w:proofErr w:type="gramEnd"/>
      <w:r w:rsidRPr="00FF2A02">
        <w:rPr>
          <w:rFonts w:hint="eastAsia"/>
          <w:b/>
        </w:rPr>
        <w:t>清理期限屆滿之存入保證金，避免帳</w:t>
      </w:r>
      <w:proofErr w:type="gramStart"/>
      <w:r w:rsidRPr="00FF2A02">
        <w:rPr>
          <w:rFonts w:hint="eastAsia"/>
          <w:b/>
        </w:rPr>
        <w:t>務</w:t>
      </w:r>
      <w:proofErr w:type="gramEnd"/>
      <w:r w:rsidRPr="00FF2A02">
        <w:rPr>
          <w:rFonts w:hint="eastAsia"/>
          <w:b/>
        </w:rPr>
        <w:t>久懸</w:t>
      </w:r>
    </w:p>
    <w:p w:rsidR="00C129F6" w:rsidRDefault="00C129F6" w:rsidP="00E206A7">
      <w:pPr>
        <w:pStyle w:val="af8"/>
        <w:tabs>
          <w:tab w:val="left" w:pos="1701"/>
        </w:tabs>
        <w:spacing w:afterLines="50" w:after="120"/>
        <w:ind w:leftChars="177" w:left="566" w:firstLineChars="221" w:firstLine="707"/>
        <w:rPr>
          <w:rFonts w:ascii="標楷體" w:hAnsi="標楷體" w:cs="新細明體"/>
          <w:kern w:val="0"/>
          <w:szCs w:val="32"/>
        </w:rPr>
      </w:pPr>
      <w:r w:rsidRPr="00FF2A02">
        <w:rPr>
          <w:rFonts w:ascii="標楷體" w:hAnsi="標楷體" w:hint="eastAsia"/>
          <w:szCs w:val="32"/>
        </w:rPr>
        <w:t>依行政院主計總處於108年5月28日主</w:t>
      </w:r>
      <w:proofErr w:type="gramStart"/>
      <w:r w:rsidRPr="00FF2A02">
        <w:rPr>
          <w:rFonts w:ascii="標楷體" w:hAnsi="標楷體" w:hint="eastAsia"/>
          <w:szCs w:val="32"/>
        </w:rPr>
        <w:t>會公字第1080500459號</w:t>
      </w:r>
      <w:proofErr w:type="gramEnd"/>
      <w:r w:rsidRPr="00FF2A02">
        <w:rPr>
          <w:rFonts w:ascii="標楷體" w:hAnsi="標楷體" w:hint="eastAsia"/>
          <w:szCs w:val="32"/>
        </w:rPr>
        <w:t>函釋略</w:t>
      </w:r>
      <w:proofErr w:type="gramStart"/>
      <w:r w:rsidRPr="00FF2A02">
        <w:rPr>
          <w:rFonts w:ascii="標楷體" w:hAnsi="標楷體" w:hint="eastAsia"/>
          <w:szCs w:val="32"/>
        </w:rPr>
        <w:t>以</w:t>
      </w:r>
      <w:proofErr w:type="gramEnd"/>
      <w:r w:rsidRPr="00FF2A02">
        <w:rPr>
          <w:rFonts w:ascii="標楷體" w:hAnsi="標楷體" w:hint="eastAsia"/>
          <w:szCs w:val="32"/>
        </w:rPr>
        <w:t>，近來部分機關反映82年8月5日台(82)</w:t>
      </w:r>
      <w:proofErr w:type="gramStart"/>
      <w:r w:rsidRPr="00FF2A02">
        <w:rPr>
          <w:rFonts w:ascii="標楷體" w:hAnsi="標楷體" w:hint="eastAsia"/>
          <w:szCs w:val="32"/>
        </w:rPr>
        <w:t>處忠字</w:t>
      </w:r>
      <w:proofErr w:type="gramEnd"/>
      <w:r w:rsidRPr="00FF2A02">
        <w:rPr>
          <w:rFonts w:ascii="標楷體" w:hAnsi="標楷體" w:hint="eastAsia"/>
          <w:szCs w:val="32"/>
        </w:rPr>
        <w:t>第08266號等函釋(已停止適用)就已屆期限之保固保證金、履約保證金、差額保證金等，有須至5年期滿始能繳庫之疑慮，為免</w:t>
      </w:r>
      <w:proofErr w:type="gramStart"/>
      <w:r w:rsidRPr="00FF2A02">
        <w:rPr>
          <w:rFonts w:ascii="標楷體" w:hAnsi="標楷體" w:hint="eastAsia"/>
          <w:szCs w:val="32"/>
        </w:rPr>
        <w:t>影響懸帳清理</w:t>
      </w:r>
      <w:proofErr w:type="gramEnd"/>
      <w:r w:rsidRPr="00FF2A02">
        <w:rPr>
          <w:rFonts w:ascii="標楷體" w:hAnsi="標楷體" w:hint="eastAsia"/>
          <w:szCs w:val="32"/>
        </w:rPr>
        <w:t>效率，請各機關隨時注意</w:t>
      </w:r>
      <w:proofErr w:type="gramStart"/>
      <w:r w:rsidRPr="00FF2A02">
        <w:rPr>
          <w:rFonts w:ascii="標楷體" w:hAnsi="標楷體" w:hint="eastAsia"/>
          <w:szCs w:val="32"/>
        </w:rPr>
        <w:t>保固金或</w:t>
      </w:r>
      <w:proofErr w:type="gramEnd"/>
      <w:r w:rsidRPr="00FF2A02">
        <w:rPr>
          <w:rFonts w:ascii="標楷體" w:hAnsi="標楷體" w:hint="eastAsia"/>
          <w:szCs w:val="32"/>
        </w:rPr>
        <w:t>保證金之退還期限，依相關規定積極</w:t>
      </w:r>
      <w:proofErr w:type="gramStart"/>
      <w:r w:rsidRPr="00FF2A02">
        <w:rPr>
          <w:rFonts w:ascii="標楷體" w:hAnsi="標楷體" w:hint="eastAsia"/>
          <w:szCs w:val="32"/>
        </w:rPr>
        <w:t>辦理懸帳清理</w:t>
      </w:r>
      <w:proofErr w:type="gramEnd"/>
      <w:r w:rsidRPr="00FF2A02">
        <w:rPr>
          <w:rFonts w:ascii="標楷體" w:hAnsi="標楷體" w:hint="eastAsia"/>
          <w:szCs w:val="32"/>
        </w:rPr>
        <w:t>作業。經查存入保證金科目明細表，截至111年8月底止，列有履約保證金及保固保證金計6筆，其中部分存入保證金已屆期</w:t>
      </w:r>
      <w:proofErr w:type="gramStart"/>
      <w:r w:rsidRPr="00FF2A02">
        <w:rPr>
          <w:rFonts w:ascii="標楷體" w:hAnsi="標楷體" w:hint="eastAsia"/>
          <w:szCs w:val="32"/>
        </w:rPr>
        <w:t>仍懸列帳</w:t>
      </w:r>
      <w:proofErr w:type="gramEnd"/>
      <w:r w:rsidRPr="00FF2A02">
        <w:rPr>
          <w:rFonts w:ascii="標楷體" w:hAnsi="標楷體" w:hint="eastAsia"/>
          <w:szCs w:val="32"/>
        </w:rPr>
        <w:t>上，如履約保證金-</w:t>
      </w:r>
      <w:proofErr w:type="gramStart"/>
      <w:r w:rsidRPr="00FF2A02">
        <w:rPr>
          <w:rFonts w:ascii="標楷體" w:hAnsi="標楷體" w:hint="eastAsia"/>
          <w:szCs w:val="32"/>
        </w:rPr>
        <w:t>106</w:t>
      </w:r>
      <w:proofErr w:type="gramEnd"/>
      <w:r w:rsidRPr="00FF2A02">
        <w:rPr>
          <w:rFonts w:ascii="標楷體" w:hAnsi="標楷體" w:hint="eastAsia"/>
          <w:szCs w:val="32"/>
        </w:rPr>
        <w:t>年度教學大樓耐震補強工程(</w:t>
      </w:r>
      <w:proofErr w:type="gramStart"/>
      <w:r w:rsidRPr="00FF2A02">
        <w:rPr>
          <w:rFonts w:ascii="標楷體" w:hAnsi="標楷體" w:hint="eastAsia"/>
          <w:szCs w:val="32"/>
        </w:rPr>
        <w:t>得寶土木</w:t>
      </w:r>
      <w:proofErr w:type="gramEnd"/>
      <w:r w:rsidRPr="00FF2A02">
        <w:rPr>
          <w:rFonts w:ascii="標楷體" w:hAnsi="標楷體" w:hint="eastAsia"/>
          <w:szCs w:val="32"/>
        </w:rPr>
        <w:t>包工業)等4筆(</w:t>
      </w:r>
      <w:proofErr w:type="gramStart"/>
      <w:r w:rsidRPr="00FF2A02">
        <w:rPr>
          <w:rFonts w:ascii="標楷體" w:hAnsi="標楷體" w:hint="eastAsia"/>
          <w:szCs w:val="32"/>
        </w:rPr>
        <w:t>詳表</w:t>
      </w:r>
      <w:proofErr w:type="gramEnd"/>
      <w:r w:rsidR="00A64D56">
        <w:rPr>
          <w:rFonts w:ascii="標楷體" w:hAnsi="標楷體" w:hint="eastAsia"/>
          <w:szCs w:val="32"/>
        </w:rPr>
        <w:t>25</w:t>
      </w:r>
      <w:r w:rsidRPr="00FF2A02">
        <w:rPr>
          <w:rFonts w:ascii="標楷體" w:hAnsi="標楷體" w:hint="eastAsia"/>
          <w:szCs w:val="32"/>
        </w:rPr>
        <w:t>)，合計26萬5,000元，</w:t>
      </w:r>
      <w:r>
        <w:rPr>
          <w:rFonts w:ascii="標楷體" w:hAnsi="標楷體" w:hint="eastAsia"/>
          <w:szCs w:val="32"/>
        </w:rPr>
        <w:t>請</w:t>
      </w:r>
      <w:r w:rsidR="007705C2">
        <w:rPr>
          <w:rFonts w:ascii="標楷體" w:hAnsi="標楷體" w:hint="eastAsia"/>
          <w:szCs w:val="32"/>
        </w:rPr>
        <w:t>注意查明保固屆期未退還原因，並</w:t>
      </w:r>
      <w:proofErr w:type="gramStart"/>
      <w:r w:rsidR="007705C2">
        <w:rPr>
          <w:rFonts w:ascii="標楷體" w:hAnsi="標楷體" w:hint="eastAsia"/>
          <w:szCs w:val="32"/>
        </w:rPr>
        <w:t>適約妥處</w:t>
      </w:r>
      <w:proofErr w:type="gramEnd"/>
      <w:r w:rsidRPr="00FF2A02">
        <w:rPr>
          <w:rFonts w:ascii="標楷體" w:hAnsi="標楷體" w:hint="eastAsia"/>
          <w:szCs w:val="32"/>
        </w:rPr>
        <w:t>。</w:t>
      </w:r>
    </w:p>
    <w:tbl>
      <w:tblPr>
        <w:tblW w:w="6720" w:type="dxa"/>
        <w:jc w:val="center"/>
        <w:tblInd w:w="13" w:type="dxa"/>
        <w:tblCellMar>
          <w:left w:w="28" w:type="dxa"/>
          <w:right w:w="28" w:type="dxa"/>
        </w:tblCellMar>
        <w:tblLook w:val="04A0" w:firstRow="1" w:lastRow="0" w:firstColumn="1" w:lastColumn="0" w:noHBand="0" w:noVBand="1"/>
      </w:tblPr>
      <w:tblGrid>
        <w:gridCol w:w="600"/>
        <w:gridCol w:w="3080"/>
        <w:gridCol w:w="1860"/>
        <w:gridCol w:w="1180"/>
      </w:tblGrid>
      <w:tr w:rsidR="00C129F6" w:rsidRPr="00FF2A02" w:rsidTr="00B12933">
        <w:trPr>
          <w:trHeight w:val="324"/>
          <w:tblHeader/>
          <w:jc w:val="center"/>
        </w:trPr>
        <w:tc>
          <w:tcPr>
            <w:tcW w:w="6720" w:type="dxa"/>
            <w:gridSpan w:val="4"/>
            <w:tcBorders>
              <w:top w:val="nil"/>
              <w:left w:val="nil"/>
              <w:bottom w:val="nil"/>
              <w:right w:val="nil"/>
            </w:tcBorders>
            <w:shd w:val="clear" w:color="000000" w:fill="FFFFFF"/>
            <w:vAlign w:val="center"/>
            <w:hideMark/>
          </w:tcPr>
          <w:p w:rsidR="00C129F6" w:rsidRPr="00FF2A02" w:rsidRDefault="00C129F6" w:rsidP="00B12933">
            <w:pPr>
              <w:overflowPunct/>
              <w:spacing w:line="280" w:lineRule="exact"/>
              <w:jc w:val="center"/>
              <w:rPr>
                <w:rFonts w:cs="新細明體"/>
                <w:b/>
                <w:bCs/>
                <w:color w:val="000000"/>
                <w:sz w:val="24"/>
                <w:szCs w:val="24"/>
              </w:rPr>
            </w:pPr>
            <w:r w:rsidRPr="00FF2A02">
              <w:rPr>
                <w:rFonts w:cs="新細明體" w:hint="eastAsia"/>
                <w:b/>
                <w:bCs/>
                <w:color w:val="000000"/>
                <w:sz w:val="24"/>
                <w:szCs w:val="24"/>
              </w:rPr>
              <w:t>表</w:t>
            </w:r>
            <w:r w:rsidR="00A64D56">
              <w:rPr>
                <w:rFonts w:cs="新細明體" w:hint="eastAsia"/>
                <w:b/>
                <w:bCs/>
                <w:color w:val="000000"/>
                <w:sz w:val="24"/>
                <w:szCs w:val="24"/>
              </w:rPr>
              <w:t>25</w:t>
            </w:r>
            <w:r w:rsidRPr="00FF2A02">
              <w:rPr>
                <w:rFonts w:cs="新細明體" w:hint="eastAsia"/>
                <w:b/>
                <w:bCs/>
                <w:color w:val="000000"/>
                <w:sz w:val="24"/>
                <w:szCs w:val="24"/>
              </w:rPr>
              <w:t xml:space="preserve">  港口國小尚待查明清理之存入保證金明細表</w:t>
            </w:r>
          </w:p>
        </w:tc>
      </w:tr>
      <w:tr w:rsidR="00C129F6" w:rsidRPr="00FF2A02" w:rsidTr="00B12933">
        <w:trPr>
          <w:trHeight w:val="324"/>
          <w:tblHeader/>
          <w:jc w:val="center"/>
        </w:trPr>
        <w:tc>
          <w:tcPr>
            <w:tcW w:w="6720" w:type="dxa"/>
            <w:gridSpan w:val="4"/>
            <w:tcBorders>
              <w:top w:val="nil"/>
              <w:left w:val="nil"/>
              <w:bottom w:val="nil"/>
              <w:right w:val="nil"/>
            </w:tcBorders>
            <w:shd w:val="clear" w:color="000000" w:fill="FFFFFF"/>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單位：新臺幣元</w:t>
            </w:r>
          </w:p>
        </w:tc>
      </w:tr>
      <w:tr w:rsidR="00C129F6" w:rsidRPr="00FF2A02" w:rsidTr="00B12933">
        <w:trPr>
          <w:trHeight w:val="324"/>
          <w:tblHeader/>
          <w:jc w:val="center"/>
        </w:trPr>
        <w:tc>
          <w:tcPr>
            <w:tcW w:w="6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項次</w:t>
            </w:r>
          </w:p>
        </w:tc>
        <w:tc>
          <w:tcPr>
            <w:tcW w:w="308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摘    要</w:t>
            </w:r>
          </w:p>
        </w:tc>
        <w:tc>
          <w:tcPr>
            <w:tcW w:w="186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廠商</w:t>
            </w:r>
          </w:p>
        </w:tc>
        <w:tc>
          <w:tcPr>
            <w:tcW w:w="118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金額</w:t>
            </w:r>
          </w:p>
        </w:tc>
      </w:tr>
      <w:tr w:rsidR="00C129F6" w:rsidRPr="00FF2A02" w:rsidTr="00B12933">
        <w:trPr>
          <w:trHeight w:val="552"/>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w:t>
            </w:r>
          </w:p>
        </w:tc>
        <w:tc>
          <w:tcPr>
            <w:tcW w:w="30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r w:rsidRPr="00FF2A02">
              <w:rPr>
                <w:rFonts w:cs="新細明體" w:hint="eastAsia"/>
                <w:color w:val="000000"/>
                <w:sz w:val="20"/>
                <w:szCs w:val="20"/>
              </w:rPr>
              <w:t>履約保證金-</w:t>
            </w:r>
            <w:proofErr w:type="gramStart"/>
            <w:r w:rsidRPr="00FF2A02">
              <w:rPr>
                <w:rFonts w:cs="新細明體" w:hint="eastAsia"/>
                <w:color w:val="000000"/>
                <w:sz w:val="20"/>
                <w:szCs w:val="20"/>
              </w:rPr>
              <w:t>106</w:t>
            </w:r>
            <w:proofErr w:type="gramEnd"/>
            <w:r w:rsidRPr="00FF2A02">
              <w:rPr>
                <w:rFonts w:cs="新細明體" w:hint="eastAsia"/>
                <w:color w:val="000000"/>
                <w:sz w:val="20"/>
                <w:szCs w:val="20"/>
              </w:rPr>
              <w:t>年度教學大樓耐震補強工程</w:t>
            </w:r>
          </w:p>
        </w:tc>
        <w:tc>
          <w:tcPr>
            <w:tcW w:w="1860" w:type="dxa"/>
            <w:tcBorders>
              <w:top w:val="nil"/>
              <w:left w:val="nil"/>
              <w:bottom w:val="single" w:sz="4" w:space="0" w:color="auto"/>
              <w:right w:val="nil"/>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proofErr w:type="gramStart"/>
            <w:r w:rsidRPr="00FF2A02">
              <w:rPr>
                <w:rFonts w:cs="新細明體" w:hint="eastAsia"/>
                <w:color w:val="000000"/>
                <w:sz w:val="20"/>
                <w:szCs w:val="20"/>
              </w:rPr>
              <w:t>得寶土木</w:t>
            </w:r>
            <w:proofErr w:type="gramEnd"/>
            <w:r w:rsidRPr="00FF2A02">
              <w:rPr>
                <w:rFonts w:cs="新細明體" w:hint="eastAsia"/>
                <w:color w:val="000000"/>
                <w:sz w:val="20"/>
                <w:szCs w:val="20"/>
              </w:rPr>
              <w:t>包工業</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120,000</w:t>
            </w:r>
          </w:p>
        </w:tc>
      </w:tr>
      <w:tr w:rsidR="00C129F6" w:rsidRPr="00FF2A02" w:rsidTr="00B12933">
        <w:trPr>
          <w:trHeight w:val="552"/>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2</w:t>
            </w:r>
          </w:p>
        </w:tc>
        <w:tc>
          <w:tcPr>
            <w:tcW w:w="30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r w:rsidRPr="00FF2A02">
              <w:rPr>
                <w:rFonts w:cs="新細明體" w:hint="eastAsia"/>
                <w:color w:val="000000"/>
                <w:sz w:val="20"/>
                <w:szCs w:val="20"/>
              </w:rPr>
              <w:t>履約保證金-</w:t>
            </w:r>
            <w:proofErr w:type="gramStart"/>
            <w:r w:rsidRPr="00FF2A02">
              <w:rPr>
                <w:rFonts w:cs="新細明體" w:hint="eastAsia"/>
                <w:color w:val="000000"/>
                <w:sz w:val="20"/>
                <w:szCs w:val="20"/>
              </w:rPr>
              <w:t>104</w:t>
            </w:r>
            <w:proofErr w:type="gramEnd"/>
            <w:r w:rsidRPr="00FF2A02">
              <w:rPr>
                <w:rFonts w:cs="新細明體" w:hint="eastAsia"/>
                <w:color w:val="000000"/>
                <w:sz w:val="20"/>
                <w:szCs w:val="20"/>
              </w:rPr>
              <w:t>年度第一階段校舍結構耐震補強工程</w:t>
            </w:r>
          </w:p>
        </w:tc>
        <w:tc>
          <w:tcPr>
            <w:tcW w:w="1860" w:type="dxa"/>
            <w:tcBorders>
              <w:top w:val="nil"/>
              <w:left w:val="nil"/>
              <w:bottom w:val="single" w:sz="4" w:space="0" w:color="auto"/>
              <w:right w:val="nil"/>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proofErr w:type="gramStart"/>
            <w:r w:rsidRPr="00FF2A02">
              <w:rPr>
                <w:rFonts w:cs="新細明體" w:hint="eastAsia"/>
                <w:color w:val="000000"/>
                <w:sz w:val="20"/>
                <w:szCs w:val="20"/>
              </w:rPr>
              <w:t>得寶土木</w:t>
            </w:r>
            <w:proofErr w:type="gramEnd"/>
            <w:r w:rsidRPr="00FF2A02">
              <w:rPr>
                <w:rFonts w:cs="新細明體" w:hint="eastAsia"/>
                <w:color w:val="000000"/>
                <w:sz w:val="20"/>
                <w:szCs w:val="20"/>
              </w:rPr>
              <w:t>包工業</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25,000</w:t>
            </w:r>
          </w:p>
        </w:tc>
      </w:tr>
      <w:tr w:rsidR="00C129F6" w:rsidRPr="00FF2A02" w:rsidTr="00B12933">
        <w:trPr>
          <w:trHeight w:val="552"/>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w:t>
            </w:r>
          </w:p>
        </w:tc>
        <w:tc>
          <w:tcPr>
            <w:tcW w:w="30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proofErr w:type="gramStart"/>
            <w:r w:rsidRPr="00FF2A02">
              <w:rPr>
                <w:rFonts w:cs="新細明體" w:hint="eastAsia"/>
                <w:color w:val="000000"/>
                <w:sz w:val="20"/>
                <w:szCs w:val="20"/>
              </w:rPr>
              <w:t>保固金</w:t>
            </w:r>
            <w:proofErr w:type="gramEnd"/>
            <w:r w:rsidRPr="00FF2A02">
              <w:rPr>
                <w:rFonts w:cs="新細明體" w:hint="eastAsia"/>
                <w:color w:val="000000"/>
                <w:sz w:val="20"/>
                <w:szCs w:val="20"/>
              </w:rPr>
              <w:t>-港口國小教保中心修繕補強工程</w:t>
            </w:r>
          </w:p>
        </w:tc>
        <w:tc>
          <w:tcPr>
            <w:tcW w:w="1860" w:type="dxa"/>
            <w:tcBorders>
              <w:top w:val="nil"/>
              <w:left w:val="nil"/>
              <w:bottom w:val="single" w:sz="4" w:space="0" w:color="auto"/>
              <w:right w:val="nil"/>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proofErr w:type="gramStart"/>
            <w:r w:rsidRPr="00FF2A02">
              <w:rPr>
                <w:rFonts w:cs="新細明體" w:hint="eastAsia"/>
                <w:color w:val="000000"/>
                <w:sz w:val="20"/>
                <w:szCs w:val="20"/>
              </w:rPr>
              <w:t>義慶營造</w:t>
            </w:r>
            <w:proofErr w:type="gramEnd"/>
            <w:r w:rsidRPr="00FF2A02">
              <w:rPr>
                <w:rFonts w:cs="新細明體" w:hint="eastAsia"/>
                <w:color w:val="000000"/>
                <w:sz w:val="20"/>
                <w:szCs w:val="20"/>
              </w:rPr>
              <w:t>有限公司</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100,000</w:t>
            </w:r>
          </w:p>
        </w:tc>
      </w:tr>
      <w:tr w:rsidR="00C129F6" w:rsidRPr="00FF2A02" w:rsidTr="00B12933">
        <w:trPr>
          <w:trHeight w:val="324"/>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4</w:t>
            </w:r>
          </w:p>
        </w:tc>
        <w:tc>
          <w:tcPr>
            <w:tcW w:w="30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proofErr w:type="gramStart"/>
            <w:r w:rsidRPr="00FF2A02">
              <w:rPr>
                <w:rFonts w:cs="新細明體" w:hint="eastAsia"/>
                <w:color w:val="000000"/>
                <w:sz w:val="20"/>
                <w:szCs w:val="20"/>
              </w:rPr>
              <w:t>保固金</w:t>
            </w:r>
            <w:proofErr w:type="gramEnd"/>
            <w:r w:rsidRPr="00FF2A02">
              <w:rPr>
                <w:rFonts w:cs="新細明體" w:hint="eastAsia"/>
                <w:color w:val="000000"/>
                <w:sz w:val="20"/>
                <w:szCs w:val="20"/>
              </w:rPr>
              <w:t>-改善兒童遊戲場</w:t>
            </w:r>
          </w:p>
        </w:tc>
        <w:tc>
          <w:tcPr>
            <w:tcW w:w="186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貞</w:t>
            </w:r>
            <w:proofErr w:type="gramStart"/>
            <w:r w:rsidRPr="00FF2A02">
              <w:rPr>
                <w:rFonts w:cs="新細明體" w:hint="eastAsia"/>
                <w:color w:val="000000"/>
                <w:sz w:val="20"/>
                <w:szCs w:val="20"/>
              </w:rPr>
              <w:t>太</w:t>
            </w:r>
            <w:proofErr w:type="gramEnd"/>
            <w:r w:rsidRPr="00FF2A02">
              <w:rPr>
                <w:rFonts w:cs="新細明體" w:hint="eastAsia"/>
                <w:color w:val="000000"/>
                <w:sz w:val="20"/>
                <w:szCs w:val="20"/>
              </w:rPr>
              <w:t>企業社</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20,000</w:t>
            </w:r>
          </w:p>
        </w:tc>
      </w:tr>
      <w:tr w:rsidR="00C129F6" w:rsidRPr="00FF2A02" w:rsidTr="00B12933">
        <w:trPr>
          <w:trHeight w:val="324"/>
          <w:jc w:val="center"/>
        </w:trPr>
        <w:tc>
          <w:tcPr>
            <w:tcW w:w="5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b/>
                <w:bCs/>
                <w:color w:val="000000"/>
                <w:sz w:val="20"/>
                <w:szCs w:val="20"/>
              </w:rPr>
            </w:pPr>
            <w:r w:rsidRPr="00FF2A02">
              <w:rPr>
                <w:rFonts w:cs="新細明體" w:hint="eastAsia"/>
                <w:b/>
                <w:bCs/>
                <w:color w:val="000000"/>
                <w:sz w:val="20"/>
                <w:szCs w:val="20"/>
              </w:rPr>
              <w:t>合計</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b/>
                <w:bCs/>
                <w:color w:val="000000"/>
                <w:sz w:val="20"/>
                <w:szCs w:val="20"/>
              </w:rPr>
            </w:pPr>
            <w:r w:rsidRPr="00FF2A02">
              <w:rPr>
                <w:rFonts w:cs="新細明體" w:hint="eastAsia"/>
                <w:b/>
                <w:bCs/>
                <w:color w:val="000000"/>
                <w:sz w:val="20"/>
                <w:szCs w:val="20"/>
              </w:rPr>
              <w:t>265,000</w:t>
            </w:r>
          </w:p>
        </w:tc>
      </w:tr>
      <w:tr w:rsidR="00C129F6" w:rsidRPr="00FF2A02" w:rsidTr="00B12933">
        <w:trPr>
          <w:trHeight w:val="324"/>
          <w:jc w:val="center"/>
        </w:trPr>
        <w:tc>
          <w:tcPr>
            <w:tcW w:w="6720" w:type="dxa"/>
            <w:gridSpan w:val="4"/>
            <w:tcBorders>
              <w:top w:val="nil"/>
              <w:left w:val="nil"/>
              <w:bottom w:val="nil"/>
              <w:right w:val="nil"/>
            </w:tcBorders>
            <w:shd w:val="clear" w:color="auto" w:fill="auto"/>
            <w:vAlign w:val="center"/>
            <w:hideMark/>
          </w:tcPr>
          <w:p w:rsidR="00C129F6" w:rsidRPr="00FF2A02" w:rsidRDefault="00C129F6" w:rsidP="00B12933">
            <w:pPr>
              <w:overflowPunct/>
              <w:spacing w:line="280" w:lineRule="exact"/>
              <w:jc w:val="lef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111年8月份會計月報。</w:t>
            </w:r>
          </w:p>
        </w:tc>
      </w:tr>
    </w:tbl>
    <w:p w:rsidR="00C129F6" w:rsidRPr="00551B0B" w:rsidRDefault="00C129F6" w:rsidP="00E206A7">
      <w:pPr>
        <w:pStyle w:val="a0"/>
        <w:numPr>
          <w:ilvl w:val="0"/>
          <w:numId w:val="0"/>
        </w:numPr>
        <w:tabs>
          <w:tab w:val="left" w:pos="709"/>
        </w:tabs>
        <w:spacing w:beforeLines="50" w:before="120"/>
        <w:ind w:leftChars="1" w:left="707" w:hangingChars="220" w:hanging="704"/>
        <w:rPr>
          <w:rFonts w:ascii="標楷體" w:hAnsi="標楷體"/>
          <w:b w:val="0"/>
          <w:szCs w:val="32"/>
        </w:rPr>
      </w:pPr>
      <w:r>
        <w:rPr>
          <w:rFonts w:ascii="標楷體" w:hAnsi="標楷體" w:cs="新細明體" w:hint="eastAsia"/>
          <w:b w:val="0"/>
          <w:kern w:val="0"/>
          <w:szCs w:val="32"/>
        </w:rPr>
        <w:t>(二)</w:t>
      </w:r>
      <w:r w:rsidRPr="00551B0B">
        <w:rPr>
          <w:rFonts w:ascii="標楷體" w:hAnsi="標楷體" w:cs="新細明體" w:hint="eastAsia"/>
          <w:b w:val="0"/>
          <w:kern w:val="0"/>
          <w:szCs w:val="32"/>
        </w:rPr>
        <w:t>財產管理、出納事務及捐資興學辦理情形，經查核有下列</w:t>
      </w:r>
      <w:proofErr w:type="gramStart"/>
      <w:r w:rsidRPr="00551B0B">
        <w:rPr>
          <w:rFonts w:ascii="標楷體" w:hAnsi="標楷體" w:cs="新細明體" w:hint="eastAsia"/>
          <w:b w:val="0"/>
          <w:kern w:val="0"/>
          <w:szCs w:val="32"/>
        </w:rPr>
        <w:t>未盡周妥</w:t>
      </w:r>
      <w:proofErr w:type="gramEnd"/>
      <w:r w:rsidRPr="00551B0B">
        <w:rPr>
          <w:rFonts w:ascii="標楷體" w:hAnsi="標楷體" w:cs="新細明體" w:hint="eastAsia"/>
          <w:b w:val="0"/>
          <w:kern w:val="0"/>
          <w:szCs w:val="32"/>
        </w:rPr>
        <w:t>情事，</w:t>
      </w:r>
      <w:r>
        <w:rPr>
          <w:rFonts w:ascii="標楷體" w:hAnsi="標楷體" w:cs="新細明體" w:hint="eastAsia"/>
          <w:b w:val="0"/>
          <w:kern w:val="0"/>
          <w:szCs w:val="32"/>
        </w:rPr>
        <w:t>請</w:t>
      </w:r>
      <w:r w:rsidRPr="00551B0B">
        <w:rPr>
          <w:rFonts w:ascii="標楷體" w:hAnsi="標楷體" w:cs="新細明體" w:hint="eastAsia"/>
          <w:b w:val="0"/>
          <w:kern w:val="0"/>
          <w:szCs w:val="32"/>
        </w:rPr>
        <w:t>注意檢討改善。</w:t>
      </w:r>
    </w:p>
    <w:p w:rsidR="00C129F6" w:rsidRPr="00827870" w:rsidRDefault="00C129F6" w:rsidP="00E206A7">
      <w:pPr>
        <w:pStyle w:val="a0"/>
        <w:numPr>
          <w:ilvl w:val="0"/>
          <w:numId w:val="0"/>
        </w:numPr>
        <w:ind w:left="708" w:hangingChars="221" w:hanging="708"/>
        <w:rPr>
          <w:rFonts w:ascii="標楷體" w:hAnsi="標楷體"/>
          <w:b w:val="0"/>
          <w:szCs w:val="32"/>
        </w:rPr>
      </w:pPr>
      <w:r>
        <w:rPr>
          <w:rFonts w:ascii="標楷體" w:hAnsi="標楷體" w:cs="新細明體" w:hint="eastAsia"/>
          <w:kern w:val="0"/>
          <w:szCs w:val="32"/>
        </w:rPr>
        <w:t xml:space="preserve">  1.</w:t>
      </w:r>
      <w:r w:rsidRPr="00FF2A02">
        <w:rPr>
          <w:rFonts w:ascii="標楷體" w:hAnsi="標楷體"/>
          <w:szCs w:val="32"/>
        </w:rPr>
        <w:t>年度財產盤點工作</w:t>
      </w:r>
      <w:proofErr w:type="gramStart"/>
      <w:r w:rsidRPr="00FF2A02">
        <w:rPr>
          <w:rFonts w:ascii="標楷體" w:hAnsi="標楷體"/>
          <w:szCs w:val="32"/>
        </w:rPr>
        <w:t>未盡周妥</w:t>
      </w:r>
      <w:proofErr w:type="gramEnd"/>
      <w:r w:rsidRPr="00FF2A02">
        <w:rPr>
          <w:rFonts w:ascii="標楷體" w:hAnsi="標楷體"/>
          <w:szCs w:val="32"/>
        </w:rPr>
        <w:t>，</w:t>
      </w:r>
      <w:proofErr w:type="gramStart"/>
      <w:r w:rsidRPr="00FF2A02">
        <w:rPr>
          <w:rFonts w:ascii="標楷體" w:hAnsi="標楷體"/>
          <w:szCs w:val="32"/>
        </w:rPr>
        <w:t>允待檢討</w:t>
      </w:r>
      <w:proofErr w:type="gramEnd"/>
      <w:r w:rsidRPr="00FF2A02">
        <w:rPr>
          <w:rFonts w:ascii="標楷體" w:hAnsi="標楷體"/>
          <w:szCs w:val="32"/>
        </w:rPr>
        <w:t>落實辦理</w:t>
      </w:r>
      <w:r>
        <w:rPr>
          <w:rFonts w:ascii="標楷體" w:hAnsi="標楷體"/>
          <w:szCs w:val="32"/>
        </w:rPr>
        <w:t>：</w:t>
      </w:r>
      <w:r w:rsidRPr="00827870">
        <w:rPr>
          <w:rFonts w:ascii="標楷體" w:hAnsi="標楷體" w:hint="eastAsia"/>
          <w:b w:val="0"/>
          <w:szCs w:val="32"/>
        </w:rPr>
        <w:t>依國有公用財產管理手冊第35、41及42點規定，各機關之財產，由使用單位個人使用部分，以使用人為保管人員；由使用單位2人以上共同使用部分，由主管人員指定專人保管；由2個以上使用單位共同使用者，由機關指定專人保管；各機關應每年度訂定盤點實施計畫，由財產管理單位及使用單位依財產資料逐一盤點，核對經管財產與產籍登記資料是否相符；財產經盤點或抽查後，應由盤點或抽查人員於紀錄列明盤點或抽查日期及結果，財產損毀者，應即查明原因，依規定辦理報廢</w:t>
      </w:r>
      <w:proofErr w:type="gramStart"/>
      <w:r w:rsidRPr="00827870">
        <w:rPr>
          <w:rFonts w:ascii="標楷體" w:hAnsi="標楷體" w:hint="eastAsia"/>
          <w:b w:val="0"/>
          <w:szCs w:val="32"/>
        </w:rPr>
        <w:t>或報損</w:t>
      </w:r>
      <w:proofErr w:type="gramEnd"/>
      <w:r w:rsidRPr="00827870">
        <w:rPr>
          <w:rFonts w:ascii="標楷體" w:hAnsi="標楷體" w:hint="eastAsia"/>
          <w:b w:val="0"/>
          <w:szCs w:val="32"/>
        </w:rPr>
        <w:t>。</w:t>
      </w:r>
      <w:r w:rsidR="0014299A">
        <w:rPr>
          <w:rFonts w:ascii="標楷體" w:hAnsi="標楷體" w:hint="eastAsia"/>
          <w:b w:val="0"/>
          <w:szCs w:val="32"/>
        </w:rPr>
        <w:t>與</w:t>
      </w:r>
      <w:r w:rsidRPr="00827870">
        <w:rPr>
          <w:rFonts w:ascii="標楷體" w:hAnsi="標楷體" w:hint="eastAsia"/>
          <w:b w:val="0"/>
          <w:szCs w:val="32"/>
        </w:rPr>
        <w:t>各機關財物報廢分級核定金額表注意事項1.規定略</w:t>
      </w:r>
      <w:proofErr w:type="gramStart"/>
      <w:r w:rsidRPr="00827870">
        <w:rPr>
          <w:rFonts w:ascii="標楷體" w:hAnsi="標楷體" w:hint="eastAsia"/>
          <w:b w:val="0"/>
          <w:szCs w:val="32"/>
        </w:rPr>
        <w:t>以</w:t>
      </w:r>
      <w:proofErr w:type="gramEnd"/>
      <w:r w:rsidRPr="00827870">
        <w:rPr>
          <w:rFonts w:ascii="標楷體" w:hAnsi="標楷體" w:hint="eastAsia"/>
          <w:b w:val="0"/>
          <w:szCs w:val="32"/>
        </w:rPr>
        <w:t>，各機關報廢之財物應迅依據財產管理手冊規定，妥為處理，不得有故意遲延辦理報廢手續情事。</w:t>
      </w:r>
      <w:proofErr w:type="gramStart"/>
      <w:r w:rsidRPr="00827870">
        <w:rPr>
          <w:rFonts w:ascii="標楷體" w:hAnsi="標楷體" w:hint="eastAsia"/>
          <w:b w:val="0"/>
          <w:szCs w:val="32"/>
        </w:rPr>
        <w:t>經抽核111</w:t>
      </w:r>
      <w:proofErr w:type="gramEnd"/>
      <w:r w:rsidRPr="00827870">
        <w:rPr>
          <w:rFonts w:ascii="標楷體" w:hAnsi="標楷體" w:hint="eastAsia"/>
          <w:b w:val="0"/>
          <w:szCs w:val="32"/>
        </w:rPr>
        <w:t>年度財產盤點清冊，雖已辦理年度盤點工作，惟部分財產保管(使用)人登載為港口國小或非現職人員，未依上開規定以實際使用人或指定專人為保管人，如空氣滅菌清淨機(財產編號301260708-000242)、無線網路基地台(財產編號：314040320-000168)等財產；盤點(抽查)人員未詳實記載財產檢查情形並由相關保管人員核章確認，致無法查考財產盤點狀況，如個人電腦-主機ASUS M640(財產編號：314010103-000216)</w:t>
      </w:r>
      <w:r>
        <w:rPr>
          <w:rFonts w:ascii="標楷體" w:hAnsi="標楷體" w:hint="eastAsia"/>
          <w:b w:val="0"/>
          <w:szCs w:val="32"/>
        </w:rPr>
        <w:t>等財產，有待</w:t>
      </w:r>
      <w:r w:rsidRPr="00827870">
        <w:rPr>
          <w:rFonts w:ascii="標楷體" w:hAnsi="標楷體" w:hint="eastAsia"/>
          <w:b w:val="0"/>
          <w:szCs w:val="32"/>
        </w:rPr>
        <w:t>注意檢討改善。另部分財產盤點結果為已損壞，如存放於餐廳活動中心之個人電腦(財產編號：314010103-000144)，</w:t>
      </w:r>
      <w:r w:rsidR="0014299A">
        <w:rPr>
          <w:rFonts w:ascii="標楷體" w:hAnsi="標楷體" w:hint="eastAsia"/>
          <w:b w:val="0"/>
          <w:szCs w:val="32"/>
        </w:rPr>
        <w:t>允應</w:t>
      </w:r>
      <w:r w:rsidRPr="00827870">
        <w:rPr>
          <w:rFonts w:ascii="標楷體" w:hAnsi="標楷體" w:hint="eastAsia"/>
          <w:b w:val="0"/>
          <w:szCs w:val="32"/>
        </w:rPr>
        <w:t>注意依規定辦理修復或報廢。</w:t>
      </w:r>
    </w:p>
    <w:p w:rsidR="00C129F6" w:rsidRPr="00827870" w:rsidRDefault="00C129F6" w:rsidP="00E206A7">
      <w:pPr>
        <w:tabs>
          <w:tab w:val="left" w:pos="142"/>
        </w:tabs>
        <w:spacing w:line="520" w:lineRule="exact"/>
        <w:ind w:left="705" w:hangingChars="220" w:hanging="705"/>
        <w:rPr>
          <w:b/>
        </w:rPr>
      </w:pPr>
      <w:r>
        <w:rPr>
          <w:rFonts w:hint="eastAsia"/>
          <w:b/>
        </w:rPr>
        <w:t xml:space="preserve">  2.</w:t>
      </w:r>
      <w:r w:rsidRPr="00FF2A02">
        <w:rPr>
          <w:rFonts w:hint="eastAsia"/>
          <w:b/>
        </w:rPr>
        <w:t>購置財產未依規定登錄財產帳</w:t>
      </w:r>
      <w:r>
        <w:rPr>
          <w:rFonts w:hint="eastAsia"/>
          <w:b/>
        </w:rPr>
        <w:t>：</w:t>
      </w:r>
      <w:r w:rsidRPr="00827870">
        <w:rPr>
          <w:rFonts w:hint="eastAsia"/>
        </w:rPr>
        <w:t>花蓮縣縣有財產管理自治條例第10條規定：「縣有動產、有價證券及財產上之權利，除依照有關法令規定保管及辦理權利登記外，並應由管理機關(單位)分別登錄於財產登記帳。」</w:t>
      </w:r>
      <w:proofErr w:type="gramStart"/>
      <w:r w:rsidRPr="00827870">
        <w:rPr>
          <w:rFonts w:hint="eastAsia"/>
        </w:rPr>
        <w:t>經抽核</w:t>
      </w:r>
      <w:proofErr w:type="gramEnd"/>
      <w:r w:rsidRPr="00827870">
        <w:rPr>
          <w:rFonts w:hint="eastAsia"/>
        </w:rPr>
        <w:t>111年8月2日支字第142號支出傳票，有關小額採購虛擬</w:t>
      </w:r>
      <w:proofErr w:type="gramStart"/>
      <w:r w:rsidRPr="00827870">
        <w:rPr>
          <w:rFonts w:hint="eastAsia"/>
        </w:rPr>
        <w:t>實境頭戴</w:t>
      </w:r>
      <w:proofErr w:type="gramEnd"/>
      <w:r w:rsidRPr="00827870">
        <w:rPr>
          <w:rFonts w:hint="eastAsia"/>
        </w:rPr>
        <w:t>裝置1組，金額16,900元，未依上開規定辦理財產登記，</w:t>
      </w:r>
      <w:r>
        <w:rPr>
          <w:rFonts w:hint="eastAsia"/>
        </w:rPr>
        <w:t>有待</w:t>
      </w:r>
      <w:r w:rsidRPr="00827870">
        <w:rPr>
          <w:rFonts w:hint="eastAsia"/>
        </w:rPr>
        <w:t>依規定補登財產並清查其他採購之財產</w:t>
      </w:r>
      <w:proofErr w:type="gramStart"/>
      <w:r w:rsidRPr="00827870">
        <w:rPr>
          <w:rFonts w:hint="eastAsia"/>
        </w:rPr>
        <w:t>有無類此</w:t>
      </w:r>
      <w:proofErr w:type="gramEnd"/>
      <w:r w:rsidRPr="00827870">
        <w:rPr>
          <w:rFonts w:hint="eastAsia"/>
        </w:rPr>
        <w:t>情事妥謀改善，以健全財產管理制度。</w:t>
      </w:r>
    </w:p>
    <w:p w:rsidR="00C129F6" w:rsidRPr="00827870" w:rsidRDefault="00C129F6" w:rsidP="00E206A7">
      <w:pPr>
        <w:tabs>
          <w:tab w:val="left" w:pos="142"/>
          <w:tab w:val="left" w:pos="709"/>
          <w:tab w:val="left" w:pos="1512"/>
        </w:tabs>
        <w:spacing w:line="520" w:lineRule="exact"/>
        <w:ind w:left="705" w:hangingChars="220" w:hanging="705"/>
      </w:pPr>
      <w:r>
        <w:rPr>
          <w:rFonts w:hint="eastAsia"/>
          <w:b/>
        </w:rPr>
        <w:t xml:space="preserve">  3.</w:t>
      </w:r>
      <w:r w:rsidRPr="00FF2A02">
        <w:rPr>
          <w:rFonts w:hint="eastAsia"/>
          <w:b/>
        </w:rPr>
        <w:t>未定期辦理出納事務查核工作</w:t>
      </w:r>
      <w:r>
        <w:rPr>
          <w:rFonts w:hint="eastAsia"/>
          <w:b/>
        </w:rPr>
        <w:t>：</w:t>
      </w:r>
      <w:r w:rsidRPr="00827870">
        <w:rPr>
          <w:rFonts w:hint="eastAsia"/>
        </w:rPr>
        <w:t>依出納管理手冊第53點第1項及花蓮縣政府出納管理手冊第54及56點等規定略</w:t>
      </w:r>
      <w:proofErr w:type="gramStart"/>
      <w:r w:rsidRPr="00827870">
        <w:rPr>
          <w:rFonts w:hint="eastAsia"/>
        </w:rPr>
        <w:t>以</w:t>
      </w:r>
      <w:proofErr w:type="gramEnd"/>
      <w:r w:rsidRPr="00827870">
        <w:rPr>
          <w:rFonts w:hint="eastAsia"/>
        </w:rPr>
        <w:t>，為加強出納管理，各機關每年應自行辦理定期或不定期查核1次，對出納所經管之現金、有價證券及收據等進行盤點查核工作。經查未依上開規定辦理出納事務查核，致無相關查核紀錄資料可</w:t>
      </w:r>
      <w:proofErr w:type="gramStart"/>
      <w:r w:rsidRPr="00827870">
        <w:rPr>
          <w:rFonts w:hint="eastAsia"/>
        </w:rPr>
        <w:t>稽</w:t>
      </w:r>
      <w:proofErr w:type="gramEnd"/>
      <w:r w:rsidRPr="00827870">
        <w:rPr>
          <w:rFonts w:hint="eastAsia"/>
        </w:rPr>
        <w:t>，內部控制未</w:t>
      </w:r>
      <w:proofErr w:type="gramStart"/>
      <w:r w:rsidRPr="00827870">
        <w:rPr>
          <w:rFonts w:hint="eastAsia"/>
        </w:rPr>
        <w:t>臻健全，</w:t>
      </w:r>
      <w:proofErr w:type="gramEnd"/>
      <w:r>
        <w:rPr>
          <w:rFonts w:hint="eastAsia"/>
        </w:rPr>
        <w:t>有待</w:t>
      </w:r>
      <w:r w:rsidRPr="00827870">
        <w:rPr>
          <w:rFonts w:hint="eastAsia"/>
        </w:rPr>
        <w:t>注意檢討依上開規定辦理。</w:t>
      </w:r>
    </w:p>
    <w:p w:rsidR="00C129F6" w:rsidRPr="00827870" w:rsidRDefault="00C129F6" w:rsidP="00E206A7">
      <w:pPr>
        <w:tabs>
          <w:tab w:val="left" w:pos="709"/>
          <w:tab w:val="left" w:pos="3600"/>
        </w:tabs>
        <w:spacing w:line="520" w:lineRule="exact"/>
        <w:ind w:left="705" w:hangingChars="220" w:hanging="705"/>
        <w:rPr>
          <w:b/>
        </w:rPr>
      </w:pPr>
      <w:r>
        <w:rPr>
          <w:rFonts w:hint="eastAsia"/>
          <w:b/>
        </w:rPr>
        <w:t xml:space="preserve">  4.</w:t>
      </w:r>
      <w:r w:rsidRPr="00FF2A02">
        <w:rPr>
          <w:b/>
        </w:rPr>
        <w:t>未依規定每年向金融機構(含郵局)辦理函證</w:t>
      </w:r>
      <w:r>
        <w:rPr>
          <w:b/>
        </w:rPr>
        <w:t>：</w:t>
      </w:r>
      <w:r w:rsidRPr="00827870">
        <w:rPr>
          <w:rFonts w:cs="Times New Roman" w:hint="eastAsia"/>
        </w:rPr>
        <w:t>依行政院院110年10月31日</w:t>
      </w:r>
      <w:proofErr w:type="gramStart"/>
      <w:r w:rsidRPr="00827870">
        <w:rPr>
          <w:rFonts w:cs="Times New Roman" w:hint="eastAsia"/>
        </w:rPr>
        <w:t>院授主會字</w:t>
      </w:r>
      <w:proofErr w:type="gramEnd"/>
      <w:r w:rsidRPr="00827870">
        <w:rPr>
          <w:rFonts w:cs="Times New Roman" w:hint="eastAsia"/>
        </w:rPr>
        <w:t>第1000006796B號函規定略</w:t>
      </w:r>
      <w:proofErr w:type="gramStart"/>
      <w:r w:rsidRPr="00827870">
        <w:rPr>
          <w:rFonts w:cs="Times New Roman" w:hint="eastAsia"/>
        </w:rPr>
        <w:t>以</w:t>
      </w:r>
      <w:proofErr w:type="gramEnd"/>
      <w:r w:rsidRPr="00827870">
        <w:rPr>
          <w:rFonts w:cs="Times New Roman" w:hint="eastAsia"/>
        </w:rPr>
        <w:t>，各機關學校應每年向往來金融機構(含郵局)函證帳戶之設立情形，並詳加查核有無非公務機關或團體再誤用機關或學校統編號開戶，以及是否仍有</w:t>
      </w:r>
      <w:proofErr w:type="gramStart"/>
      <w:r w:rsidRPr="00827870">
        <w:rPr>
          <w:rFonts w:cs="Times New Roman" w:hint="eastAsia"/>
        </w:rPr>
        <w:t>帳外帳</w:t>
      </w:r>
      <w:proofErr w:type="gramEnd"/>
      <w:r w:rsidRPr="00827870">
        <w:rPr>
          <w:rFonts w:cs="Times New Roman" w:hint="eastAsia"/>
        </w:rPr>
        <w:t>之情事。經查未依規定定期向公庫辦理函證，致無相關證明資料可</w:t>
      </w:r>
      <w:proofErr w:type="gramStart"/>
      <w:r w:rsidRPr="00827870">
        <w:rPr>
          <w:rFonts w:cs="Times New Roman" w:hint="eastAsia"/>
        </w:rPr>
        <w:t>稽</w:t>
      </w:r>
      <w:proofErr w:type="gramEnd"/>
      <w:r w:rsidRPr="00827870">
        <w:rPr>
          <w:rFonts w:cs="Times New Roman" w:hint="eastAsia"/>
        </w:rPr>
        <w:t>，</w:t>
      </w:r>
      <w:r>
        <w:rPr>
          <w:rFonts w:cs="Times New Roman" w:hint="eastAsia"/>
        </w:rPr>
        <w:t>有待</w:t>
      </w:r>
      <w:r w:rsidRPr="00827870">
        <w:rPr>
          <w:rFonts w:cs="Times New Roman" w:hint="eastAsia"/>
        </w:rPr>
        <w:t>注意依上開規定辦理，落實公庫管理。</w:t>
      </w:r>
    </w:p>
    <w:p w:rsidR="00C129F6" w:rsidRPr="00917348" w:rsidRDefault="00C129F6" w:rsidP="00B84F65">
      <w:pPr>
        <w:pStyle w:val="3"/>
        <w:spacing w:line="530" w:lineRule="exact"/>
        <w:ind w:leftChars="0" w:left="0" w:firstLineChars="0" w:firstLine="0"/>
        <w:rPr>
          <w:rFonts w:cs="新細明體"/>
        </w:rPr>
      </w:pPr>
      <w:bookmarkStart w:id="15" w:name="_Toc120805288"/>
      <w:r w:rsidRPr="00917348">
        <w:rPr>
          <w:rFonts w:cs="新細明體" w:hint="eastAsia"/>
        </w:rPr>
        <w:t>壹拾參、</w:t>
      </w:r>
      <w:proofErr w:type="gramStart"/>
      <w:r w:rsidRPr="00917348">
        <w:rPr>
          <w:rFonts w:cs="新細明體" w:hint="eastAsia"/>
        </w:rPr>
        <w:t>靜浦國小</w:t>
      </w:r>
      <w:bookmarkEnd w:id="15"/>
      <w:proofErr w:type="gramEnd"/>
    </w:p>
    <w:p w:rsidR="00C129F6" w:rsidRPr="00FF2A02" w:rsidRDefault="00C129F6" w:rsidP="00B84F65">
      <w:pPr>
        <w:tabs>
          <w:tab w:val="left" w:pos="3600"/>
        </w:tabs>
        <w:spacing w:line="530" w:lineRule="exact"/>
        <w:jc w:val="left"/>
        <w:rPr>
          <w:rFonts w:cs="Times New Roman"/>
          <w:b/>
        </w:rPr>
      </w:pPr>
      <w:r w:rsidRPr="00FF2A02">
        <w:rPr>
          <w:rFonts w:cs="Times New Roman" w:hint="eastAsia"/>
          <w:b/>
        </w:rPr>
        <w:t>注意事項</w:t>
      </w:r>
    </w:p>
    <w:p w:rsidR="00C129F6" w:rsidRPr="00FF2A02" w:rsidRDefault="00C129F6" w:rsidP="00B84F65">
      <w:pPr>
        <w:spacing w:line="530" w:lineRule="exact"/>
        <w:ind w:leftChars="1" w:left="707" w:hangingChars="220" w:hanging="704"/>
      </w:pPr>
      <w:r>
        <w:rPr>
          <w:rFonts w:cs="Times New Roman" w:hint="eastAsia"/>
        </w:rPr>
        <w:t>一</w:t>
      </w:r>
      <w:r w:rsidR="00FD6153">
        <w:rPr>
          <w:rFonts w:cs="Times New Roman" w:hint="eastAsia"/>
        </w:rPr>
        <w:t>、</w:t>
      </w:r>
      <w:r w:rsidR="00D73FC6" w:rsidRPr="00D73FC6">
        <w:rPr>
          <w:rFonts w:hint="eastAsia"/>
        </w:rPr>
        <w:t>會計、出納及財產管理情形，經查核有下列</w:t>
      </w:r>
      <w:proofErr w:type="gramStart"/>
      <w:r w:rsidR="00D73FC6" w:rsidRPr="00D73FC6">
        <w:rPr>
          <w:rFonts w:hint="eastAsia"/>
        </w:rPr>
        <w:t>未盡周妥</w:t>
      </w:r>
      <w:proofErr w:type="gramEnd"/>
      <w:r w:rsidR="00D73FC6" w:rsidRPr="00D73FC6">
        <w:rPr>
          <w:rFonts w:hint="eastAsia"/>
        </w:rPr>
        <w:t>情事，請注意檢討改善</w:t>
      </w:r>
      <w:r w:rsidR="00D73FC6">
        <w:rPr>
          <w:rFonts w:hint="eastAsia"/>
        </w:rPr>
        <w:t>。</w:t>
      </w:r>
    </w:p>
    <w:p w:rsidR="00C129F6" w:rsidRPr="009F784F" w:rsidRDefault="00FD6153" w:rsidP="00FD6153">
      <w:pPr>
        <w:spacing w:line="530" w:lineRule="exact"/>
        <w:ind w:leftChars="1" w:left="708" w:hangingChars="220" w:hanging="705"/>
        <w:rPr>
          <w:b/>
        </w:rPr>
      </w:pPr>
      <w:r w:rsidRPr="00FD6153">
        <w:rPr>
          <w:rFonts w:hint="eastAsia"/>
          <w:b/>
        </w:rPr>
        <w:t>(</w:t>
      </w:r>
      <w:proofErr w:type="gramStart"/>
      <w:r w:rsidRPr="00FD6153">
        <w:rPr>
          <w:rFonts w:hint="eastAsia"/>
          <w:b/>
        </w:rPr>
        <w:t>一</w:t>
      </w:r>
      <w:proofErr w:type="gramEnd"/>
      <w:r w:rsidRPr="00FD6153">
        <w:rPr>
          <w:rFonts w:hint="eastAsia"/>
          <w:b/>
        </w:rPr>
        <w:t>)</w:t>
      </w:r>
      <w:r w:rsidR="00C129F6" w:rsidRPr="00FD6153">
        <w:rPr>
          <w:b/>
        </w:rPr>
        <w:t>年</w:t>
      </w:r>
      <w:r w:rsidR="00C129F6" w:rsidRPr="00D73FC6">
        <w:rPr>
          <w:b/>
        </w:rPr>
        <w:t>度財物盤點工作</w:t>
      </w:r>
      <w:proofErr w:type="gramStart"/>
      <w:r w:rsidR="00C129F6" w:rsidRPr="00D73FC6">
        <w:rPr>
          <w:b/>
        </w:rPr>
        <w:t>未盡周妥</w:t>
      </w:r>
      <w:proofErr w:type="gramEnd"/>
      <w:r w:rsidR="00C129F6" w:rsidRPr="00D73FC6">
        <w:rPr>
          <w:b/>
        </w:rPr>
        <w:t>，</w:t>
      </w:r>
      <w:proofErr w:type="gramStart"/>
      <w:r w:rsidR="00C129F6" w:rsidRPr="00D73FC6">
        <w:rPr>
          <w:b/>
        </w:rPr>
        <w:t>允待檢討</w:t>
      </w:r>
      <w:proofErr w:type="gramEnd"/>
      <w:r w:rsidR="00C129F6" w:rsidRPr="00D73FC6">
        <w:rPr>
          <w:b/>
        </w:rPr>
        <w:t>落實辦理</w:t>
      </w:r>
      <w:r w:rsidR="00C129F6" w:rsidRPr="00D73FC6">
        <w:t>：</w:t>
      </w:r>
      <w:r w:rsidR="00C129F6" w:rsidRPr="00FF2A02">
        <w:rPr>
          <w:rFonts w:hint="eastAsia"/>
        </w:rPr>
        <w:t>依國有公用財產管理手冊第37、42點規定略</w:t>
      </w:r>
      <w:proofErr w:type="gramStart"/>
      <w:r w:rsidR="00C129F6" w:rsidRPr="00FF2A02">
        <w:rPr>
          <w:rFonts w:hint="eastAsia"/>
        </w:rPr>
        <w:t>以</w:t>
      </w:r>
      <w:proofErr w:type="gramEnd"/>
      <w:r w:rsidR="00C129F6" w:rsidRPr="00FF2A02">
        <w:rPr>
          <w:rFonts w:hint="eastAsia"/>
        </w:rPr>
        <w:t>，財產管理單位與保管人員對使用及保管中之財產，應隨時注意其使用狀況及養護情形；財產經盤點或抽查後，應由盤點或抽查人員於紀錄列明盤點或抽查日期及結果。物品管理手冊第22點規定略</w:t>
      </w:r>
      <w:proofErr w:type="gramStart"/>
      <w:r w:rsidR="00C129F6" w:rsidRPr="00FF2A02">
        <w:rPr>
          <w:rFonts w:hint="eastAsia"/>
        </w:rPr>
        <w:t>以</w:t>
      </w:r>
      <w:proofErr w:type="gramEnd"/>
      <w:r w:rsidR="00C129F6" w:rsidRPr="00FF2A02">
        <w:rPr>
          <w:rFonts w:hint="eastAsia"/>
        </w:rPr>
        <w:t>，非消耗品之盤點，應由盤點人員於盤點紀錄註明盤點日期及結果。</w:t>
      </w:r>
      <w:proofErr w:type="gramStart"/>
      <w:r w:rsidR="00C129F6" w:rsidRPr="00FF2A02">
        <w:rPr>
          <w:rFonts w:hint="eastAsia"/>
        </w:rPr>
        <w:t>經抽核110</w:t>
      </w:r>
      <w:proofErr w:type="gramEnd"/>
      <w:r w:rsidR="00C129F6" w:rsidRPr="00FF2A02">
        <w:rPr>
          <w:rFonts w:hint="eastAsia"/>
        </w:rPr>
        <w:t>年度財產及</w:t>
      </w:r>
      <w:proofErr w:type="gramStart"/>
      <w:r w:rsidR="00C129F6" w:rsidRPr="00FF2A02">
        <w:rPr>
          <w:rFonts w:hint="eastAsia"/>
        </w:rPr>
        <w:t>111</w:t>
      </w:r>
      <w:proofErr w:type="gramEnd"/>
      <w:r w:rsidR="00C129F6" w:rsidRPr="00FF2A02">
        <w:rPr>
          <w:rFonts w:hint="eastAsia"/>
        </w:rPr>
        <w:t>年度非消耗品盤點清冊，發現盤點(抽查)</w:t>
      </w:r>
      <w:proofErr w:type="gramStart"/>
      <w:r w:rsidR="00C129F6" w:rsidRPr="00FF2A02">
        <w:rPr>
          <w:rFonts w:hint="eastAsia"/>
        </w:rPr>
        <w:t>人員均未詳實</w:t>
      </w:r>
      <w:proofErr w:type="gramEnd"/>
      <w:r w:rsidR="00C129F6" w:rsidRPr="00FF2A02">
        <w:rPr>
          <w:rFonts w:hint="eastAsia"/>
        </w:rPr>
        <w:t>記載財產及非消耗品檢查情形並由保管人核章確認，致無法查考財物盤點狀況，允</w:t>
      </w:r>
      <w:r w:rsidR="00306A71">
        <w:rPr>
          <w:rFonts w:hint="eastAsia"/>
        </w:rPr>
        <w:t>應</w:t>
      </w:r>
      <w:r w:rsidR="00C129F6" w:rsidRPr="00FF2A02">
        <w:rPr>
          <w:rFonts w:hint="eastAsia"/>
        </w:rPr>
        <w:t>檢討並確實辧理年度財物盤點工作。</w:t>
      </w:r>
      <w:proofErr w:type="gramStart"/>
      <w:r w:rsidR="00C129F6" w:rsidRPr="00FF2A02">
        <w:rPr>
          <w:rFonts w:hint="eastAsia"/>
        </w:rPr>
        <w:t>另上開盤</w:t>
      </w:r>
      <w:proofErr w:type="gramEnd"/>
      <w:r w:rsidR="00C129F6" w:rsidRPr="00FF2A02">
        <w:rPr>
          <w:rFonts w:hint="eastAsia"/>
        </w:rPr>
        <w:t>點清冊，部分財物保管人已非現職人員，</w:t>
      </w:r>
      <w:proofErr w:type="gramStart"/>
      <w:r w:rsidR="00C129F6" w:rsidRPr="00FF2A02">
        <w:rPr>
          <w:rFonts w:hint="eastAsia"/>
        </w:rPr>
        <w:t>如冷</w:t>
      </w:r>
      <w:proofErr w:type="gramEnd"/>
      <w:r w:rsidR="00C129F6" w:rsidRPr="00FF2A02">
        <w:rPr>
          <w:rFonts w:hint="eastAsia"/>
        </w:rPr>
        <w:t>(暖)氣機(財產編號：501010603-002383)</w:t>
      </w:r>
      <w:proofErr w:type="gramStart"/>
      <w:r w:rsidR="00C129F6" w:rsidRPr="00FF2A02">
        <w:rPr>
          <w:rFonts w:hint="eastAsia"/>
        </w:rPr>
        <w:t>及什項</w:t>
      </w:r>
      <w:proofErr w:type="gramEnd"/>
      <w:r w:rsidR="00C129F6" w:rsidRPr="00FF2A02">
        <w:rPr>
          <w:rFonts w:hint="eastAsia"/>
        </w:rPr>
        <w:t>用具-其他(非消耗品編號：6011499-000154)等財物，</w:t>
      </w:r>
      <w:r w:rsidR="00306A71">
        <w:rPr>
          <w:rFonts w:hint="eastAsia"/>
        </w:rPr>
        <w:t>允</w:t>
      </w:r>
      <w:proofErr w:type="gramStart"/>
      <w:r w:rsidR="00C129F6">
        <w:rPr>
          <w:rFonts w:hint="eastAsia"/>
        </w:rPr>
        <w:t>併</w:t>
      </w:r>
      <w:proofErr w:type="gramEnd"/>
      <w:r w:rsidR="00C129F6" w:rsidRPr="00FF2A02">
        <w:rPr>
          <w:rFonts w:hint="eastAsia"/>
        </w:rPr>
        <w:t>注意檢討改善。</w:t>
      </w:r>
    </w:p>
    <w:p w:rsidR="00C129F6" w:rsidRDefault="00F87296" w:rsidP="00F87296">
      <w:pPr>
        <w:spacing w:line="530" w:lineRule="exact"/>
        <w:ind w:left="709" w:hanging="709"/>
      </w:pPr>
      <w:r>
        <w:rPr>
          <w:rFonts w:hint="eastAsia"/>
          <w:b/>
        </w:rPr>
        <w:t>(二)</w:t>
      </w:r>
      <w:r w:rsidR="00C129F6" w:rsidRPr="00FF2A02">
        <w:rPr>
          <w:rFonts w:hint="eastAsia"/>
          <w:b/>
        </w:rPr>
        <w:t>未定期辦理出納事務查核工作</w:t>
      </w:r>
      <w:r w:rsidR="00C129F6">
        <w:rPr>
          <w:rFonts w:hint="eastAsia"/>
          <w:b/>
        </w:rPr>
        <w:t>：</w:t>
      </w:r>
      <w:r w:rsidR="00C129F6" w:rsidRPr="009F784F">
        <w:rPr>
          <w:rFonts w:hint="eastAsia"/>
        </w:rPr>
        <w:t>依出納管理手冊第53點第1項及花蓮縣政府出納管理手冊第54及56點等規定略</w:t>
      </w:r>
      <w:proofErr w:type="gramStart"/>
      <w:r w:rsidR="00C129F6" w:rsidRPr="009F784F">
        <w:rPr>
          <w:rFonts w:hint="eastAsia"/>
        </w:rPr>
        <w:t>以</w:t>
      </w:r>
      <w:proofErr w:type="gramEnd"/>
      <w:r w:rsidR="00C129F6" w:rsidRPr="009F784F">
        <w:rPr>
          <w:rFonts w:hint="eastAsia"/>
        </w:rPr>
        <w:t>，為加強出納管理，各機關每年應自行辦理定期或不定期查核一次，對出納所經管之現金、有價證券及收據等進行盤點查核。經查未依上開規定辦理出納事務查核工作，致無相關查核紀錄資料可</w:t>
      </w:r>
      <w:proofErr w:type="gramStart"/>
      <w:r w:rsidR="00C129F6" w:rsidRPr="009F784F">
        <w:rPr>
          <w:rFonts w:hint="eastAsia"/>
        </w:rPr>
        <w:t>稽</w:t>
      </w:r>
      <w:proofErr w:type="gramEnd"/>
      <w:r w:rsidR="00C129F6" w:rsidRPr="009F784F">
        <w:rPr>
          <w:rFonts w:hint="eastAsia"/>
        </w:rPr>
        <w:t>，內部控制未</w:t>
      </w:r>
      <w:proofErr w:type="gramStart"/>
      <w:r w:rsidR="00C129F6" w:rsidRPr="009F784F">
        <w:rPr>
          <w:rFonts w:hint="eastAsia"/>
        </w:rPr>
        <w:t>臻健全，</w:t>
      </w:r>
      <w:proofErr w:type="gramEnd"/>
      <w:r w:rsidR="00C129F6">
        <w:rPr>
          <w:rFonts w:hint="eastAsia"/>
        </w:rPr>
        <w:t>有待</w:t>
      </w:r>
      <w:r w:rsidR="00C129F6" w:rsidRPr="009F784F">
        <w:rPr>
          <w:rFonts w:hint="eastAsia"/>
        </w:rPr>
        <w:t>注意檢討依上開規定辦理。</w:t>
      </w:r>
    </w:p>
    <w:p w:rsidR="00C129F6" w:rsidRPr="009F784F" w:rsidRDefault="00F87296" w:rsidP="00FD6153">
      <w:pPr>
        <w:spacing w:line="530" w:lineRule="exact"/>
        <w:ind w:leftChars="1" w:left="708" w:hangingChars="220" w:hanging="705"/>
        <w:rPr>
          <w:b/>
        </w:rPr>
      </w:pPr>
      <w:r>
        <w:rPr>
          <w:rFonts w:hint="eastAsia"/>
          <w:b/>
        </w:rPr>
        <w:t>(三)</w:t>
      </w:r>
      <w:r w:rsidR="00C129F6" w:rsidRPr="00FF2A02">
        <w:rPr>
          <w:b/>
        </w:rPr>
        <w:t>未依規定每年向金融機構(含郵局)辦理函證</w:t>
      </w:r>
      <w:r w:rsidR="00C129F6">
        <w:rPr>
          <w:b/>
        </w:rPr>
        <w:t>：</w:t>
      </w:r>
      <w:r w:rsidR="00C129F6" w:rsidRPr="009F784F">
        <w:rPr>
          <w:rFonts w:hint="eastAsia"/>
        </w:rPr>
        <w:t>依行政院院110年10月31日</w:t>
      </w:r>
      <w:proofErr w:type="gramStart"/>
      <w:r w:rsidR="00C129F6" w:rsidRPr="009F784F">
        <w:rPr>
          <w:rFonts w:hint="eastAsia"/>
        </w:rPr>
        <w:t>院授主會字</w:t>
      </w:r>
      <w:proofErr w:type="gramEnd"/>
      <w:r w:rsidR="00C129F6" w:rsidRPr="009F784F">
        <w:rPr>
          <w:rFonts w:hint="eastAsia"/>
        </w:rPr>
        <w:t>第1000006796B號函規定略</w:t>
      </w:r>
      <w:proofErr w:type="gramStart"/>
      <w:r w:rsidR="00C129F6" w:rsidRPr="009F784F">
        <w:rPr>
          <w:rFonts w:hint="eastAsia"/>
        </w:rPr>
        <w:t>以</w:t>
      </w:r>
      <w:proofErr w:type="gramEnd"/>
      <w:r w:rsidR="00C129F6" w:rsidRPr="009F784F">
        <w:rPr>
          <w:rFonts w:hint="eastAsia"/>
        </w:rPr>
        <w:t>，各機關學校應每年向往來金融機構(含郵局)函證帳戶之設立情形，並詳加查核有無非公務機關或團體再誤用機關或學校統編號開戶，以及是否仍有</w:t>
      </w:r>
      <w:proofErr w:type="gramStart"/>
      <w:r w:rsidR="00C129F6" w:rsidRPr="009F784F">
        <w:rPr>
          <w:rFonts w:hint="eastAsia"/>
        </w:rPr>
        <w:t>帳外帳</w:t>
      </w:r>
      <w:proofErr w:type="gramEnd"/>
      <w:r w:rsidR="00C129F6" w:rsidRPr="009F784F">
        <w:rPr>
          <w:rFonts w:hint="eastAsia"/>
        </w:rPr>
        <w:t>之情事。經查未依規定定期向公庫辦理函證，致無相關證明資料可</w:t>
      </w:r>
      <w:proofErr w:type="gramStart"/>
      <w:r w:rsidR="00C129F6" w:rsidRPr="009F784F">
        <w:rPr>
          <w:rFonts w:hint="eastAsia"/>
        </w:rPr>
        <w:t>稽</w:t>
      </w:r>
      <w:proofErr w:type="gramEnd"/>
      <w:r w:rsidR="00C129F6" w:rsidRPr="009F784F">
        <w:rPr>
          <w:rFonts w:hint="eastAsia"/>
        </w:rPr>
        <w:t>，</w:t>
      </w:r>
      <w:r w:rsidR="00C129F6">
        <w:rPr>
          <w:rFonts w:hint="eastAsia"/>
        </w:rPr>
        <w:t>有待</w:t>
      </w:r>
      <w:r w:rsidR="00C129F6" w:rsidRPr="009F784F">
        <w:rPr>
          <w:rFonts w:hint="eastAsia"/>
        </w:rPr>
        <w:t>注意依上開規定辦理，落實公庫管理。</w:t>
      </w:r>
    </w:p>
    <w:p w:rsidR="00C129F6" w:rsidRPr="009F784F" w:rsidRDefault="00F87296" w:rsidP="00FD6153">
      <w:pPr>
        <w:spacing w:line="530" w:lineRule="exact"/>
        <w:ind w:leftChars="1" w:left="708" w:hangingChars="220" w:hanging="705"/>
        <w:rPr>
          <w:b/>
        </w:rPr>
      </w:pPr>
      <w:r>
        <w:rPr>
          <w:rFonts w:hint="eastAsia"/>
          <w:b/>
        </w:rPr>
        <w:t>(四)</w:t>
      </w:r>
      <w:r w:rsidR="00C129F6" w:rsidRPr="00FF2A02">
        <w:rPr>
          <w:b/>
        </w:rPr>
        <w:t>未依規定方式辦理庫款撥付作業</w:t>
      </w:r>
      <w:r w:rsidR="00C129F6">
        <w:rPr>
          <w:b/>
        </w:rPr>
        <w:t>：</w:t>
      </w:r>
      <w:r w:rsidR="00C129F6" w:rsidRPr="009F784F">
        <w:rPr>
          <w:rFonts w:hint="eastAsia"/>
        </w:rPr>
        <w:t>依內部審核處理準則第21條第1項第10款規定：「各種支付款項，是否於付款期限內支付。零用金以外之支付方式，以直接匯入受款人之金融機構存款帳戶為原則」。</w:t>
      </w:r>
      <w:proofErr w:type="gramStart"/>
      <w:r w:rsidR="00C129F6" w:rsidRPr="009F784F">
        <w:rPr>
          <w:rFonts w:hint="eastAsia"/>
        </w:rPr>
        <w:t>次依花蓮縣</w:t>
      </w:r>
      <w:proofErr w:type="gramEnd"/>
      <w:r w:rsidR="00C129F6" w:rsidRPr="009F784F">
        <w:rPr>
          <w:rFonts w:hint="eastAsia"/>
        </w:rPr>
        <w:t>縣庫集中支付作業程序第10點第7項規定略</w:t>
      </w:r>
      <w:proofErr w:type="gramStart"/>
      <w:r w:rsidR="00C129F6" w:rsidRPr="009F784F">
        <w:rPr>
          <w:rFonts w:hint="eastAsia"/>
        </w:rPr>
        <w:t>以</w:t>
      </w:r>
      <w:proofErr w:type="gramEnd"/>
      <w:r w:rsidR="00C129F6" w:rsidRPr="009F784F">
        <w:rPr>
          <w:rFonts w:hint="eastAsia"/>
        </w:rPr>
        <w:t>，庫款領取除因業務需要由各機關特別指定外，應以存入受款人金融機構存款帳戶為原則，庫款領取方式：1.存入受款人金融機構；2.受款人自領；3.郵寄受款人。經抽查111年4至6月支出傳票，發現</w:t>
      </w:r>
      <w:r w:rsidR="00A402AF">
        <w:rPr>
          <w:rFonts w:hint="eastAsia"/>
        </w:rPr>
        <w:t>該校</w:t>
      </w:r>
      <w:r w:rsidR="00C129F6" w:rsidRPr="009F784F">
        <w:rPr>
          <w:rFonts w:hint="eastAsia"/>
        </w:rPr>
        <w:t>出納人員開立部分款項之無劃線支票，卻以本人為受款人，於領取現金後再代為匯入教職員、廠商及民眾帳戶，或以現金支付方式交付受款人，例如：支出傳票111年4月26日支字第77號；支出傳票111年6月1日支字第98號；支出傳票111年6月14日支字第104號等，金額合計5萬7,907元，庫款領取方式核與上開規定未符，允應注意依規定辦理並加強內部審核，健全內部控制。</w:t>
      </w:r>
      <w:r w:rsidR="00C129F6">
        <w:t xml:space="preserve"> </w:t>
      </w:r>
    </w:p>
    <w:p w:rsidR="00C129F6" w:rsidRDefault="00F87296" w:rsidP="00FD6153">
      <w:pPr>
        <w:spacing w:line="530" w:lineRule="exact"/>
        <w:ind w:leftChars="1" w:left="708" w:hangingChars="220" w:hanging="705"/>
      </w:pPr>
      <w:r>
        <w:rPr>
          <w:rFonts w:hint="eastAsia"/>
          <w:b/>
        </w:rPr>
        <w:t>(五)</w:t>
      </w:r>
      <w:r w:rsidR="00C129F6" w:rsidRPr="00FF2A02">
        <w:rPr>
          <w:rFonts w:hint="eastAsia"/>
          <w:b/>
        </w:rPr>
        <w:t>傳票管理未</w:t>
      </w:r>
      <w:proofErr w:type="gramStart"/>
      <w:r w:rsidR="00C129F6" w:rsidRPr="00FF2A02">
        <w:rPr>
          <w:rFonts w:hint="eastAsia"/>
          <w:b/>
        </w:rPr>
        <w:t>臻</w:t>
      </w:r>
      <w:proofErr w:type="gramEnd"/>
      <w:r w:rsidR="00C129F6" w:rsidRPr="00FF2A02">
        <w:rPr>
          <w:rFonts w:hint="eastAsia"/>
          <w:b/>
        </w:rPr>
        <w:t>完善</w:t>
      </w:r>
      <w:r w:rsidR="00C129F6">
        <w:rPr>
          <w:rFonts w:hint="eastAsia"/>
          <w:b/>
        </w:rPr>
        <w:t>：</w:t>
      </w:r>
      <w:r w:rsidR="00C129F6" w:rsidRPr="009F784F">
        <w:rPr>
          <w:rFonts w:hint="eastAsia"/>
        </w:rPr>
        <w:t>依會計法第69條規定：「各傳票</w:t>
      </w:r>
      <w:proofErr w:type="gramStart"/>
      <w:r w:rsidR="00C129F6" w:rsidRPr="009F784F">
        <w:rPr>
          <w:rFonts w:hint="eastAsia"/>
        </w:rPr>
        <w:t>入帳</w:t>
      </w:r>
      <w:proofErr w:type="gramEnd"/>
      <w:r w:rsidR="00C129F6" w:rsidRPr="009F784F">
        <w:rPr>
          <w:rFonts w:hint="eastAsia"/>
        </w:rPr>
        <w:t>後，應依照類別與日期號數之順序，</w:t>
      </w:r>
      <w:proofErr w:type="gramStart"/>
      <w:r w:rsidR="00C129F6" w:rsidRPr="009F784F">
        <w:rPr>
          <w:rFonts w:hint="eastAsia"/>
        </w:rPr>
        <w:t>彙訂成</w:t>
      </w:r>
      <w:proofErr w:type="gramEnd"/>
      <w:r w:rsidR="00C129F6" w:rsidRPr="009F784F">
        <w:rPr>
          <w:rFonts w:hint="eastAsia"/>
        </w:rPr>
        <w:t>冊，另加封面，並於封面詳記起訖之年、月、日、張數及號數，由會計人員</w:t>
      </w:r>
      <w:proofErr w:type="gramStart"/>
      <w:r w:rsidR="00C129F6" w:rsidRPr="009F784F">
        <w:rPr>
          <w:rFonts w:hint="eastAsia"/>
        </w:rPr>
        <w:t>保存備核</w:t>
      </w:r>
      <w:proofErr w:type="gramEnd"/>
      <w:r w:rsidR="00C129F6" w:rsidRPr="009F784F">
        <w:rPr>
          <w:rFonts w:hint="eastAsia"/>
        </w:rPr>
        <w:t>。」經檢視支出、收入、轉帳及付款憑單等，發現各類傳票零散且僅以橡皮筋綑綁，如111年6至8月支出傳票；111年1至12月收入及轉帳傳票；111年1至12月付款憑單，核與上開規定未合，</w:t>
      </w:r>
      <w:r w:rsidR="00C129F6">
        <w:rPr>
          <w:rFonts w:hint="eastAsia"/>
        </w:rPr>
        <w:t>有待</w:t>
      </w:r>
      <w:r w:rsidR="00C129F6" w:rsidRPr="009F784F">
        <w:rPr>
          <w:rFonts w:hint="eastAsia"/>
        </w:rPr>
        <w:t>注意檢討改善。</w:t>
      </w:r>
    </w:p>
    <w:p w:rsidR="00C129F6" w:rsidRPr="009F784F" w:rsidRDefault="00C129F6" w:rsidP="00B84F65">
      <w:pPr>
        <w:spacing w:line="530" w:lineRule="exact"/>
        <w:ind w:left="707" w:hangingChars="221" w:hanging="707"/>
      </w:pPr>
      <w:r w:rsidRPr="009F784F">
        <w:rPr>
          <w:rFonts w:hint="eastAsia"/>
        </w:rPr>
        <w:t>二</w:t>
      </w:r>
      <w:r w:rsidR="00F87296">
        <w:rPr>
          <w:rFonts w:hint="eastAsia"/>
        </w:rPr>
        <w:t>、</w:t>
      </w:r>
      <w:r w:rsidRPr="009F784F">
        <w:rPr>
          <w:rFonts w:hint="eastAsia"/>
        </w:rPr>
        <w:t>辦理捐資興學情形，經查核有下列</w:t>
      </w:r>
      <w:proofErr w:type="gramStart"/>
      <w:r w:rsidRPr="009F784F">
        <w:rPr>
          <w:rFonts w:hint="eastAsia"/>
        </w:rPr>
        <w:t>未盡周妥</w:t>
      </w:r>
      <w:proofErr w:type="gramEnd"/>
      <w:r w:rsidRPr="009F784F">
        <w:rPr>
          <w:rFonts w:hint="eastAsia"/>
        </w:rPr>
        <w:t>情事，</w:t>
      </w:r>
      <w:r>
        <w:rPr>
          <w:rFonts w:hint="eastAsia"/>
        </w:rPr>
        <w:t>請</w:t>
      </w:r>
      <w:r w:rsidRPr="009F784F">
        <w:rPr>
          <w:rFonts w:hint="eastAsia"/>
        </w:rPr>
        <w:t>注意檢討改善。</w:t>
      </w:r>
    </w:p>
    <w:p w:rsidR="00C129F6" w:rsidRPr="009F784F" w:rsidRDefault="00F87296" w:rsidP="00B84F65">
      <w:pPr>
        <w:spacing w:line="530" w:lineRule="exact"/>
        <w:ind w:left="708" w:hangingChars="221" w:hanging="708"/>
        <w:rPr>
          <w:b/>
          <w:color w:val="FF0000"/>
        </w:rPr>
      </w:pPr>
      <w:r>
        <w:rPr>
          <w:rFonts w:hint="eastAsia"/>
          <w:b/>
        </w:rPr>
        <w:t>(</w:t>
      </w:r>
      <w:proofErr w:type="gramStart"/>
      <w:r>
        <w:rPr>
          <w:rFonts w:hint="eastAsia"/>
          <w:b/>
        </w:rPr>
        <w:t>一</w:t>
      </w:r>
      <w:proofErr w:type="gramEnd"/>
      <w:r>
        <w:rPr>
          <w:rFonts w:hint="eastAsia"/>
          <w:b/>
        </w:rPr>
        <w:t>)</w:t>
      </w:r>
      <w:r w:rsidR="00C129F6" w:rsidRPr="009F784F">
        <w:rPr>
          <w:rFonts w:hint="eastAsia"/>
          <w:b/>
        </w:rPr>
        <w:t>未指定對象或用途之捐資興學款項未納入預算辦理</w:t>
      </w:r>
      <w:r w:rsidR="00C129F6">
        <w:rPr>
          <w:rFonts w:hint="eastAsia"/>
          <w:b/>
        </w:rPr>
        <w:t>：</w:t>
      </w:r>
      <w:r w:rsidR="00C129F6" w:rsidRPr="009F784F">
        <w:rPr>
          <w:rFonts w:hint="eastAsia"/>
        </w:rPr>
        <w:t>依</w:t>
      </w:r>
      <w:proofErr w:type="gramStart"/>
      <w:r w:rsidR="00C129F6" w:rsidRPr="009F784F">
        <w:rPr>
          <w:rFonts w:hint="eastAsia"/>
        </w:rPr>
        <w:t>花蓮縣靜浦國民</w:t>
      </w:r>
      <w:proofErr w:type="gramEnd"/>
      <w:r w:rsidR="00C129F6" w:rsidRPr="009F784F">
        <w:rPr>
          <w:rFonts w:hint="eastAsia"/>
        </w:rPr>
        <w:t>小學捐資興學管理辦法第5點規定：「接受現金捐贈，捐贈者指定對象及具體明確用途者，得透過</w:t>
      </w:r>
      <w:proofErr w:type="gramStart"/>
      <w:r w:rsidR="00C129F6" w:rsidRPr="009F784F">
        <w:rPr>
          <w:rFonts w:hint="eastAsia"/>
        </w:rPr>
        <w:t>以下專戶採</w:t>
      </w:r>
      <w:proofErr w:type="gramEnd"/>
      <w:r w:rsidR="00C129F6" w:rsidRPr="009F784F">
        <w:rPr>
          <w:rFonts w:hint="eastAsia"/>
        </w:rPr>
        <w:t>代收代付方式依會計程序辦理；捐贈者未指定對象或未指定具體明確用途者，則應納入預算辦理收支</w:t>
      </w:r>
      <w:proofErr w:type="gramStart"/>
      <w:r w:rsidR="00C129F6" w:rsidRPr="009F784F">
        <w:rPr>
          <w:rFonts w:hint="eastAsia"/>
        </w:rPr>
        <w:t>併</w:t>
      </w:r>
      <w:proofErr w:type="gramEnd"/>
      <w:r w:rsidR="00C129F6" w:rsidRPr="009F784F">
        <w:rPr>
          <w:rFonts w:hint="eastAsia"/>
        </w:rPr>
        <w:t>決算或補辦預算程序。」</w:t>
      </w:r>
      <w:proofErr w:type="gramStart"/>
      <w:r w:rsidR="00C129F6" w:rsidRPr="009F784F">
        <w:rPr>
          <w:rFonts w:hint="eastAsia"/>
        </w:rPr>
        <w:t>經抽核</w:t>
      </w:r>
      <w:proofErr w:type="gramEnd"/>
      <w:r w:rsidR="00A402AF">
        <w:rPr>
          <w:rFonts w:hint="eastAsia"/>
        </w:rPr>
        <w:t>該校</w:t>
      </w:r>
      <w:proofErr w:type="gramStart"/>
      <w:r w:rsidR="00C129F6" w:rsidRPr="009F784F">
        <w:rPr>
          <w:rFonts w:hint="eastAsia"/>
        </w:rPr>
        <w:t>111年1月17、27日收字第9</w:t>
      </w:r>
      <w:proofErr w:type="gramEnd"/>
      <w:r w:rsidR="00C129F6" w:rsidRPr="009F784F">
        <w:rPr>
          <w:rFonts w:hint="eastAsia"/>
        </w:rPr>
        <w:t>、13號收入傳票及捐資興學收款收據(編號：713、716)，發現接受未指定對象或具體明確用途之外界捐款，係列入應付代收款-非政府機關委託補助-社會回饋資源科目，</w:t>
      </w:r>
      <w:r w:rsidR="00C129F6">
        <w:rPr>
          <w:rFonts w:hint="eastAsia"/>
        </w:rPr>
        <w:t>且</w:t>
      </w:r>
      <w:r w:rsidR="00C129F6" w:rsidRPr="009F784F">
        <w:rPr>
          <w:rFonts w:hint="eastAsia"/>
        </w:rPr>
        <w:t>該科目於</w:t>
      </w:r>
      <w:proofErr w:type="gramStart"/>
      <w:r w:rsidR="00C129F6" w:rsidRPr="009F784F">
        <w:rPr>
          <w:rFonts w:hint="eastAsia"/>
        </w:rPr>
        <w:t>111年1至8月間核有數</w:t>
      </w:r>
      <w:proofErr w:type="gramEnd"/>
      <w:r w:rsidR="00C129F6" w:rsidRPr="009F784F">
        <w:rPr>
          <w:rFonts w:hint="eastAsia"/>
        </w:rPr>
        <w:t>筆支付紀錄，如支付永新科技-110幼兒園外接式硬碟等5筆(</w:t>
      </w:r>
      <w:proofErr w:type="gramStart"/>
      <w:r w:rsidR="00C129F6" w:rsidRPr="009F784F">
        <w:rPr>
          <w:rFonts w:hint="eastAsia"/>
        </w:rPr>
        <w:t>詳表</w:t>
      </w:r>
      <w:proofErr w:type="gramEnd"/>
      <w:r w:rsidR="002C00DA">
        <w:rPr>
          <w:rFonts w:hint="eastAsia"/>
        </w:rPr>
        <w:t>26</w:t>
      </w:r>
      <w:r w:rsidR="00C129F6" w:rsidRPr="009F784F">
        <w:rPr>
          <w:rFonts w:hint="eastAsia"/>
        </w:rPr>
        <w:t>)，</w:t>
      </w:r>
      <w:proofErr w:type="gramStart"/>
      <w:r w:rsidR="00C129F6">
        <w:rPr>
          <w:rFonts w:hint="eastAsia"/>
        </w:rPr>
        <w:t>均</w:t>
      </w:r>
      <w:r w:rsidR="00C129F6" w:rsidRPr="009F784F">
        <w:rPr>
          <w:rFonts w:hint="eastAsia"/>
        </w:rPr>
        <w:t>以代</w:t>
      </w:r>
      <w:proofErr w:type="gramEnd"/>
      <w:r w:rsidR="00C129F6" w:rsidRPr="009F784F">
        <w:rPr>
          <w:rFonts w:hint="eastAsia"/>
        </w:rPr>
        <w:t>收代付方式辦理，核與上開規定未合，</w:t>
      </w:r>
      <w:r w:rsidR="00C129F6">
        <w:rPr>
          <w:rFonts w:hint="eastAsia"/>
        </w:rPr>
        <w:t>有待</w:t>
      </w:r>
      <w:r w:rsidR="00C129F6" w:rsidRPr="009F784F">
        <w:rPr>
          <w:rFonts w:hint="eastAsia"/>
        </w:rPr>
        <w:t>注意檢討依規定。</w:t>
      </w:r>
    </w:p>
    <w:tbl>
      <w:tblPr>
        <w:tblW w:w="7740" w:type="dxa"/>
        <w:jc w:val="center"/>
        <w:tblInd w:w="13" w:type="dxa"/>
        <w:tblCellMar>
          <w:left w:w="28" w:type="dxa"/>
          <w:right w:w="28" w:type="dxa"/>
        </w:tblCellMar>
        <w:tblLook w:val="04A0" w:firstRow="1" w:lastRow="0" w:firstColumn="1" w:lastColumn="0" w:noHBand="0" w:noVBand="1"/>
      </w:tblPr>
      <w:tblGrid>
        <w:gridCol w:w="513"/>
        <w:gridCol w:w="990"/>
        <w:gridCol w:w="5164"/>
        <w:gridCol w:w="1073"/>
      </w:tblGrid>
      <w:tr w:rsidR="00C129F6" w:rsidRPr="00FF2A02" w:rsidTr="00B84F65">
        <w:trPr>
          <w:trHeight w:val="324"/>
          <w:tblHeader/>
          <w:jc w:val="center"/>
        </w:trPr>
        <w:tc>
          <w:tcPr>
            <w:tcW w:w="7740" w:type="dxa"/>
            <w:gridSpan w:val="4"/>
            <w:tcBorders>
              <w:top w:val="nil"/>
              <w:left w:val="nil"/>
              <w:bottom w:val="nil"/>
              <w:right w:val="nil"/>
            </w:tcBorders>
            <w:shd w:val="clear" w:color="auto" w:fill="auto"/>
            <w:noWrap/>
            <w:vAlign w:val="center"/>
            <w:hideMark/>
          </w:tcPr>
          <w:p w:rsidR="00C129F6" w:rsidRPr="00FF2A02" w:rsidRDefault="00C129F6" w:rsidP="00B12933">
            <w:pPr>
              <w:overflowPunct/>
              <w:spacing w:line="280" w:lineRule="exact"/>
              <w:jc w:val="center"/>
              <w:rPr>
                <w:rFonts w:cs="新細明體"/>
                <w:b/>
                <w:bCs/>
                <w:color w:val="000000"/>
                <w:sz w:val="24"/>
                <w:szCs w:val="24"/>
              </w:rPr>
            </w:pPr>
            <w:r w:rsidRPr="00FF2A02">
              <w:rPr>
                <w:rFonts w:cs="新細明體" w:hint="eastAsia"/>
                <w:b/>
                <w:bCs/>
                <w:color w:val="000000"/>
                <w:sz w:val="24"/>
                <w:szCs w:val="24"/>
              </w:rPr>
              <w:t>表</w:t>
            </w:r>
            <w:r w:rsidR="002C00DA">
              <w:rPr>
                <w:rFonts w:cs="新細明體" w:hint="eastAsia"/>
                <w:b/>
                <w:bCs/>
                <w:color w:val="000000"/>
                <w:sz w:val="24"/>
                <w:szCs w:val="24"/>
              </w:rPr>
              <w:t>26</w:t>
            </w:r>
            <w:r w:rsidRPr="00FF2A02">
              <w:rPr>
                <w:rFonts w:cs="新細明體" w:hint="eastAsia"/>
                <w:b/>
                <w:bCs/>
                <w:color w:val="000000"/>
                <w:sz w:val="24"/>
                <w:szCs w:val="24"/>
              </w:rPr>
              <w:t xml:space="preserve">  </w:t>
            </w:r>
            <w:proofErr w:type="gramStart"/>
            <w:r w:rsidRPr="00FF2A02">
              <w:rPr>
                <w:rFonts w:cs="新細明體" w:hint="eastAsia"/>
                <w:b/>
                <w:bCs/>
                <w:color w:val="000000"/>
                <w:sz w:val="24"/>
                <w:szCs w:val="24"/>
              </w:rPr>
              <w:t>靜浦國小</w:t>
            </w:r>
            <w:proofErr w:type="gramEnd"/>
            <w:r w:rsidRPr="00FF2A02">
              <w:rPr>
                <w:rFonts w:cs="新細明體" w:hint="eastAsia"/>
                <w:b/>
                <w:bCs/>
                <w:color w:val="000000"/>
                <w:sz w:val="24"/>
                <w:szCs w:val="24"/>
              </w:rPr>
              <w:t>111年1至8月社會回饋資源科目支出傳票明細表</w:t>
            </w:r>
          </w:p>
        </w:tc>
      </w:tr>
      <w:tr w:rsidR="00C129F6" w:rsidRPr="00FF2A02" w:rsidTr="00B84F65">
        <w:trPr>
          <w:trHeight w:val="324"/>
          <w:tblHeader/>
          <w:jc w:val="center"/>
        </w:trPr>
        <w:tc>
          <w:tcPr>
            <w:tcW w:w="7740" w:type="dxa"/>
            <w:gridSpan w:val="4"/>
            <w:tcBorders>
              <w:top w:val="nil"/>
              <w:left w:val="nil"/>
              <w:bottom w:val="nil"/>
              <w:right w:val="nil"/>
            </w:tcBorders>
            <w:shd w:val="clear" w:color="auto" w:fill="auto"/>
            <w:noWrap/>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單位：新臺幣元</w:t>
            </w:r>
          </w:p>
        </w:tc>
      </w:tr>
      <w:tr w:rsidR="00C129F6" w:rsidRPr="00FF2A02" w:rsidTr="00B84F65">
        <w:trPr>
          <w:trHeight w:val="324"/>
          <w:tblHeader/>
          <w:jc w:val="center"/>
        </w:trPr>
        <w:tc>
          <w:tcPr>
            <w:tcW w:w="51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項次</w:t>
            </w:r>
          </w:p>
        </w:tc>
        <w:tc>
          <w:tcPr>
            <w:tcW w:w="990"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傳票日期</w:t>
            </w:r>
          </w:p>
        </w:tc>
        <w:tc>
          <w:tcPr>
            <w:tcW w:w="5164"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摘要</w:t>
            </w:r>
          </w:p>
        </w:tc>
        <w:tc>
          <w:tcPr>
            <w:tcW w:w="1073"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金額</w:t>
            </w:r>
          </w:p>
        </w:tc>
      </w:tr>
      <w:tr w:rsidR="00C129F6" w:rsidRPr="00FF2A02" w:rsidTr="00B12933">
        <w:trPr>
          <w:trHeight w:val="324"/>
          <w:jc w:val="center"/>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1110101</w:t>
            </w:r>
          </w:p>
        </w:tc>
        <w:tc>
          <w:tcPr>
            <w:tcW w:w="516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left"/>
              <w:rPr>
                <w:rFonts w:cs="新細明體"/>
                <w:color w:val="000000"/>
                <w:sz w:val="20"/>
                <w:szCs w:val="20"/>
              </w:rPr>
            </w:pPr>
            <w:proofErr w:type="gramStart"/>
            <w:r w:rsidRPr="00FF2A02">
              <w:rPr>
                <w:rFonts w:cs="新細明體" w:hint="eastAsia"/>
                <w:color w:val="000000"/>
                <w:sz w:val="20"/>
                <w:szCs w:val="20"/>
              </w:rPr>
              <w:t>支永新</w:t>
            </w:r>
            <w:proofErr w:type="gramEnd"/>
            <w:r w:rsidRPr="00FF2A02">
              <w:rPr>
                <w:rFonts w:cs="新細明體" w:hint="eastAsia"/>
                <w:color w:val="000000"/>
                <w:sz w:val="20"/>
                <w:szCs w:val="20"/>
              </w:rPr>
              <w:t>科技-E11捐資興學-110幼兒園外接式硬碟</w:t>
            </w:r>
          </w:p>
        </w:tc>
        <w:tc>
          <w:tcPr>
            <w:tcW w:w="10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 xml:space="preserve">  4,914 </w:t>
            </w:r>
          </w:p>
        </w:tc>
      </w:tr>
      <w:tr w:rsidR="00C129F6" w:rsidRPr="00FF2A02" w:rsidTr="00B12933">
        <w:trPr>
          <w:trHeight w:val="324"/>
          <w:jc w:val="center"/>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1110120</w:t>
            </w:r>
          </w:p>
        </w:tc>
        <w:tc>
          <w:tcPr>
            <w:tcW w:w="516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left"/>
              <w:rPr>
                <w:rFonts w:cs="新細明體"/>
                <w:color w:val="000000"/>
                <w:sz w:val="20"/>
                <w:szCs w:val="20"/>
              </w:rPr>
            </w:pPr>
            <w:proofErr w:type="gramStart"/>
            <w:r w:rsidRPr="00FF2A02">
              <w:rPr>
                <w:rFonts w:cs="新細明體" w:hint="eastAsia"/>
                <w:color w:val="000000"/>
                <w:sz w:val="20"/>
                <w:szCs w:val="20"/>
              </w:rPr>
              <w:t>支羅雉傑</w:t>
            </w:r>
            <w:proofErr w:type="gramEnd"/>
            <w:r w:rsidRPr="00FF2A02">
              <w:rPr>
                <w:rFonts w:cs="新細明體" w:hint="eastAsia"/>
                <w:color w:val="000000"/>
                <w:sz w:val="20"/>
                <w:szCs w:val="20"/>
              </w:rPr>
              <w:t>代墊-電腦螢幕及鍵盤</w:t>
            </w:r>
          </w:p>
        </w:tc>
        <w:tc>
          <w:tcPr>
            <w:tcW w:w="10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 xml:space="preserve"> 34,824 </w:t>
            </w:r>
          </w:p>
        </w:tc>
      </w:tr>
      <w:tr w:rsidR="00C129F6" w:rsidRPr="00FF2A02" w:rsidTr="00B12933">
        <w:trPr>
          <w:trHeight w:val="324"/>
          <w:jc w:val="center"/>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w:t>
            </w:r>
          </w:p>
        </w:tc>
        <w:tc>
          <w:tcPr>
            <w:tcW w:w="99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1110214</w:t>
            </w:r>
          </w:p>
        </w:tc>
        <w:tc>
          <w:tcPr>
            <w:tcW w:w="516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left"/>
              <w:rPr>
                <w:rFonts w:cs="新細明體"/>
                <w:color w:val="000000"/>
                <w:sz w:val="20"/>
                <w:szCs w:val="20"/>
              </w:rPr>
            </w:pPr>
            <w:r w:rsidRPr="00FF2A02">
              <w:rPr>
                <w:rFonts w:cs="新細明體" w:hint="eastAsia"/>
                <w:color w:val="000000"/>
                <w:sz w:val="20"/>
                <w:szCs w:val="20"/>
              </w:rPr>
              <w:t>支110學年度學習扶助教師鐘點費</w:t>
            </w:r>
          </w:p>
        </w:tc>
        <w:tc>
          <w:tcPr>
            <w:tcW w:w="10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 xml:space="preserve"> 10,800 </w:t>
            </w:r>
          </w:p>
        </w:tc>
      </w:tr>
      <w:tr w:rsidR="00C129F6" w:rsidRPr="00FF2A02" w:rsidTr="00B12933">
        <w:trPr>
          <w:trHeight w:val="324"/>
          <w:jc w:val="center"/>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1110609</w:t>
            </w:r>
          </w:p>
        </w:tc>
        <w:tc>
          <w:tcPr>
            <w:tcW w:w="516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left"/>
              <w:rPr>
                <w:rFonts w:cs="新細明體"/>
                <w:color w:val="000000"/>
                <w:sz w:val="20"/>
                <w:szCs w:val="20"/>
              </w:rPr>
            </w:pPr>
            <w:r w:rsidRPr="00FF2A02">
              <w:rPr>
                <w:rFonts w:cs="新細明體" w:hint="eastAsia"/>
                <w:color w:val="000000"/>
                <w:sz w:val="20"/>
                <w:szCs w:val="20"/>
              </w:rPr>
              <w:t>支鄭袁</w:t>
            </w:r>
            <w:proofErr w:type="gramStart"/>
            <w:r w:rsidRPr="00FF2A02">
              <w:rPr>
                <w:rFonts w:cs="新細明體" w:hint="eastAsia"/>
                <w:color w:val="000000"/>
                <w:sz w:val="20"/>
                <w:szCs w:val="20"/>
              </w:rPr>
              <w:t>媛</w:t>
            </w:r>
            <w:proofErr w:type="gramEnd"/>
            <w:r w:rsidRPr="00FF2A02">
              <w:rPr>
                <w:rFonts w:cs="新細明體" w:hint="eastAsia"/>
                <w:color w:val="000000"/>
                <w:sz w:val="20"/>
                <w:szCs w:val="20"/>
              </w:rPr>
              <w:t>代墊-110學年度教師用</w:t>
            </w:r>
            <w:proofErr w:type="gramStart"/>
            <w:r w:rsidRPr="00FF2A02">
              <w:rPr>
                <w:rFonts w:cs="新細明體" w:hint="eastAsia"/>
                <w:color w:val="000000"/>
                <w:sz w:val="20"/>
                <w:szCs w:val="20"/>
              </w:rPr>
              <w:t>書簿本費</w:t>
            </w:r>
            <w:proofErr w:type="gramEnd"/>
          </w:p>
        </w:tc>
        <w:tc>
          <w:tcPr>
            <w:tcW w:w="10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 xml:space="preserve">  5,439 </w:t>
            </w:r>
          </w:p>
        </w:tc>
      </w:tr>
      <w:tr w:rsidR="00C129F6" w:rsidRPr="00FF2A02" w:rsidTr="00B12933">
        <w:trPr>
          <w:trHeight w:val="324"/>
          <w:jc w:val="center"/>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w:t>
            </w:r>
          </w:p>
        </w:tc>
        <w:tc>
          <w:tcPr>
            <w:tcW w:w="990"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1110609</w:t>
            </w:r>
          </w:p>
        </w:tc>
        <w:tc>
          <w:tcPr>
            <w:tcW w:w="5164"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left"/>
              <w:rPr>
                <w:rFonts w:cs="新細明體"/>
                <w:color w:val="000000"/>
                <w:sz w:val="20"/>
                <w:szCs w:val="20"/>
              </w:rPr>
            </w:pPr>
            <w:proofErr w:type="gramStart"/>
            <w:r w:rsidRPr="00FF2A02">
              <w:rPr>
                <w:rFonts w:cs="新細明體" w:hint="eastAsia"/>
                <w:color w:val="000000"/>
                <w:sz w:val="20"/>
                <w:szCs w:val="20"/>
              </w:rPr>
              <w:t>支羅雉傑</w:t>
            </w:r>
            <w:proofErr w:type="gramEnd"/>
            <w:r w:rsidRPr="00FF2A02">
              <w:rPr>
                <w:rFonts w:cs="新細明體" w:hint="eastAsia"/>
                <w:color w:val="000000"/>
                <w:sz w:val="20"/>
                <w:szCs w:val="20"/>
              </w:rPr>
              <w:t>代墊-E化教室用個人電腦</w:t>
            </w:r>
          </w:p>
        </w:tc>
        <w:tc>
          <w:tcPr>
            <w:tcW w:w="10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 xml:space="preserve"> 17,900 </w:t>
            </w:r>
          </w:p>
        </w:tc>
      </w:tr>
      <w:tr w:rsidR="00C129F6" w:rsidRPr="00FF2A02" w:rsidTr="00B12933">
        <w:trPr>
          <w:trHeight w:val="324"/>
          <w:jc w:val="center"/>
        </w:trPr>
        <w:tc>
          <w:tcPr>
            <w:tcW w:w="666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b/>
                <w:bCs/>
                <w:color w:val="000000"/>
                <w:sz w:val="20"/>
                <w:szCs w:val="20"/>
              </w:rPr>
            </w:pPr>
            <w:r w:rsidRPr="00FF2A02">
              <w:rPr>
                <w:rFonts w:cs="新細明體" w:hint="eastAsia"/>
                <w:b/>
                <w:bCs/>
                <w:color w:val="000000"/>
                <w:sz w:val="20"/>
                <w:szCs w:val="20"/>
              </w:rPr>
              <w:t>合計</w:t>
            </w:r>
          </w:p>
        </w:tc>
        <w:tc>
          <w:tcPr>
            <w:tcW w:w="1073"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right"/>
              <w:rPr>
                <w:rFonts w:cs="新細明體"/>
                <w:b/>
                <w:bCs/>
                <w:color w:val="000000"/>
                <w:sz w:val="20"/>
                <w:szCs w:val="20"/>
              </w:rPr>
            </w:pPr>
            <w:r w:rsidRPr="00FF2A02">
              <w:rPr>
                <w:rFonts w:cs="新細明體"/>
                <w:b/>
                <w:bCs/>
                <w:color w:val="000000"/>
                <w:sz w:val="20"/>
                <w:szCs w:val="20"/>
              </w:rPr>
              <w:t>73,877</w:t>
            </w:r>
          </w:p>
        </w:tc>
      </w:tr>
      <w:tr w:rsidR="00C129F6" w:rsidRPr="00FF2A02" w:rsidTr="00B12933">
        <w:trPr>
          <w:trHeight w:val="324"/>
          <w:jc w:val="center"/>
        </w:trPr>
        <w:tc>
          <w:tcPr>
            <w:tcW w:w="7740" w:type="dxa"/>
            <w:gridSpan w:val="4"/>
            <w:tcBorders>
              <w:top w:val="single" w:sz="4" w:space="0" w:color="auto"/>
              <w:left w:val="nil"/>
              <w:bottom w:val="nil"/>
              <w:right w:val="nil"/>
            </w:tcBorders>
            <w:shd w:val="clear" w:color="auto" w:fill="auto"/>
            <w:noWrap/>
            <w:vAlign w:val="center"/>
            <w:hideMark/>
          </w:tcPr>
          <w:p w:rsidR="00C129F6" w:rsidRPr="00FF2A02" w:rsidRDefault="00C129F6" w:rsidP="00B12933">
            <w:pPr>
              <w:overflowPunct/>
              <w:spacing w:line="280" w:lineRule="exact"/>
              <w:jc w:val="left"/>
              <w:rPr>
                <w:rFonts w:cs="新細明體"/>
                <w:color w:val="000000"/>
                <w:sz w:val="18"/>
                <w:szCs w:val="18"/>
              </w:rPr>
            </w:pPr>
            <w:r w:rsidRPr="00FF2A02">
              <w:rPr>
                <w:rFonts w:cs="新細明體" w:hint="eastAsia"/>
                <w:color w:val="000000"/>
                <w:sz w:val="18"/>
                <w:szCs w:val="18"/>
              </w:rPr>
              <w:t>資料來源：整理自地方教育發展基金會計資訊系統下載資料。</w:t>
            </w:r>
          </w:p>
        </w:tc>
      </w:tr>
    </w:tbl>
    <w:p w:rsidR="00C129F6" w:rsidRPr="009F784F" w:rsidRDefault="00F87296" w:rsidP="00B84F65">
      <w:pPr>
        <w:spacing w:line="510" w:lineRule="exact"/>
        <w:ind w:left="708" w:hangingChars="221" w:hanging="708"/>
        <w:rPr>
          <w:b/>
        </w:rPr>
      </w:pPr>
      <w:r>
        <w:rPr>
          <w:rFonts w:hint="eastAsia"/>
          <w:b/>
        </w:rPr>
        <w:t>(二)</w:t>
      </w:r>
      <w:r w:rsidR="00C129F6" w:rsidRPr="00FF2A02">
        <w:rPr>
          <w:b/>
        </w:rPr>
        <w:t>公開徵信作業未</w:t>
      </w:r>
      <w:proofErr w:type="gramStart"/>
      <w:r w:rsidR="00C129F6" w:rsidRPr="00FF2A02">
        <w:rPr>
          <w:b/>
        </w:rPr>
        <w:t>臻</w:t>
      </w:r>
      <w:proofErr w:type="gramEnd"/>
      <w:r w:rsidR="00C129F6" w:rsidRPr="00FF2A02">
        <w:rPr>
          <w:b/>
        </w:rPr>
        <w:t>完善</w:t>
      </w:r>
      <w:r w:rsidR="00C129F6">
        <w:rPr>
          <w:b/>
        </w:rPr>
        <w:t>：</w:t>
      </w:r>
      <w:r w:rsidR="00C129F6" w:rsidRPr="009F784F">
        <w:rPr>
          <w:rFonts w:hint="eastAsia"/>
        </w:rPr>
        <w:t>依</w:t>
      </w:r>
      <w:proofErr w:type="gramStart"/>
      <w:r w:rsidR="00C129F6" w:rsidRPr="009F784F">
        <w:rPr>
          <w:rFonts w:hint="eastAsia"/>
        </w:rPr>
        <w:t>上開捐資</w:t>
      </w:r>
      <w:proofErr w:type="gramEnd"/>
      <w:r w:rsidR="00C129F6" w:rsidRPr="009F784F">
        <w:rPr>
          <w:rFonts w:hint="eastAsia"/>
        </w:rPr>
        <w:t>興學管理辦法第4點規定略</w:t>
      </w:r>
      <w:proofErr w:type="gramStart"/>
      <w:r w:rsidR="00C129F6" w:rsidRPr="009F784F">
        <w:rPr>
          <w:rFonts w:hint="eastAsia"/>
        </w:rPr>
        <w:t>以</w:t>
      </w:r>
      <w:proofErr w:type="gramEnd"/>
      <w:r w:rsidR="00C129F6" w:rsidRPr="009F784F">
        <w:rPr>
          <w:rFonts w:hint="eastAsia"/>
        </w:rPr>
        <w:t>，捐資興學應定期辦理公開徵信，至少每6個月刊登捐贈明細及用途於所屬網站或發行之刊物刊登；無網站及刊物者，應刊登於新聞紙或電子媒體。經查學校網站-感恩</w:t>
      </w:r>
      <w:proofErr w:type="gramStart"/>
      <w:r w:rsidR="00C129F6" w:rsidRPr="009F784F">
        <w:rPr>
          <w:rFonts w:hint="eastAsia"/>
        </w:rPr>
        <w:t>的心項下</w:t>
      </w:r>
      <w:proofErr w:type="gramEnd"/>
      <w:r w:rsidR="00C129F6" w:rsidRPr="009F784F">
        <w:rPr>
          <w:rFonts w:hint="eastAsia"/>
        </w:rPr>
        <w:t>，公告接受外界捐贈實物資料，惟最近1筆刊登紀錄為109年5月1日，</w:t>
      </w:r>
      <w:proofErr w:type="gramStart"/>
      <w:r w:rsidR="00C129F6" w:rsidRPr="009F784F">
        <w:rPr>
          <w:rFonts w:hint="eastAsia"/>
        </w:rPr>
        <w:t>迄本室</w:t>
      </w:r>
      <w:proofErr w:type="gramEnd"/>
      <w:r w:rsidR="00C129F6" w:rsidRPr="009F784F">
        <w:rPr>
          <w:rFonts w:hint="eastAsia"/>
        </w:rPr>
        <w:t>抽查日(111年10月14日)止已逾2年未辦理，且公告內容尚無接受現金捐贈與</w:t>
      </w:r>
      <w:proofErr w:type="gramStart"/>
      <w:r w:rsidR="00C129F6" w:rsidRPr="009F784F">
        <w:rPr>
          <w:rFonts w:hint="eastAsia"/>
        </w:rPr>
        <w:t>受贈後相關</w:t>
      </w:r>
      <w:proofErr w:type="gramEnd"/>
      <w:r w:rsidR="00C129F6" w:rsidRPr="009F784F">
        <w:rPr>
          <w:rFonts w:hint="eastAsia"/>
        </w:rPr>
        <w:t>支出用途之公開徵信紀錄，</w:t>
      </w:r>
      <w:r w:rsidR="00C129F6">
        <w:rPr>
          <w:rFonts w:hint="eastAsia"/>
        </w:rPr>
        <w:t>有待</w:t>
      </w:r>
      <w:r w:rsidR="00C129F6" w:rsidRPr="009F784F">
        <w:rPr>
          <w:rFonts w:hint="eastAsia"/>
        </w:rPr>
        <w:t>注意檢討依規定辦理。</w:t>
      </w:r>
    </w:p>
    <w:p w:rsidR="00C129F6" w:rsidRPr="00917348" w:rsidRDefault="00C129F6" w:rsidP="00B84F65">
      <w:pPr>
        <w:pStyle w:val="3"/>
        <w:spacing w:line="510" w:lineRule="exact"/>
        <w:ind w:leftChars="0" w:left="0" w:firstLineChars="0" w:firstLine="0"/>
        <w:rPr>
          <w:rFonts w:cs="新細明體"/>
        </w:rPr>
      </w:pPr>
      <w:bookmarkStart w:id="16" w:name="_Toc120805289"/>
      <w:r w:rsidRPr="00917348">
        <w:rPr>
          <w:rFonts w:cs="新細明體" w:hint="eastAsia"/>
        </w:rPr>
        <w:t>壹拾肆、新社國小</w:t>
      </w:r>
      <w:bookmarkEnd w:id="16"/>
    </w:p>
    <w:p w:rsidR="00C129F6" w:rsidRPr="00FF2A02" w:rsidRDefault="00C129F6" w:rsidP="00B84F65">
      <w:pPr>
        <w:spacing w:line="510" w:lineRule="exact"/>
        <w:rPr>
          <w:rFonts w:cs="新細明體"/>
          <w:b/>
        </w:rPr>
      </w:pPr>
      <w:r w:rsidRPr="00FF2A02">
        <w:rPr>
          <w:rFonts w:cs="新細明體" w:hint="eastAsia"/>
          <w:b/>
        </w:rPr>
        <w:t>注意事項</w:t>
      </w:r>
    </w:p>
    <w:p w:rsidR="00C129F6" w:rsidRPr="00FF2A02" w:rsidRDefault="00C129F6" w:rsidP="00B84F65">
      <w:pPr>
        <w:spacing w:line="510" w:lineRule="exact"/>
        <w:rPr>
          <w:rFonts w:cs="新細明體"/>
          <w:b/>
        </w:rPr>
      </w:pPr>
      <w:r>
        <w:rPr>
          <w:rFonts w:cs="新細明體" w:hint="eastAsia"/>
          <w:b/>
        </w:rPr>
        <w:t>一</w:t>
      </w:r>
      <w:r w:rsidR="00F87296">
        <w:rPr>
          <w:rFonts w:cs="新細明體" w:hint="eastAsia"/>
          <w:b/>
        </w:rPr>
        <w:t>、</w:t>
      </w:r>
      <w:proofErr w:type="gramStart"/>
      <w:r w:rsidRPr="00FF2A02">
        <w:rPr>
          <w:rFonts w:cs="新細明體" w:hint="eastAsia"/>
          <w:b/>
        </w:rPr>
        <w:t>允待積極</w:t>
      </w:r>
      <w:proofErr w:type="gramEnd"/>
      <w:r w:rsidRPr="00FF2A02">
        <w:rPr>
          <w:rFonts w:cs="新細明體" w:hint="eastAsia"/>
          <w:b/>
        </w:rPr>
        <w:t>清理期限屆期之存入保證金，避免帳</w:t>
      </w:r>
      <w:proofErr w:type="gramStart"/>
      <w:r w:rsidRPr="00FF2A02">
        <w:rPr>
          <w:rFonts w:cs="新細明體" w:hint="eastAsia"/>
          <w:b/>
        </w:rPr>
        <w:t>務</w:t>
      </w:r>
      <w:proofErr w:type="gramEnd"/>
      <w:r w:rsidRPr="00FF2A02">
        <w:rPr>
          <w:rFonts w:cs="新細明體" w:hint="eastAsia"/>
          <w:b/>
        </w:rPr>
        <w:t>久懸</w:t>
      </w:r>
    </w:p>
    <w:p w:rsidR="00C129F6" w:rsidRPr="00FF2A02" w:rsidRDefault="00C129F6" w:rsidP="00F87296">
      <w:pPr>
        <w:pStyle w:val="af8"/>
        <w:tabs>
          <w:tab w:val="left" w:pos="1701"/>
        </w:tabs>
        <w:spacing w:line="510" w:lineRule="exact"/>
        <w:ind w:leftChars="0" w:left="709" w:firstLineChars="200" w:firstLine="640"/>
        <w:rPr>
          <w:rFonts w:ascii="標楷體" w:hAnsi="標楷體" w:cs="新細明體"/>
          <w:kern w:val="0"/>
          <w:szCs w:val="32"/>
        </w:rPr>
      </w:pPr>
      <w:r w:rsidRPr="00FF2A02">
        <w:rPr>
          <w:rFonts w:ascii="標楷體" w:hAnsi="標楷體" w:hint="eastAsia"/>
          <w:szCs w:val="32"/>
        </w:rPr>
        <w:t>依行政院主計總處於108年5月28日主</w:t>
      </w:r>
      <w:proofErr w:type="gramStart"/>
      <w:r w:rsidRPr="00FF2A02">
        <w:rPr>
          <w:rFonts w:ascii="標楷體" w:hAnsi="標楷體" w:hint="eastAsia"/>
          <w:szCs w:val="32"/>
        </w:rPr>
        <w:t>會公字第1080500459號</w:t>
      </w:r>
      <w:proofErr w:type="gramEnd"/>
      <w:r w:rsidRPr="00FF2A02">
        <w:rPr>
          <w:rFonts w:ascii="標楷體" w:hAnsi="標楷體" w:hint="eastAsia"/>
          <w:szCs w:val="32"/>
        </w:rPr>
        <w:t>函釋略</w:t>
      </w:r>
      <w:proofErr w:type="gramStart"/>
      <w:r w:rsidRPr="00FF2A02">
        <w:rPr>
          <w:rFonts w:ascii="標楷體" w:hAnsi="標楷體" w:hint="eastAsia"/>
          <w:szCs w:val="32"/>
        </w:rPr>
        <w:t>以</w:t>
      </w:r>
      <w:proofErr w:type="gramEnd"/>
      <w:r w:rsidRPr="00FF2A02">
        <w:rPr>
          <w:rFonts w:ascii="標楷體" w:hAnsi="標楷體" w:hint="eastAsia"/>
          <w:szCs w:val="32"/>
        </w:rPr>
        <w:t>，近來部分機關反映82年8月5日台(82)</w:t>
      </w:r>
      <w:proofErr w:type="gramStart"/>
      <w:r w:rsidRPr="00FF2A02">
        <w:rPr>
          <w:rFonts w:ascii="標楷體" w:hAnsi="標楷體" w:hint="eastAsia"/>
          <w:szCs w:val="32"/>
        </w:rPr>
        <w:t>處忠字</w:t>
      </w:r>
      <w:proofErr w:type="gramEnd"/>
      <w:r w:rsidRPr="00FF2A02">
        <w:rPr>
          <w:rFonts w:ascii="標楷體" w:hAnsi="標楷體" w:hint="eastAsia"/>
          <w:szCs w:val="32"/>
        </w:rPr>
        <w:t>第08266號等函釋(已停止適用)就已屆期限之保固保證金、履約保證金、差額保證金等，有須至5年期滿始能繳庫之疑慮，為免</w:t>
      </w:r>
      <w:proofErr w:type="gramStart"/>
      <w:r w:rsidRPr="00FF2A02">
        <w:rPr>
          <w:rFonts w:ascii="標楷體" w:hAnsi="標楷體" w:hint="eastAsia"/>
          <w:szCs w:val="32"/>
        </w:rPr>
        <w:t>影響懸帳清理</w:t>
      </w:r>
      <w:proofErr w:type="gramEnd"/>
      <w:r w:rsidRPr="00FF2A02">
        <w:rPr>
          <w:rFonts w:ascii="標楷體" w:hAnsi="標楷體" w:hint="eastAsia"/>
          <w:szCs w:val="32"/>
        </w:rPr>
        <w:t>效率，請各機關隨時注意</w:t>
      </w:r>
      <w:proofErr w:type="gramStart"/>
      <w:r w:rsidRPr="00FF2A02">
        <w:rPr>
          <w:rFonts w:ascii="標楷體" w:hAnsi="標楷體" w:hint="eastAsia"/>
          <w:szCs w:val="32"/>
        </w:rPr>
        <w:t>保固金或</w:t>
      </w:r>
      <w:proofErr w:type="gramEnd"/>
      <w:r w:rsidRPr="00FF2A02">
        <w:rPr>
          <w:rFonts w:ascii="標楷體" w:hAnsi="標楷體" w:hint="eastAsia"/>
          <w:szCs w:val="32"/>
        </w:rPr>
        <w:t>保證金之退還期限，依相關規定積極</w:t>
      </w:r>
      <w:proofErr w:type="gramStart"/>
      <w:r w:rsidRPr="00FF2A02">
        <w:rPr>
          <w:rFonts w:ascii="標楷體" w:hAnsi="標楷體" w:hint="eastAsia"/>
          <w:szCs w:val="32"/>
        </w:rPr>
        <w:t>辦理懸帳清理</w:t>
      </w:r>
      <w:proofErr w:type="gramEnd"/>
      <w:r w:rsidRPr="00FF2A02">
        <w:rPr>
          <w:rFonts w:ascii="標楷體" w:hAnsi="標楷體" w:hint="eastAsia"/>
          <w:szCs w:val="32"/>
        </w:rPr>
        <w:t>作業。經查存入保證金科目明細表，截至111年8月底止，列有1筆履約保證金(</w:t>
      </w:r>
      <w:proofErr w:type="gramStart"/>
      <w:r w:rsidRPr="00FF2A02">
        <w:rPr>
          <w:rFonts w:ascii="標楷體" w:hAnsi="標楷體" w:hint="eastAsia"/>
          <w:szCs w:val="32"/>
        </w:rPr>
        <w:t>昇</w:t>
      </w:r>
      <w:proofErr w:type="gramEnd"/>
      <w:r w:rsidRPr="00FF2A02">
        <w:rPr>
          <w:rFonts w:ascii="標楷體" w:hAnsi="標楷體" w:hint="eastAsia"/>
          <w:szCs w:val="32"/>
        </w:rPr>
        <w:t>富土木包工業)，金額10,000元，</w:t>
      </w:r>
      <w:proofErr w:type="gramStart"/>
      <w:r w:rsidRPr="00FF2A02">
        <w:rPr>
          <w:rFonts w:ascii="標楷體" w:hAnsi="標楷體" w:hint="eastAsia"/>
          <w:szCs w:val="32"/>
        </w:rPr>
        <w:t>惟查該</w:t>
      </w:r>
      <w:proofErr w:type="gramEnd"/>
      <w:r w:rsidRPr="00FF2A02">
        <w:rPr>
          <w:rFonts w:ascii="標楷體" w:hAnsi="標楷體" w:hint="eastAsia"/>
          <w:szCs w:val="32"/>
        </w:rPr>
        <w:t>筆存入保證金期限已屆滿，</w:t>
      </w:r>
      <w:r>
        <w:rPr>
          <w:rFonts w:ascii="標楷體" w:hAnsi="標楷體" w:hint="eastAsia"/>
          <w:szCs w:val="32"/>
        </w:rPr>
        <w:t>請注意查明保固屆期未退還原因，並</w:t>
      </w:r>
      <w:proofErr w:type="gramStart"/>
      <w:r>
        <w:rPr>
          <w:rFonts w:ascii="標楷體" w:hAnsi="標楷體" w:hint="eastAsia"/>
          <w:szCs w:val="32"/>
        </w:rPr>
        <w:t>適約妥處</w:t>
      </w:r>
      <w:proofErr w:type="gramEnd"/>
      <w:r w:rsidRPr="00FF2A02">
        <w:rPr>
          <w:rFonts w:ascii="標楷體" w:hAnsi="標楷體" w:hint="eastAsia"/>
          <w:szCs w:val="32"/>
        </w:rPr>
        <w:t>。</w:t>
      </w:r>
    </w:p>
    <w:p w:rsidR="00C129F6" w:rsidRPr="00FF2A02" w:rsidRDefault="00C129F6" w:rsidP="00F87296">
      <w:pPr>
        <w:spacing w:line="520" w:lineRule="exact"/>
        <w:ind w:leftChars="1" w:left="707" w:hangingChars="220" w:hanging="704"/>
      </w:pPr>
      <w:r>
        <w:rPr>
          <w:rFonts w:hint="eastAsia"/>
        </w:rPr>
        <w:t>二</w:t>
      </w:r>
      <w:r w:rsidR="00F87296">
        <w:rPr>
          <w:rFonts w:hint="eastAsia"/>
        </w:rPr>
        <w:t>、</w:t>
      </w:r>
      <w:r w:rsidRPr="00FF2A02">
        <w:rPr>
          <w:rFonts w:hint="eastAsia"/>
        </w:rPr>
        <w:t>財產管理及出納事務辦理情形，經查核有下列</w:t>
      </w:r>
      <w:proofErr w:type="gramStart"/>
      <w:r w:rsidRPr="00FF2A02">
        <w:rPr>
          <w:rFonts w:hint="eastAsia"/>
        </w:rPr>
        <w:t>未盡周妥</w:t>
      </w:r>
      <w:proofErr w:type="gramEnd"/>
      <w:r w:rsidRPr="00FF2A02">
        <w:rPr>
          <w:rFonts w:hint="eastAsia"/>
        </w:rPr>
        <w:t>情  事，</w:t>
      </w:r>
      <w:r>
        <w:rPr>
          <w:rFonts w:hint="eastAsia"/>
        </w:rPr>
        <w:t>請</w:t>
      </w:r>
      <w:r w:rsidRPr="00FF2A02">
        <w:rPr>
          <w:rFonts w:hint="eastAsia"/>
        </w:rPr>
        <w:t>注意檢討改善。</w:t>
      </w:r>
    </w:p>
    <w:p w:rsidR="00C129F6" w:rsidRPr="009F784F" w:rsidRDefault="00F87296" w:rsidP="00E206A7">
      <w:pPr>
        <w:spacing w:line="520" w:lineRule="exact"/>
        <w:ind w:leftChars="1" w:left="644" w:hangingChars="200" w:hanging="641"/>
      </w:pPr>
      <w:r>
        <w:rPr>
          <w:rFonts w:hint="eastAsia"/>
          <w:b/>
        </w:rPr>
        <w:t>(</w:t>
      </w:r>
      <w:proofErr w:type="gramStart"/>
      <w:r>
        <w:rPr>
          <w:rFonts w:hint="eastAsia"/>
          <w:b/>
        </w:rPr>
        <w:t>一</w:t>
      </w:r>
      <w:proofErr w:type="gramEnd"/>
      <w:r>
        <w:rPr>
          <w:rFonts w:hint="eastAsia"/>
          <w:b/>
        </w:rPr>
        <w:t>)</w:t>
      </w:r>
      <w:r w:rsidR="00C129F6" w:rsidRPr="00FF2A02">
        <w:rPr>
          <w:b/>
        </w:rPr>
        <w:t>年度財物盤點工作未</w:t>
      </w:r>
      <w:proofErr w:type="gramStart"/>
      <w:r w:rsidR="00C129F6" w:rsidRPr="00FF2A02">
        <w:rPr>
          <w:b/>
        </w:rPr>
        <w:t>臻</w:t>
      </w:r>
      <w:proofErr w:type="gramEnd"/>
      <w:r w:rsidR="00C129F6" w:rsidRPr="00FF2A02">
        <w:rPr>
          <w:b/>
        </w:rPr>
        <w:t>周妥，</w:t>
      </w:r>
      <w:proofErr w:type="gramStart"/>
      <w:r w:rsidR="00C129F6" w:rsidRPr="00FF2A02">
        <w:rPr>
          <w:b/>
        </w:rPr>
        <w:t>允待檢討</w:t>
      </w:r>
      <w:proofErr w:type="gramEnd"/>
      <w:r w:rsidR="00C129F6" w:rsidRPr="00FF2A02">
        <w:rPr>
          <w:b/>
        </w:rPr>
        <w:t>落實辦理</w:t>
      </w:r>
      <w:r w:rsidR="00C129F6">
        <w:rPr>
          <w:b/>
        </w:rPr>
        <w:t>：</w:t>
      </w:r>
      <w:r w:rsidR="00C129F6" w:rsidRPr="009F784F">
        <w:rPr>
          <w:rFonts w:hint="eastAsia"/>
        </w:rPr>
        <w:t>依國有公用財產管理手冊第37、42點規定略</w:t>
      </w:r>
      <w:proofErr w:type="gramStart"/>
      <w:r w:rsidR="00C129F6" w:rsidRPr="009F784F">
        <w:rPr>
          <w:rFonts w:hint="eastAsia"/>
        </w:rPr>
        <w:t>以</w:t>
      </w:r>
      <w:proofErr w:type="gramEnd"/>
      <w:r w:rsidR="00C129F6" w:rsidRPr="009F784F">
        <w:rPr>
          <w:rFonts w:hint="eastAsia"/>
        </w:rPr>
        <w:t>，財產管理單位與保管人員對使用及保管中之財產，應隨時注意其使用狀況及養護情形；財產經盤點或抽查後，應由盤點或抽查人員於紀錄列明盤點或抽查日期及結果。</w:t>
      </w:r>
      <w:r w:rsidR="007B5235">
        <w:rPr>
          <w:rFonts w:hint="eastAsia"/>
        </w:rPr>
        <w:t>與</w:t>
      </w:r>
      <w:r w:rsidR="00C129F6" w:rsidRPr="009F784F">
        <w:rPr>
          <w:rFonts w:hint="eastAsia"/>
        </w:rPr>
        <w:t>物品管理手冊第22點規定略</w:t>
      </w:r>
      <w:proofErr w:type="gramStart"/>
      <w:r w:rsidR="00C129F6" w:rsidRPr="009F784F">
        <w:rPr>
          <w:rFonts w:hint="eastAsia"/>
        </w:rPr>
        <w:t>以</w:t>
      </w:r>
      <w:proofErr w:type="gramEnd"/>
      <w:r w:rsidR="00C129F6" w:rsidRPr="009F784F">
        <w:rPr>
          <w:rFonts w:hint="eastAsia"/>
        </w:rPr>
        <w:t>，非消耗品之盤點，應由盤點人員於盤點紀錄註明盤點日期及結果。</w:t>
      </w:r>
      <w:proofErr w:type="gramStart"/>
      <w:r w:rsidR="00C129F6" w:rsidRPr="009F784F">
        <w:rPr>
          <w:rFonts w:hint="eastAsia"/>
        </w:rPr>
        <w:t>經抽核</w:t>
      </w:r>
      <w:proofErr w:type="gramEnd"/>
      <w:r w:rsidR="00A402AF">
        <w:rPr>
          <w:rFonts w:hint="eastAsia"/>
        </w:rPr>
        <w:t>該校</w:t>
      </w:r>
      <w:proofErr w:type="gramStart"/>
      <w:r w:rsidR="00C129F6" w:rsidRPr="009F784F">
        <w:rPr>
          <w:rFonts w:hint="eastAsia"/>
        </w:rPr>
        <w:t>111</w:t>
      </w:r>
      <w:proofErr w:type="gramEnd"/>
      <w:r w:rsidR="00C129F6" w:rsidRPr="009F784F">
        <w:rPr>
          <w:rFonts w:hint="eastAsia"/>
        </w:rPr>
        <w:t>年度財產及非消耗品盤點清冊，發現盤點(抽查)</w:t>
      </w:r>
      <w:proofErr w:type="gramStart"/>
      <w:r w:rsidR="00C129F6" w:rsidRPr="009F784F">
        <w:rPr>
          <w:rFonts w:hint="eastAsia"/>
        </w:rPr>
        <w:t>人員均未詳實</w:t>
      </w:r>
      <w:proofErr w:type="gramEnd"/>
      <w:r w:rsidR="00C129F6" w:rsidRPr="009F784F">
        <w:rPr>
          <w:rFonts w:hint="eastAsia"/>
        </w:rPr>
        <w:t>記載財產及非消耗品檢查情形並由保管人核章確認，致無法查考財物盤點狀況，盤點作業未</w:t>
      </w:r>
      <w:proofErr w:type="gramStart"/>
      <w:r w:rsidR="00C129F6" w:rsidRPr="009F784F">
        <w:rPr>
          <w:rFonts w:hint="eastAsia"/>
        </w:rPr>
        <w:t>臻</w:t>
      </w:r>
      <w:proofErr w:type="gramEnd"/>
      <w:r w:rsidR="00C129F6" w:rsidRPr="009F784F">
        <w:rPr>
          <w:rFonts w:hint="eastAsia"/>
        </w:rPr>
        <w:t>周妥，</w:t>
      </w:r>
      <w:r w:rsidR="00C129F6">
        <w:rPr>
          <w:rFonts w:hint="eastAsia"/>
        </w:rPr>
        <w:t>有待</w:t>
      </w:r>
      <w:r w:rsidR="00C129F6" w:rsidRPr="009F784F">
        <w:rPr>
          <w:rFonts w:hint="eastAsia"/>
        </w:rPr>
        <w:t>注意檢討並確實辧理年度財物盤點工作。</w:t>
      </w:r>
      <w:proofErr w:type="gramStart"/>
      <w:r w:rsidR="00C129F6" w:rsidRPr="009F784F">
        <w:rPr>
          <w:rFonts w:hint="eastAsia"/>
        </w:rPr>
        <w:t>另上開盤</w:t>
      </w:r>
      <w:proofErr w:type="gramEnd"/>
      <w:r w:rsidR="00C129F6" w:rsidRPr="009F784F">
        <w:rPr>
          <w:rFonts w:hint="eastAsia"/>
        </w:rPr>
        <w:t>點清冊，部分財物保管人已非現職人員，</w:t>
      </w:r>
      <w:r w:rsidR="00C129F6">
        <w:rPr>
          <w:rFonts w:hint="eastAsia"/>
        </w:rPr>
        <w:t>宜</w:t>
      </w:r>
      <w:proofErr w:type="gramStart"/>
      <w:r w:rsidR="00C129F6">
        <w:rPr>
          <w:rFonts w:hint="eastAsia"/>
        </w:rPr>
        <w:t>併</w:t>
      </w:r>
      <w:proofErr w:type="gramEnd"/>
      <w:r w:rsidR="00C129F6" w:rsidRPr="009F784F">
        <w:rPr>
          <w:rFonts w:hint="eastAsia"/>
        </w:rPr>
        <w:t>注意檢討改善。</w:t>
      </w:r>
    </w:p>
    <w:p w:rsidR="00C129F6" w:rsidRPr="009F784F" w:rsidRDefault="00F87296" w:rsidP="00E206A7">
      <w:pPr>
        <w:tabs>
          <w:tab w:val="left" w:pos="709"/>
        </w:tabs>
        <w:spacing w:line="520" w:lineRule="exact"/>
        <w:ind w:leftChars="1" w:left="567" w:hangingChars="176" w:hanging="564"/>
        <w:rPr>
          <w:b/>
        </w:rPr>
      </w:pPr>
      <w:r>
        <w:rPr>
          <w:rFonts w:hint="eastAsia"/>
          <w:b/>
        </w:rPr>
        <w:t>(二)</w:t>
      </w:r>
      <w:r w:rsidR="00C129F6" w:rsidRPr="00FF2A02">
        <w:rPr>
          <w:rFonts w:hint="eastAsia"/>
          <w:b/>
        </w:rPr>
        <w:t>購置財產未依規定登錄財產帳</w:t>
      </w:r>
      <w:r w:rsidR="00C129F6">
        <w:rPr>
          <w:rFonts w:hint="eastAsia"/>
          <w:b/>
        </w:rPr>
        <w:t>：</w:t>
      </w:r>
      <w:r w:rsidR="00C129F6" w:rsidRPr="009F784F">
        <w:rPr>
          <w:rFonts w:hint="eastAsia"/>
        </w:rPr>
        <w:t>花蓮縣縣有財產管理自治條例第10條規定：「縣有動產、有價證券及財產上之權利，除依照有關法令規定保管及辦理權利登記外，並應由管理機關(單位)分別登錄於財產登記帳。」</w:t>
      </w:r>
      <w:proofErr w:type="gramStart"/>
      <w:r w:rsidR="00C129F6" w:rsidRPr="009F784F">
        <w:rPr>
          <w:rFonts w:hint="eastAsia"/>
        </w:rPr>
        <w:t>經抽核</w:t>
      </w:r>
      <w:proofErr w:type="gramEnd"/>
      <w:r w:rsidR="00C129F6" w:rsidRPr="009F784F">
        <w:rPr>
          <w:rFonts w:hint="eastAsia"/>
        </w:rPr>
        <w:t>111年1月18日支字第14號支出傳票，列載有關小額採購手提式無線擴音機1台，金額16,450元，未依上開規定辦理財產登記，</w:t>
      </w:r>
      <w:r w:rsidR="00C129F6">
        <w:rPr>
          <w:rFonts w:hint="eastAsia"/>
        </w:rPr>
        <w:t>有待</w:t>
      </w:r>
      <w:r w:rsidR="00C129F6" w:rsidRPr="009F784F">
        <w:rPr>
          <w:rFonts w:hint="eastAsia"/>
        </w:rPr>
        <w:t>依規定補登財產並清查其他採購事項</w:t>
      </w:r>
      <w:proofErr w:type="gramStart"/>
      <w:r w:rsidR="00C129F6" w:rsidRPr="009F784F">
        <w:rPr>
          <w:rFonts w:hint="eastAsia"/>
        </w:rPr>
        <w:t>有無類此</w:t>
      </w:r>
      <w:proofErr w:type="gramEnd"/>
      <w:r w:rsidR="00C129F6" w:rsidRPr="009F784F">
        <w:rPr>
          <w:rFonts w:hint="eastAsia"/>
        </w:rPr>
        <w:t>情事妥謀改善，以健全財產管理制度。</w:t>
      </w:r>
    </w:p>
    <w:p w:rsidR="00C129F6" w:rsidRPr="009F784F" w:rsidRDefault="00F87296" w:rsidP="00E206A7">
      <w:pPr>
        <w:spacing w:line="520" w:lineRule="exact"/>
        <w:ind w:leftChars="1" w:left="567" w:hangingChars="176" w:hanging="564"/>
        <w:rPr>
          <w:b/>
        </w:rPr>
      </w:pPr>
      <w:r>
        <w:rPr>
          <w:rFonts w:hint="eastAsia"/>
          <w:b/>
        </w:rPr>
        <w:t>(三)</w:t>
      </w:r>
      <w:r w:rsidR="00C129F6" w:rsidRPr="00FF2A02">
        <w:rPr>
          <w:rFonts w:hint="eastAsia"/>
          <w:b/>
        </w:rPr>
        <w:t>未定期辦理出納事務查核工作</w:t>
      </w:r>
      <w:r w:rsidR="00C129F6">
        <w:rPr>
          <w:rFonts w:hint="eastAsia"/>
          <w:b/>
        </w:rPr>
        <w:t>：</w:t>
      </w:r>
      <w:r w:rsidR="00C129F6" w:rsidRPr="009F784F">
        <w:rPr>
          <w:rFonts w:hint="eastAsia"/>
        </w:rPr>
        <w:t>依出納管理手冊第53點第1項及花蓮縣政府出納管理手冊第54及56點等規定略</w:t>
      </w:r>
      <w:proofErr w:type="gramStart"/>
      <w:r w:rsidR="00C129F6" w:rsidRPr="009F784F">
        <w:rPr>
          <w:rFonts w:hint="eastAsia"/>
        </w:rPr>
        <w:t>以</w:t>
      </w:r>
      <w:proofErr w:type="gramEnd"/>
      <w:r w:rsidR="00C129F6" w:rsidRPr="009F784F">
        <w:rPr>
          <w:rFonts w:hint="eastAsia"/>
        </w:rPr>
        <w:t>，為加強出納管理，各機關每年應自行辦理定期或不定期查核1次，對出納所經管之現金、有價證券及收據等進行盤點查核。經查未依上開規定辦理出納事務查核工作，致無相關查核紀錄表可</w:t>
      </w:r>
      <w:proofErr w:type="gramStart"/>
      <w:r w:rsidR="00C129F6" w:rsidRPr="009F784F">
        <w:rPr>
          <w:rFonts w:hint="eastAsia"/>
        </w:rPr>
        <w:t>稽</w:t>
      </w:r>
      <w:proofErr w:type="gramEnd"/>
      <w:r w:rsidR="00C129F6" w:rsidRPr="009F784F">
        <w:rPr>
          <w:rFonts w:hint="eastAsia"/>
        </w:rPr>
        <w:t>，內部控制未</w:t>
      </w:r>
      <w:proofErr w:type="gramStart"/>
      <w:r w:rsidR="00C129F6" w:rsidRPr="009F784F">
        <w:rPr>
          <w:rFonts w:hint="eastAsia"/>
        </w:rPr>
        <w:t>臻健全，</w:t>
      </w:r>
      <w:proofErr w:type="gramEnd"/>
      <w:r w:rsidR="00C129F6">
        <w:rPr>
          <w:rFonts w:hint="eastAsia"/>
        </w:rPr>
        <w:t>有待</w:t>
      </w:r>
      <w:r w:rsidR="00C129F6" w:rsidRPr="009F784F">
        <w:rPr>
          <w:rFonts w:hint="eastAsia"/>
        </w:rPr>
        <w:t>注意檢討依上開規定辦理。</w:t>
      </w:r>
    </w:p>
    <w:p w:rsidR="00C129F6" w:rsidRPr="009F784F" w:rsidRDefault="00F87296" w:rsidP="00E206A7">
      <w:pPr>
        <w:autoSpaceDE w:val="0"/>
        <w:autoSpaceDN w:val="0"/>
        <w:adjustRightInd w:val="0"/>
        <w:spacing w:line="520" w:lineRule="exact"/>
        <w:ind w:leftChars="1" w:left="708" w:hangingChars="220" w:hanging="705"/>
        <w:rPr>
          <w:b/>
        </w:rPr>
      </w:pPr>
      <w:r>
        <w:rPr>
          <w:rFonts w:hint="eastAsia"/>
          <w:b/>
        </w:rPr>
        <w:t>(四)</w:t>
      </w:r>
      <w:r w:rsidR="00C129F6" w:rsidRPr="00FF2A02">
        <w:rPr>
          <w:b/>
        </w:rPr>
        <w:t>未依規定每年向金融機構(含郵局)辦理函證</w:t>
      </w:r>
      <w:r w:rsidR="00C129F6">
        <w:rPr>
          <w:b/>
        </w:rPr>
        <w:t>：</w:t>
      </w:r>
      <w:r w:rsidR="00C129F6" w:rsidRPr="009F784F">
        <w:rPr>
          <w:rFonts w:hint="eastAsia"/>
        </w:rPr>
        <w:t>依行政院院110年10月31日</w:t>
      </w:r>
      <w:proofErr w:type="gramStart"/>
      <w:r w:rsidR="00C129F6" w:rsidRPr="009F784F">
        <w:rPr>
          <w:rFonts w:hint="eastAsia"/>
        </w:rPr>
        <w:t>院授主會字</w:t>
      </w:r>
      <w:proofErr w:type="gramEnd"/>
      <w:r w:rsidR="00C129F6" w:rsidRPr="009F784F">
        <w:rPr>
          <w:rFonts w:hint="eastAsia"/>
        </w:rPr>
        <w:t>第1000006796B號函規定略</w:t>
      </w:r>
      <w:proofErr w:type="gramStart"/>
      <w:r w:rsidR="00C129F6" w:rsidRPr="009F784F">
        <w:rPr>
          <w:rFonts w:hint="eastAsia"/>
        </w:rPr>
        <w:t>以</w:t>
      </w:r>
      <w:proofErr w:type="gramEnd"/>
      <w:r w:rsidR="00C129F6" w:rsidRPr="009F784F">
        <w:rPr>
          <w:rFonts w:hint="eastAsia"/>
        </w:rPr>
        <w:t>，各機關學校應每年向往來金融機構(含郵局)函證帳戶之設立情形，並詳加查核有無非公務機關或團體再誤用機關或學校統編號開戶，以及是否仍有</w:t>
      </w:r>
      <w:proofErr w:type="gramStart"/>
      <w:r w:rsidR="00C129F6" w:rsidRPr="009F784F">
        <w:rPr>
          <w:rFonts w:hint="eastAsia"/>
        </w:rPr>
        <w:t>帳外帳</w:t>
      </w:r>
      <w:proofErr w:type="gramEnd"/>
      <w:r w:rsidR="00C129F6" w:rsidRPr="009F784F">
        <w:rPr>
          <w:rFonts w:hint="eastAsia"/>
        </w:rPr>
        <w:t>之情事。經查未依規定定期向公庫辦理函證，致無相關證明資料可</w:t>
      </w:r>
      <w:proofErr w:type="gramStart"/>
      <w:r w:rsidR="00C129F6" w:rsidRPr="009F784F">
        <w:rPr>
          <w:rFonts w:hint="eastAsia"/>
        </w:rPr>
        <w:t>稽</w:t>
      </w:r>
      <w:proofErr w:type="gramEnd"/>
      <w:r w:rsidR="00C129F6" w:rsidRPr="009F784F">
        <w:rPr>
          <w:rFonts w:hint="eastAsia"/>
        </w:rPr>
        <w:t>，</w:t>
      </w:r>
      <w:r w:rsidR="00C129F6">
        <w:rPr>
          <w:rFonts w:hint="eastAsia"/>
        </w:rPr>
        <w:t>有待</w:t>
      </w:r>
      <w:r w:rsidR="00C129F6" w:rsidRPr="009F784F">
        <w:rPr>
          <w:rFonts w:hint="eastAsia"/>
        </w:rPr>
        <w:t>注意依上開規定辦理，落實公庫管理。</w:t>
      </w:r>
    </w:p>
    <w:p w:rsidR="00C129F6" w:rsidRPr="00FF2A02" w:rsidRDefault="00C129F6" w:rsidP="00E206A7">
      <w:pPr>
        <w:autoSpaceDE w:val="0"/>
        <w:autoSpaceDN w:val="0"/>
        <w:adjustRightInd w:val="0"/>
        <w:spacing w:line="520" w:lineRule="exact"/>
        <w:ind w:leftChars="1" w:left="707" w:hangingChars="220" w:hanging="704"/>
        <w:rPr>
          <w:rFonts w:cs="新細明體"/>
        </w:rPr>
      </w:pPr>
      <w:r>
        <w:rPr>
          <w:rFonts w:cs="新細明體" w:hint="eastAsia"/>
        </w:rPr>
        <w:t>三</w:t>
      </w:r>
      <w:r w:rsidR="00F87296">
        <w:rPr>
          <w:rFonts w:cs="新細明體" w:hint="eastAsia"/>
        </w:rPr>
        <w:t>、</w:t>
      </w:r>
      <w:r w:rsidRPr="00FF2A02">
        <w:rPr>
          <w:rFonts w:cs="新細明體" w:hint="eastAsia"/>
        </w:rPr>
        <w:t>場地租借辦理情形，經查核有下列</w:t>
      </w:r>
      <w:proofErr w:type="gramStart"/>
      <w:r w:rsidRPr="00FF2A02">
        <w:rPr>
          <w:rFonts w:cs="新細明體" w:hint="eastAsia"/>
        </w:rPr>
        <w:t>未盡周妥</w:t>
      </w:r>
      <w:proofErr w:type="gramEnd"/>
      <w:r w:rsidRPr="00FF2A02">
        <w:rPr>
          <w:rFonts w:cs="新細明體" w:hint="eastAsia"/>
        </w:rPr>
        <w:t>情事，</w:t>
      </w:r>
      <w:r>
        <w:rPr>
          <w:rFonts w:cs="新細明體" w:hint="eastAsia"/>
        </w:rPr>
        <w:t>請</w:t>
      </w:r>
      <w:r w:rsidRPr="00FF2A02">
        <w:rPr>
          <w:rFonts w:cs="新細明體" w:hint="eastAsia"/>
        </w:rPr>
        <w:t>注意檢討改善。</w:t>
      </w:r>
    </w:p>
    <w:p w:rsidR="00C129F6" w:rsidRPr="003107B1" w:rsidRDefault="008D2695" w:rsidP="00E206A7">
      <w:pPr>
        <w:tabs>
          <w:tab w:val="left" w:pos="709"/>
        </w:tabs>
        <w:autoSpaceDE w:val="0"/>
        <w:autoSpaceDN w:val="0"/>
        <w:adjustRightInd w:val="0"/>
        <w:spacing w:line="520" w:lineRule="exact"/>
        <w:ind w:left="708" w:hangingChars="221" w:hanging="708"/>
        <w:rPr>
          <w:b/>
        </w:rPr>
      </w:pPr>
      <w:r>
        <w:rPr>
          <w:rFonts w:hint="eastAsia"/>
          <w:b/>
        </w:rPr>
        <w:t>(</w:t>
      </w:r>
      <w:proofErr w:type="gramStart"/>
      <w:r>
        <w:rPr>
          <w:rFonts w:hint="eastAsia"/>
          <w:b/>
        </w:rPr>
        <w:t>一</w:t>
      </w:r>
      <w:proofErr w:type="gramEnd"/>
      <w:r>
        <w:rPr>
          <w:rFonts w:hint="eastAsia"/>
          <w:b/>
        </w:rPr>
        <w:t>)</w:t>
      </w:r>
      <w:r w:rsidR="00C129F6">
        <w:rPr>
          <w:b/>
        </w:rPr>
        <w:t>場地租借管理規範</w:t>
      </w:r>
      <w:r w:rsidR="00C129F6" w:rsidRPr="00FF2A02">
        <w:rPr>
          <w:b/>
        </w:rPr>
        <w:t>未因應主管機關法令異動適時檢討修正</w:t>
      </w:r>
      <w:r w:rsidR="00C129F6">
        <w:rPr>
          <w:b/>
        </w:rPr>
        <w:t>：</w:t>
      </w:r>
      <w:r w:rsidR="00C129F6" w:rsidRPr="003107B1">
        <w:t>花蓮縣政府於98年11月10日</w:t>
      </w:r>
      <w:r w:rsidR="00C129F6" w:rsidRPr="003107B1">
        <w:rPr>
          <w:rFonts w:hint="eastAsia"/>
        </w:rPr>
        <w:t>訂定</w:t>
      </w:r>
      <w:r w:rsidR="00C129F6" w:rsidRPr="003107B1">
        <w:t>花</w:t>
      </w:r>
      <w:r w:rsidR="00C129F6" w:rsidRPr="003107B1">
        <w:rPr>
          <w:rFonts w:hint="eastAsia"/>
        </w:rPr>
        <w:t>蓮縣公立國民中小學使用管理要點</w:t>
      </w:r>
      <w:r w:rsidR="00C129F6" w:rsidRPr="003107B1">
        <w:t>，於104年3月11日修正，另於108年10月22日修正為花蓮縣公立國民中小學場地使用管理辦法，並於111年4月13日修正第4及8條規定。經查98年11月10日訂定之</w:t>
      </w:r>
      <w:r w:rsidR="004F4BEF">
        <w:t>場地使用管理辦法，尚未因應主管機關法令異動適時配合檢討修正，</w:t>
      </w:r>
      <w:proofErr w:type="gramStart"/>
      <w:r w:rsidR="004F4BEF">
        <w:t>如貴</w:t>
      </w:r>
      <w:r w:rsidR="00C129F6" w:rsidRPr="003107B1">
        <w:t>府修</w:t>
      </w:r>
      <w:proofErr w:type="gramEnd"/>
      <w:r w:rsidR="00C129F6" w:rsidRPr="003107B1">
        <w:t>(增)</w:t>
      </w:r>
      <w:proofErr w:type="gramStart"/>
      <w:r w:rsidR="00C129F6" w:rsidRPr="003107B1">
        <w:t>訂上開</w:t>
      </w:r>
      <w:proofErr w:type="gramEnd"/>
      <w:r w:rsidR="00C129F6" w:rsidRPr="003107B1">
        <w:t>規定第8條，有關減免場地使用費及保證金部分，</w:t>
      </w:r>
      <w:r w:rsidR="00C129F6">
        <w:t>尚未配合修正，</w:t>
      </w:r>
      <w:r w:rsidR="00C129F6" w:rsidRPr="003107B1">
        <w:t>仍</w:t>
      </w:r>
      <w:proofErr w:type="gramStart"/>
      <w:r w:rsidR="00C129F6" w:rsidRPr="003107B1">
        <w:t>爰</w:t>
      </w:r>
      <w:proofErr w:type="gramEnd"/>
      <w:r w:rsidR="00C129F6" w:rsidRPr="003107B1">
        <w:t>引</w:t>
      </w:r>
      <w:r w:rsidR="00C129F6">
        <w:t>修正前於</w:t>
      </w:r>
      <w:r w:rsidR="00C129F6" w:rsidRPr="003107B1">
        <w:t>98年11月10</w:t>
      </w:r>
      <w:r w:rsidR="00C129F6">
        <w:t>日訂定之管理要點</w:t>
      </w:r>
      <w:r w:rsidR="00C129F6" w:rsidRPr="003107B1">
        <w:t>，</w:t>
      </w:r>
      <w:r w:rsidR="00C129F6">
        <w:t>有待注意</w:t>
      </w:r>
      <w:r w:rsidR="00C129F6" w:rsidRPr="003107B1">
        <w:t>檢視租借場地相關規定</w:t>
      </w:r>
      <w:proofErr w:type="gramStart"/>
      <w:r w:rsidR="00C129F6" w:rsidRPr="003107B1">
        <w:t>研</w:t>
      </w:r>
      <w:proofErr w:type="gramEnd"/>
      <w:r w:rsidR="00C129F6" w:rsidRPr="003107B1">
        <w:t>謀修正，以資遵循。</w:t>
      </w:r>
    </w:p>
    <w:p w:rsidR="00C129F6" w:rsidRPr="009F784F" w:rsidRDefault="008D2695" w:rsidP="00E206A7">
      <w:pPr>
        <w:autoSpaceDE w:val="0"/>
        <w:autoSpaceDN w:val="0"/>
        <w:adjustRightInd w:val="0"/>
        <w:spacing w:line="520" w:lineRule="exact"/>
        <w:ind w:left="567" w:hangingChars="177" w:hanging="567"/>
      </w:pPr>
      <w:r>
        <w:rPr>
          <w:rFonts w:hint="eastAsia"/>
          <w:b/>
        </w:rPr>
        <w:t>(二)</w:t>
      </w:r>
      <w:r w:rsidR="00C129F6" w:rsidRPr="00FF2A02">
        <w:rPr>
          <w:rFonts w:hint="eastAsia"/>
          <w:b/>
        </w:rPr>
        <w:t>租借學校場地未依規定收費，未落實使用者付費原則</w:t>
      </w:r>
      <w:r w:rsidR="00C129F6">
        <w:rPr>
          <w:rFonts w:hint="eastAsia"/>
          <w:b/>
        </w:rPr>
        <w:t>：</w:t>
      </w:r>
      <w:r w:rsidR="00C129F6" w:rsidRPr="009F784F">
        <w:rPr>
          <w:rFonts w:hint="eastAsia"/>
        </w:rPr>
        <w:t>依花蓮縣公立國民小學場地使用管理辦法第8點規定略</w:t>
      </w:r>
      <w:proofErr w:type="gramStart"/>
      <w:r w:rsidR="00C129F6" w:rsidRPr="009F784F">
        <w:rPr>
          <w:rFonts w:hint="eastAsia"/>
        </w:rPr>
        <w:t>以</w:t>
      </w:r>
      <w:proofErr w:type="gramEnd"/>
      <w:r w:rsidR="00C129F6" w:rsidRPr="009F784F">
        <w:rPr>
          <w:rFonts w:hint="eastAsia"/>
        </w:rPr>
        <w:t>，申請人符合辦理公益性質或國定紀念活動及各公立國民中小學、高中職或大專院校，辦理教育性之競賽、表演、</w:t>
      </w:r>
      <w:proofErr w:type="gramStart"/>
      <w:r w:rsidR="00C129F6" w:rsidRPr="009F784F">
        <w:rPr>
          <w:rFonts w:hint="eastAsia"/>
        </w:rPr>
        <w:t>研</w:t>
      </w:r>
      <w:proofErr w:type="gramEnd"/>
      <w:r w:rsidR="00C129F6" w:rsidRPr="009F784F">
        <w:rPr>
          <w:rFonts w:hint="eastAsia"/>
        </w:rPr>
        <w:t>(講)習活動等，得免收場地使用費及保證金，但仍應依照場地使用費百分之五十繳納水電費。</w:t>
      </w:r>
      <w:r w:rsidR="00C129F6" w:rsidRPr="009F784F">
        <w:t>據</w:t>
      </w:r>
      <w:r w:rsidR="00A402AF">
        <w:t>該校</w:t>
      </w:r>
      <w:r w:rsidR="00C129F6" w:rsidRPr="009F784F">
        <w:t>提供近2年場地租借申請書查悉，發現部分申請人申請租借場地，雖獲同意減免場地使用費及保證金，惟未依上開規定收取場地使用費百分之五十之水電費，如申請人</w:t>
      </w:r>
      <w:proofErr w:type="gramStart"/>
      <w:r w:rsidR="00C129F6" w:rsidRPr="009F784F">
        <w:t>龐</w:t>
      </w:r>
      <w:proofErr w:type="gramEnd"/>
      <w:r w:rsidR="00C129F6" w:rsidRPr="009F784F">
        <w:t>○豪，於111年7月25至29日借用</w:t>
      </w:r>
      <w:r w:rsidR="00A402AF">
        <w:t>該校</w:t>
      </w:r>
      <w:r w:rsidR="00C129F6" w:rsidRPr="009F784F">
        <w:t>綜合教室辦理</w:t>
      </w:r>
      <w:proofErr w:type="gramStart"/>
      <w:r w:rsidR="00C129F6" w:rsidRPr="009F784F">
        <w:t>111</w:t>
      </w:r>
      <w:proofErr w:type="gramEnd"/>
      <w:r w:rsidR="00C129F6" w:rsidRPr="009F784F">
        <w:t>年度</w:t>
      </w:r>
      <w:proofErr w:type="gramStart"/>
      <w:r w:rsidR="00C129F6" w:rsidRPr="009F784F">
        <w:t>噶瑪</w:t>
      </w:r>
      <w:proofErr w:type="gramEnd"/>
      <w:r w:rsidR="00C129F6" w:rsidRPr="009F784F">
        <w:t>蘭族語夏令營，</w:t>
      </w:r>
      <w:r w:rsidR="00C129F6">
        <w:t>有待</w:t>
      </w:r>
      <w:r w:rsidR="00C129F6" w:rsidRPr="009F784F">
        <w:t>注意依規定辦理，落實場地租借管理及使用者付費原則</w:t>
      </w:r>
      <w:r w:rsidR="000D0EE3">
        <w:t>。</w:t>
      </w:r>
    </w:p>
    <w:p w:rsidR="00C129F6" w:rsidRPr="005701AD" w:rsidRDefault="00C129F6" w:rsidP="00E206A7">
      <w:pPr>
        <w:autoSpaceDE w:val="0"/>
        <w:autoSpaceDN w:val="0"/>
        <w:adjustRightInd w:val="0"/>
        <w:spacing w:line="520" w:lineRule="exact"/>
        <w:ind w:leftChars="1" w:left="707" w:hangingChars="220" w:hanging="704"/>
      </w:pPr>
      <w:r>
        <w:rPr>
          <w:rFonts w:hint="eastAsia"/>
        </w:rPr>
        <w:t>四</w:t>
      </w:r>
      <w:r w:rsidR="008D2695">
        <w:rPr>
          <w:rFonts w:hint="eastAsia"/>
        </w:rPr>
        <w:t>、</w:t>
      </w:r>
      <w:r w:rsidRPr="00FF2A02">
        <w:rPr>
          <w:rFonts w:hint="eastAsia"/>
        </w:rPr>
        <w:t>辦理捐資興學情形，經查核有下列</w:t>
      </w:r>
      <w:proofErr w:type="gramStart"/>
      <w:r w:rsidRPr="00FF2A02">
        <w:rPr>
          <w:rFonts w:hint="eastAsia"/>
        </w:rPr>
        <w:t>未盡周妥</w:t>
      </w:r>
      <w:proofErr w:type="gramEnd"/>
      <w:r w:rsidRPr="00FF2A02">
        <w:rPr>
          <w:rFonts w:hint="eastAsia"/>
        </w:rPr>
        <w:t>情事，</w:t>
      </w:r>
      <w:r>
        <w:rPr>
          <w:rFonts w:hint="eastAsia"/>
        </w:rPr>
        <w:t>請</w:t>
      </w:r>
      <w:r w:rsidRPr="00FF2A02">
        <w:rPr>
          <w:rFonts w:hint="eastAsia"/>
        </w:rPr>
        <w:t>注意檢討改善。</w:t>
      </w:r>
    </w:p>
    <w:p w:rsidR="00C129F6" w:rsidRPr="005701AD" w:rsidRDefault="008D2695" w:rsidP="00E206A7">
      <w:pPr>
        <w:spacing w:line="520" w:lineRule="exact"/>
        <w:ind w:leftChars="1" w:left="708" w:hangingChars="220" w:hanging="705"/>
        <w:rPr>
          <w:b/>
        </w:rPr>
      </w:pPr>
      <w:r>
        <w:rPr>
          <w:rFonts w:hint="eastAsia"/>
          <w:b/>
        </w:rPr>
        <w:t>(</w:t>
      </w:r>
      <w:proofErr w:type="gramStart"/>
      <w:r>
        <w:rPr>
          <w:rFonts w:hint="eastAsia"/>
          <w:b/>
        </w:rPr>
        <w:t>一</w:t>
      </w:r>
      <w:proofErr w:type="gramEnd"/>
      <w:r>
        <w:rPr>
          <w:rFonts w:hint="eastAsia"/>
          <w:b/>
        </w:rPr>
        <w:t>)</w:t>
      </w:r>
      <w:r w:rsidR="00C129F6" w:rsidRPr="00FF2A02">
        <w:rPr>
          <w:rFonts w:hint="eastAsia"/>
          <w:b/>
        </w:rPr>
        <w:t>未依規定成立捐資興學管理小組</w:t>
      </w:r>
      <w:r w:rsidR="00C129F6">
        <w:rPr>
          <w:rFonts w:hint="eastAsia"/>
          <w:b/>
        </w:rPr>
        <w:t>：</w:t>
      </w:r>
      <w:r w:rsidR="00C129F6" w:rsidRPr="005701AD">
        <w:rPr>
          <w:rFonts w:hint="eastAsia"/>
        </w:rPr>
        <w:t>依花蓮縣所屬各級學校辦理捐資興學作業要點第3點規定，各校運用社會回饋資源時，應成立「捐資興學管理小組」並訂定管理辦法，配合校務發展計畫並經學校管理小組審慎規劃運用受贈資源並監督受贈資源之運用，以符公開化、透明化、合法化之原則。經查接受私人或團體等外界捐款並以列入應付代收款科目方式配合校務發展運用，惟有關</w:t>
      </w:r>
      <w:proofErr w:type="gramStart"/>
      <w:r w:rsidR="00C129F6" w:rsidRPr="005701AD">
        <w:rPr>
          <w:rFonts w:hint="eastAsia"/>
        </w:rPr>
        <w:t>111</w:t>
      </w:r>
      <w:proofErr w:type="gramEnd"/>
      <w:r w:rsidR="00C129F6" w:rsidRPr="005701AD">
        <w:rPr>
          <w:rFonts w:hint="eastAsia"/>
        </w:rPr>
        <w:t>年度捐資興學管理小組成員及相關會議紀錄，</w:t>
      </w:r>
      <w:proofErr w:type="gramStart"/>
      <w:r w:rsidR="00C129F6" w:rsidRPr="005701AD">
        <w:rPr>
          <w:rFonts w:hint="eastAsia"/>
        </w:rPr>
        <w:t>截至本室抽查</w:t>
      </w:r>
      <w:proofErr w:type="gramEnd"/>
      <w:r w:rsidR="00C129F6" w:rsidRPr="005701AD">
        <w:rPr>
          <w:rFonts w:hint="eastAsia"/>
        </w:rPr>
        <w:t>日(111年10月11日)止未能提供相關資料供核，據稱：運用受贈資源時有召開會議討論，惟過程未作成紀錄，亦未成立管理小組，核有欠妥，</w:t>
      </w:r>
      <w:r w:rsidR="00C129F6">
        <w:rPr>
          <w:rFonts w:hint="eastAsia"/>
        </w:rPr>
        <w:t>有待</w:t>
      </w:r>
      <w:r w:rsidR="00C129F6" w:rsidRPr="005701AD">
        <w:rPr>
          <w:rFonts w:hint="eastAsia"/>
        </w:rPr>
        <w:t>注意依規定辦理。</w:t>
      </w:r>
    </w:p>
    <w:p w:rsidR="00A5623D" w:rsidRPr="0094356D" w:rsidRDefault="008D2695" w:rsidP="00E206A7">
      <w:pPr>
        <w:spacing w:line="520" w:lineRule="exact"/>
        <w:ind w:leftChars="44" w:left="708" w:hangingChars="177" w:hanging="567"/>
      </w:pPr>
      <w:r>
        <w:rPr>
          <w:rFonts w:hint="eastAsia"/>
          <w:b/>
        </w:rPr>
        <w:t>(二)</w:t>
      </w:r>
      <w:r w:rsidR="00C129F6" w:rsidRPr="00FF2A02">
        <w:rPr>
          <w:rFonts w:hint="eastAsia"/>
          <w:b/>
        </w:rPr>
        <w:t>未定期辦理公開徵信</w:t>
      </w:r>
      <w:r w:rsidR="00C129F6">
        <w:rPr>
          <w:rFonts w:hint="eastAsia"/>
          <w:b/>
        </w:rPr>
        <w:t>：</w:t>
      </w:r>
      <w:r w:rsidR="00C129F6" w:rsidRPr="005701AD">
        <w:rPr>
          <w:rFonts w:hint="eastAsia"/>
        </w:rPr>
        <w:t>依花蓮縣所屬各級學校辦理捐資興學作業要點第4點第5款規定略</w:t>
      </w:r>
      <w:proofErr w:type="gramStart"/>
      <w:r w:rsidR="00C129F6" w:rsidRPr="005701AD">
        <w:rPr>
          <w:rFonts w:hint="eastAsia"/>
        </w:rPr>
        <w:t>以</w:t>
      </w:r>
      <w:proofErr w:type="gramEnd"/>
      <w:r w:rsidR="00C129F6" w:rsidRPr="005701AD">
        <w:rPr>
          <w:rFonts w:hint="eastAsia"/>
        </w:rPr>
        <w:t>，各校應至少每6個月刊登捐贈明細及用途於所屬網站或發行之刊物刊登；無網站及刊物者，應刊登於新聞紙或電子媒體。經查</w:t>
      </w:r>
      <w:proofErr w:type="gramStart"/>
      <w:r w:rsidR="00C129F6" w:rsidRPr="005701AD">
        <w:rPr>
          <w:rFonts w:hint="eastAsia"/>
        </w:rPr>
        <w:t>截至本室查核</w:t>
      </w:r>
      <w:proofErr w:type="gramEnd"/>
      <w:r w:rsidR="00C129F6" w:rsidRPr="005701AD">
        <w:rPr>
          <w:rFonts w:hint="eastAsia"/>
        </w:rPr>
        <w:t>日(111年10月11日)止，迄未有捐資興學公開徵信資訊，核與前開規定未合。</w:t>
      </w:r>
    </w:p>
    <w:p w:rsidR="00C129F6" w:rsidRPr="00D27A4C" w:rsidRDefault="00C129F6" w:rsidP="00E206A7">
      <w:pPr>
        <w:pStyle w:val="3"/>
        <w:spacing w:line="520" w:lineRule="exact"/>
        <w:ind w:leftChars="0" w:left="0" w:firstLineChars="0" w:firstLine="0"/>
      </w:pPr>
      <w:bookmarkStart w:id="17" w:name="_Toc120805290"/>
      <w:r w:rsidRPr="00D27A4C">
        <w:rPr>
          <w:rFonts w:hint="eastAsia"/>
        </w:rPr>
        <w:t>壹拾伍、壽豐國小</w:t>
      </w:r>
      <w:bookmarkEnd w:id="17"/>
    </w:p>
    <w:p w:rsidR="00C129F6" w:rsidRPr="00FF2A02" w:rsidRDefault="00C129F6" w:rsidP="00E206A7">
      <w:pPr>
        <w:spacing w:line="520" w:lineRule="exact"/>
        <w:rPr>
          <w:b/>
        </w:rPr>
      </w:pPr>
      <w:r w:rsidRPr="00FF2A02">
        <w:rPr>
          <w:rFonts w:hint="eastAsia"/>
          <w:b/>
        </w:rPr>
        <w:t>注意事項</w:t>
      </w:r>
    </w:p>
    <w:p w:rsidR="00C129F6" w:rsidRPr="00FF2A02" w:rsidRDefault="00C129F6" w:rsidP="00E206A7">
      <w:pPr>
        <w:spacing w:line="520" w:lineRule="exact"/>
        <w:ind w:left="707" w:hangingChars="221" w:hanging="707"/>
      </w:pPr>
      <w:r>
        <w:rPr>
          <w:rFonts w:hint="eastAsia"/>
        </w:rPr>
        <w:t>一</w:t>
      </w:r>
      <w:r w:rsidR="008D2695">
        <w:rPr>
          <w:rFonts w:hint="eastAsia"/>
        </w:rPr>
        <w:t>、</w:t>
      </w:r>
      <w:r w:rsidRPr="00FF2A02">
        <w:rPr>
          <w:rFonts w:hint="eastAsia"/>
        </w:rPr>
        <w:t>財產管理、出納事務辦理情形，經查核有下列</w:t>
      </w:r>
      <w:proofErr w:type="gramStart"/>
      <w:r w:rsidRPr="00FF2A02">
        <w:rPr>
          <w:rFonts w:hint="eastAsia"/>
        </w:rPr>
        <w:t>未盡妥適</w:t>
      </w:r>
      <w:proofErr w:type="gramEnd"/>
      <w:r w:rsidRPr="00FF2A02">
        <w:rPr>
          <w:rFonts w:hint="eastAsia"/>
        </w:rPr>
        <w:t>情事，</w:t>
      </w:r>
      <w:r>
        <w:rPr>
          <w:rFonts w:hint="eastAsia"/>
        </w:rPr>
        <w:t>請</w:t>
      </w:r>
      <w:r w:rsidRPr="00FF2A02">
        <w:rPr>
          <w:rFonts w:hint="eastAsia"/>
        </w:rPr>
        <w:t>注意檢討改善。</w:t>
      </w:r>
    </w:p>
    <w:p w:rsidR="00C129F6" w:rsidRPr="005701AD" w:rsidRDefault="008D2695" w:rsidP="00E206A7">
      <w:pPr>
        <w:spacing w:line="520" w:lineRule="exact"/>
        <w:ind w:leftChars="1" w:left="708" w:hangingChars="220" w:hanging="705"/>
        <w:rPr>
          <w:b/>
        </w:rPr>
      </w:pPr>
      <w:r>
        <w:rPr>
          <w:rFonts w:hint="eastAsia"/>
          <w:b/>
        </w:rPr>
        <w:t>(</w:t>
      </w:r>
      <w:proofErr w:type="gramStart"/>
      <w:r>
        <w:rPr>
          <w:rFonts w:hint="eastAsia"/>
          <w:b/>
        </w:rPr>
        <w:t>一</w:t>
      </w:r>
      <w:proofErr w:type="gramEnd"/>
      <w:r>
        <w:rPr>
          <w:rFonts w:hint="eastAsia"/>
          <w:b/>
        </w:rPr>
        <w:t>)</w:t>
      </w:r>
      <w:r w:rsidR="00C129F6" w:rsidRPr="00FF2A02">
        <w:rPr>
          <w:b/>
        </w:rPr>
        <w:t>未詳實記載財產盤點紀錄</w:t>
      </w:r>
      <w:r w:rsidR="00C129F6">
        <w:rPr>
          <w:b/>
        </w:rPr>
        <w:t>：</w:t>
      </w:r>
      <w:r w:rsidR="00C129F6" w:rsidRPr="005701AD">
        <w:rPr>
          <w:rFonts w:hint="eastAsia"/>
        </w:rPr>
        <w:t>依國有公用財產管理手冊第37、42點規定略</w:t>
      </w:r>
      <w:proofErr w:type="gramStart"/>
      <w:r w:rsidR="00C129F6" w:rsidRPr="005701AD">
        <w:rPr>
          <w:rFonts w:hint="eastAsia"/>
        </w:rPr>
        <w:t>以</w:t>
      </w:r>
      <w:proofErr w:type="gramEnd"/>
      <w:r w:rsidR="00C129F6" w:rsidRPr="005701AD">
        <w:rPr>
          <w:rFonts w:hint="eastAsia"/>
        </w:rPr>
        <w:t>，財產管理單位與保管人員對使用及保管中之財產，應隨時注意其使用狀況及養護情形；財產經盤點或抽查後，應由盤點或抽查人員於紀錄列明盤點或抽查日期及結果，財產損毀者，應即查明原因，依規定辦理報廢</w:t>
      </w:r>
      <w:proofErr w:type="gramStart"/>
      <w:r w:rsidR="00C129F6" w:rsidRPr="005701AD">
        <w:rPr>
          <w:rFonts w:hint="eastAsia"/>
        </w:rPr>
        <w:t>或報損</w:t>
      </w:r>
      <w:proofErr w:type="gramEnd"/>
      <w:r w:rsidR="00C129F6" w:rsidRPr="005701AD">
        <w:rPr>
          <w:rFonts w:hint="eastAsia"/>
        </w:rPr>
        <w:t>。及各機關財物報廢分級核定金額表注意事項第1項規定略</w:t>
      </w:r>
      <w:proofErr w:type="gramStart"/>
      <w:r w:rsidR="00C129F6" w:rsidRPr="005701AD">
        <w:rPr>
          <w:rFonts w:hint="eastAsia"/>
        </w:rPr>
        <w:t>以</w:t>
      </w:r>
      <w:proofErr w:type="gramEnd"/>
      <w:r w:rsidR="00C129F6" w:rsidRPr="005701AD">
        <w:rPr>
          <w:rFonts w:hint="eastAsia"/>
        </w:rPr>
        <w:t>，各機關報廢之財物應迅依據財產管理手冊規定，妥為處理，不得有故意遲延辦理報廢手續情事。</w:t>
      </w:r>
      <w:proofErr w:type="gramStart"/>
      <w:r w:rsidR="00C129F6" w:rsidRPr="005701AD">
        <w:rPr>
          <w:rFonts w:hint="eastAsia"/>
        </w:rPr>
        <w:t>經抽核111</w:t>
      </w:r>
      <w:proofErr w:type="gramEnd"/>
      <w:r w:rsidR="00C129F6" w:rsidRPr="005701AD">
        <w:rPr>
          <w:rFonts w:hint="eastAsia"/>
        </w:rPr>
        <w:t>年度財產盤點清冊，發現部分財產盤點(抽查)人員未詳實記載財產檢查情形並由保管人核章確認，致無法查考財產盤點狀況，</w:t>
      </w:r>
      <w:proofErr w:type="gramStart"/>
      <w:r w:rsidR="00C129F6" w:rsidRPr="005701AD">
        <w:rPr>
          <w:rFonts w:hint="eastAsia"/>
        </w:rPr>
        <w:t>如存管於</w:t>
      </w:r>
      <w:proofErr w:type="gramEnd"/>
      <w:r w:rsidR="00C129F6" w:rsidRPr="005701AD">
        <w:rPr>
          <w:rFonts w:hint="eastAsia"/>
        </w:rPr>
        <w:t>幼兒園之ASUS M513U筆記型電腦等13項財產(</w:t>
      </w:r>
      <w:proofErr w:type="gramStart"/>
      <w:r w:rsidR="00C129F6" w:rsidRPr="005701AD">
        <w:rPr>
          <w:rFonts w:hint="eastAsia"/>
        </w:rPr>
        <w:t>詳表</w:t>
      </w:r>
      <w:proofErr w:type="gramEnd"/>
      <w:r w:rsidR="0094356D">
        <w:rPr>
          <w:rFonts w:hint="eastAsia"/>
        </w:rPr>
        <w:t>27</w:t>
      </w:r>
      <w:r w:rsidR="00C129F6" w:rsidRPr="005701AD">
        <w:rPr>
          <w:rFonts w:hint="eastAsia"/>
        </w:rPr>
        <w:t>)，核與上開規定未符，</w:t>
      </w:r>
      <w:r w:rsidR="00C129F6">
        <w:rPr>
          <w:rFonts w:hint="eastAsia"/>
        </w:rPr>
        <w:t>有待</w:t>
      </w:r>
      <w:r w:rsidR="00C129F6" w:rsidRPr="005701AD">
        <w:rPr>
          <w:rFonts w:hint="eastAsia"/>
        </w:rPr>
        <w:t>注意檢討改善。另部分財產盤點結果為已耗損，</w:t>
      </w:r>
      <w:proofErr w:type="gramStart"/>
      <w:r w:rsidR="00C129F6" w:rsidRPr="005701AD">
        <w:rPr>
          <w:rFonts w:hint="eastAsia"/>
        </w:rPr>
        <w:t>如存管於</w:t>
      </w:r>
      <w:proofErr w:type="gramEnd"/>
      <w:r w:rsidR="00C129F6" w:rsidRPr="005701AD">
        <w:rPr>
          <w:rFonts w:hint="eastAsia"/>
        </w:rPr>
        <w:t>特教組之asusm640個人電腦(財產編號：314010103-000444)</w:t>
      </w:r>
      <w:r w:rsidR="00C129F6">
        <w:rPr>
          <w:rFonts w:hint="eastAsia"/>
        </w:rPr>
        <w:t>，宜</w:t>
      </w:r>
      <w:r w:rsidR="00C129F6" w:rsidRPr="005701AD">
        <w:rPr>
          <w:rFonts w:hint="eastAsia"/>
        </w:rPr>
        <w:t>注意依規定辦理修復或報廢作業。</w:t>
      </w:r>
    </w:p>
    <w:tbl>
      <w:tblPr>
        <w:tblW w:w="7560" w:type="dxa"/>
        <w:tblInd w:w="1382" w:type="dxa"/>
        <w:tblCellMar>
          <w:left w:w="28" w:type="dxa"/>
          <w:right w:w="28" w:type="dxa"/>
        </w:tblCellMar>
        <w:tblLook w:val="04A0" w:firstRow="1" w:lastRow="0" w:firstColumn="1" w:lastColumn="0" w:noHBand="0" w:noVBand="1"/>
      </w:tblPr>
      <w:tblGrid>
        <w:gridCol w:w="590"/>
        <w:gridCol w:w="2371"/>
        <w:gridCol w:w="3461"/>
        <w:gridCol w:w="1138"/>
      </w:tblGrid>
      <w:tr w:rsidR="00C129F6" w:rsidRPr="00FF2A02" w:rsidTr="00B12933">
        <w:trPr>
          <w:trHeight w:val="324"/>
          <w:tblHeader/>
        </w:trPr>
        <w:tc>
          <w:tcPr>
            <w:tcW w:w="7560" w:type="dxa"/>
            <w:gridSpan w:val="4"/>
            <w:tcBorders>
              <w:top w:val="nil"/>
              <w:left w:val="nil"/>
              <w:bottom w:val="nil"/>
              <w:right w:val="nil"/>
            </w:tcBorders>
            <w:shd w:val="clear" w:color="auto" w:fill="auto"/>
            <w:noWrap/>
            <w:vAlign w:val="center"/>
            <w:hideMark/>
          </w:tcPr>
          <w:p w:rsidR="00C129F6" w:rsidRPr="00FF2A02" w:rsidRDefault="00C129F6" w:rsidP="00B12933">
            <w:pPr>
              <w:overflowPunct/>
              <w:spacing w:beforeLines="50" w:before="120" w:line="280" w:lineRule="exact"/>
              <w:jc w:val="center"/>
              <w:rPr>
                <w:rFonts w:cs="新細明體"/>
                <w:b/>
                <w:bCs/>
                <w:color w:val="000000"/>
                <w:sz w:val="24"/>
                <w:szCs w:val="24"/>
              </w:rPr>
            </w:pPr>
            <w:r w:rsidRPr="00FF2A02">
              <w:rPr>
                <w:rFonts w:cs="新細明體" w:hint="eastAsia"/>
                <w:b/>
                <w:bCs/>
                <w:color w:val="000000"/>
                <w:sz w:val="24"/>
                <w:szCs w:val="24"/>
              </w:rPr>
              <w:t>表</w:t>
            </w:r>
            <w:r w:rsidR="0094356D">
              <w:rPr>
                <w:rFonts w:cs="新細明體" w:hint="eastAsia"/>
                <w:b/>
                <w:bCs/>
                <w:color w:val="000000"/>
                <w:sz w:val="24"/>
                <w:szCs w:val="24"/>
              </w:rPr>
              <w:t>27</w:t>
            </w:r>
            <w:r w:rsidRPr="00FF2A02">
              <w:rPr>
                <w:rFonts w:cs="新細明體" w:hint="eastAsia"/>
                <w:b/>
                <w:bCs/>
                <w:color w:val="000000"/>
                <w:sz w:val="24"/>
                <w:szCs w:val="24"/>
              </w:rPr>
              <w:t xml:space="preserve"> 壽豐國小</w:t>
            </w:r>
            <w:proofErr w:type="gramStart"/>
            <w:r w:rsidRPr="00FF2A02">
              <w:rPr>
                <w:rFonts w:cs="新細明體" w:hint="eastAsia"/>
                <w:b/>
                <w:bCs/>
                <w:color w:val="000000"/>
                <w:sz w:val="24"/>
                <w:szCs w:val="24"/>
              </w:rPr>
              <w:t>111</w:t>
            </w:r>
            <w:proofErr w:type="gramEnd"/>
            <w:r w:rsidRPr="00FF2A02">
              <w:rPr>
                <w:rFonts w:cs="新細明體" w:hint="eastAsia"/>
                <w:b/>
                <w:bCs/>
                <w:color w:val="000000"/>
                <w:sz w:val="24"/>
                <w:szCs w:val="24"/>
              </w:rPr>
              <w:t>年度未詳實記載盤點紀錄之財產一覽表</w:t>
            </w:r>
          </w:p>
        </w:tc>
      </w:tr>
      <w:tr w:rsidR="00C129F6" w:rsidRPr="00FF2A02" w:rsidTr="00B12933">
        <w:trPr>
          <w:trHeight w:val="324"/>
          <w:tblHeader/>
        </w:trPr>
        <w:tc>
          <w:tcPr>
            <w:tcW w:w="59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項次</w:t>
            </w:r>
          </w:p>
        </w:tc>
        <w:tc>
          <w:tcPr>
            <w:tcW w:w="2371"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財產編號</w:t>
            </w:r>
          </w:p>
        </w:tc>
        <w:tc>
          <w:tcPr>
            <w:tcW w:w="3461"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財產名稱</w:t>
            </w:r>
          </w:p>
        </w:tc>
        <w:tc>
          <w:tcPr>
            <w:tcW w:w="1138" w:type="dxa"/>
            <w:tcBorders>
              <w:top w:val="single" w:sz="4" w:space="0" w:color="auto"/>
              <w:left w:val="nil"/>
              <w:bottom w:val="single" w:sz="4" w:space="0" w:color="auto"/>
              <w:right w:val="single" w:sz="4" w:space="0" w:color="auto"/>
            </w:tcBorders>
            <w:shd w:val="clear" w:color="000000" w:fill="F2F2F2"/>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保管單位</w:t>
            </w:r>
          </w:p>
        </w:tc>
      </w:tr>
      <w:tr w:rsidR="00C129F6" w:rsidRPr="00FF2A02" w:rsidTr="00B12933">
        <w:trPr>
          <w:trHeight w:val="552"/>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310030137-000560</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proofErr w:type="gramStart"/>
            <w:r w:rsidRPr="00FF2A02">
              <w:rPr>
                <w:rFonts w:cs="新細明體" w:hint="eastAsia"/>
                <w:color w:val="000000"/>
                <w:sz w:val="20"/>
                <w:szCs w:val="20"/>
              </w:rPr>
              <w:t>手提電腦抄表機</w:t>
            </w:r>
            <w:proofErr w:type="gramEnd"/>
            <w:r w:rsidRPr="00FF2A02">
              <w:rPr>
                <w:rFonts w:cs="新細明體" w:hint="eastAsia"/>
                <w:color w:val="000000"/>
                <w:sz w:val="20"/>
                <w:szCs w:val="20"/>
              </w:rPr>
              <w:br/>
              <w:t>ASUS M513U筆記型電腦</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幼兒園</w:t>
            </w: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2</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312010123-000233</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中間水槽 白鐵304#排水槽(530cm)</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312010123-000234</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中間水槽 白鐵304#排水槽(530cm)</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4</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314010103-000240</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個人電腦 華碩MD570</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314010103-000388</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個人電腦 ASUS MD800</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6</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314030702-000239</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彩色圖形顯示系統 BENQ</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7</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501010501-000161</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電影攝影機 SONY DCR-SR300</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8</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501010521-001397</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投影機 Panasonic PT-VX610</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9</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501010701A-001356</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冰箱 三洋SR-528CV7</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10</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501030301B-000061</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廚櫃 三層活動系統櫃</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11</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501030301B-000159</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廚櫃 棉被櫃</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12</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501030301B-001385</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廚櫃 木作工程(260*60*70)階梯型鞋櫃</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13</w:t>
            </w:r>
          </w:p>
        </w:tc>
        <w:tc>
          <w:tcPr>
            <w:tcW w:w="2371" w:type="dxa"/>
            <w:tcBorders>
              <w:top w:val="nil"/>
              <w:left w:val="nil"/>
              <w:bottom w:val="single" w:sz="4" w:space="0" w:color="auto"/>
              <w:right w:val="single" w:sz="4" w:space="0" w:color="auto"/>
            </w:tcBorders>
            <w:shd w:val="clear" w:color="auto" w:fill="auto"/>
            <w:noWrap/>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501030608-001405</w:t>
            </w:r>
          </w:p>
        </w:tc>
        <w:tc>
          <w:tcPr>
            <w:tcW w:w="3461"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餐具消毒櫃</w:t>
            </w:r>
          </w:p>
        </w:tc>
        <w:tc>
          <w:tcPr>
            <w:tcW w:w="1138" w:type="dxa"/>
            <w:vMerge/>
            <w:tcBorders>
              <w:top w:val="nil"/>
              <w:left w:val="single" w:sz="4" w:space="0" w:color="auto"/>
              <w:bottom w:val="single" w:sz="4" w:space="0" w:color="auto"/>
              <w:right w:val="single" w:sz="4" w:space="0" w:color="auto"/>
            </w:tcBorders>
            <w:vAlign w:val="center"/>
            <w:hideMark/>
          </w:tcPr>
          <w:p w:rsidR="00C129F6" w:rsidRPr="00FF2A02" w:rsidRDefault="00C129F6" w:rsidP="00B12933">
            <w:pPr>
              <w:overflowPunct/>
              <w:spacing w:line="280" w:lineRule="exact"/>
              <w:jc w:val="left"/>
              <w:rPr>
                <w:rFonts w:cs="新細明體"/>
                <w:color w:val="000000"/>
                <w:sz w:val="20"/>
                <w:szCs w:val="20"/>
              </w:rPr>
            </w:pPr>
          </w:p>
        </w:tc>
      </w:tr>
      <w:tr w:rsidR="00C129F6" w:rsidRPr="00FF2A02" w:rsidTr="00B12933">
        <w:trPr>
          <w:trHeight w:val="324"/>
        </w:trPr>
        <w:tc>
          <w:tcPr>
            <w:tcW w:w="7560" w:type="dxa"/>
            <w:gridSpan w:val="4"/>
            <w:tcBorders>
              <w:top w:val="single" w:sz="4" w:space="0" w:color="auto"/>
              <w:left w:val="nil"/>
              <w:bottom w:val="nil"/>
              <w:right w:val="nil"/>
            </w:tcBorders>
            <w:shd w:val="clear" w:color="auto" w:fill="auto"/>
            <w:noWrap/>
            <w:vAlign w:val="center"/>
            <w:hideMark/>
          </w:tcPr>
          <w:p w:rsidR="00C129F6" w:rsidRPr="00FF2A02" w:rsidRDefault="00C129F6" w:rsidP="00B12933">
            <w:pPr>
              <w:overflowPunct/>
              <w:spacing w:line="280" w:lineRule="exact"/>
              <w:jc w:val="lef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提供資料。</w:t>
            </w:r>
          </w:p>
        </w:tc>
      </w:tr>
    </w:tbl>
    <w:p w:rsidR="00C129F6" w:rsidRDefault="008D2695" w:rsidP="008D2695">
      <w:pPr>
        <w:spacing w:line="520" w:lineRule="exact"/>
        <w:ind w:leftChars="1" w:left="708" w:hangingChars="220" w:hanging="705"/>
        <w:rPr>
          <w:b/>
        </w:rPr>
      </w:pPr>
      <w:r>
        <w:rPr>
          <w:rFonts w:hint="eastAsia"/>
          <w:b/>
        </w:rPr>
        <w:t>(二)</w:t>
      </w:r>
      <w:r w:rsidR="00C129F6" w:rsidRPr="00FF2A02">
        <w:rPr>
          <w:rFonts w:hint="eastAsia"/>
          <w:b/>
        </w:rPr>
        <w:t>未定期辦理出納事務查核工作</w:t>
      </w:r>
      <w:r w:rsidR="00C129F6">
        <w:rPr>
          <w:rFonts w:hint="eastAsia"/>
          <w:b/>
        </w:rPr>
        <w:t>：</w:t>
      </w:r>
      <w:r w:rsidR="00C129F6" w:rsidRPr="005701AD">
        <w:rPr>
          <w:rFonts w:hint="eastAsia"/>
        </w:rPr>
        <w:t>依出納管理手冊第53點第1項及花蓮縣政府出納管理手冊第54及56點等規定略</w:t>
      </w:r>
      <w:proofErr w:type="gramStart"/>
      <w:r w:rsidR="00C129F6" w:rsidRPr="005701AD">
        <w:rPr>
          <w:rFonts w:hint="eastAsia"/>
        </w:rPr>
        <w:t>以</w:t>
      </w:r>
      <w:proofErr w:type="gramEnd"/>
      <w:r w:rsidR="00C129F6" w:rsidRPr="005701AD">
        <w:rPr>
          <w:rFonts w:hint="eastAsia"/>
        </w:rPr>
        <w:t>，為加強出納管理，各機關每年應自行辦理定期或不定期查核1次，對出納所經管之現金、有價證券及收據等進行盤點查核。經查未依上開規定辦理出納事務查核工作，致無相關查核紀錄表可</w:t>
      </w:r>
      <w:proofErr w:type="gramStart"/>
      <w:r w:rsidR="00C129F6" w:rsidRPr="005701AD">
        <w:rPr>
          <w:rFonts w:hint="eastAsia"/>
        </w:rPr>
        <w:t>稽</w:t>
      </w:r>
      <w:proofErr w:type="gramEnd"/>
      <w:r w:rsidR="00C129F6" w:rsidRPr="005701AD">
        <w:rPr>
          <w:rFonts w:hint="eastAsia"/>
        </w:rPr>
        <w:t>，內部控制未</w:t>
      </w:r>
      <w:proofErr w:type="gramStart"/>
      <w:r w:rsidR="00C129F6" w:rsidRPr="005701AD">
        <w:rPr>
          <w:rFonts w:hint="eastAsia"/>
        </w:rPr>
        <w:t>臻健全，</w:t>
      </w:r>
      <w:proofErr w:type="gramEnd"/>
      <w:r w:rsidR="00C129F6">
        <w:rPr>
          <w:rFonts w:hint="eastAsia"/>
        </w:rPr>
        <w:t>有待</w:t>
      </w:r>
      <w:r w:rsidR="00C129F6" w:rsidRPr="005701AD">
        <w:rPr>
          <w:rFonts w:hint="eastAsia"/>
        </w:rPr>
        <w:t>注意檢討依上開規定辦理。</w:t>
      </w:r>
    </w:p>
    <w:p w:rsidR="000D0EE3" w:rsidRDefault="00E8488F" w:rsidP="008D2695">
      <w:pPr>
        <w:spacing w:line="520" w:lineRule="exact"/>
        <w:ind w:leftChars="1" w:left="708" w:hangingChars="220" w:hanging="705"/>
      </w:pPr>
      <w:r>
        <w:rPr>
          <w:rFonts w:hint="eastAsia"/>
          <w:b/>
        </w:rPr>
        <w:t>(三)</w:t>
      </w:r>
      <w:r w:rsidR="00C129F6" w:rsidRPr="00FF2A02">
        <w:rPr>
          <w:b/>
        </w:rPr>
        <w:t>未依規定每年向金融機構(含郵局)辦理函證</w:t>
      </w:r>
      <w:r w:rsidR="00C129F6">
        <w:rPr>
          <w:b/>
        </w:rPr>
        <w:t>：</w:t>
      </w:r>
      <w:r w:rsidR="00C129F6" w:rsidRPr="005701AD">
        <w:rPr>
          <w:rFonts w:hint="eastAsia"/>
        </w:rPr>
        <w:t>依行政院院110年10月31日</w:t>
      </w:r>
      <w:proofErr w:type="gramStart"/>
      <w:r w:rsidR="00C129F6" w:rsidRPr="005701AD">
        <w:rPr>
          <w:rFonts w:hint="eastAsia"/>
        </w:rPr>
        <w:t>院授主會字</w:t>
      </w:r>
      <w:proofErr w:type="gramEnd"/>
      <w:r w:rsidR="00C129F6" w:rsidRPr="005701AD">
        <w:rPr>
          <w:rFonts w:hint="eastAsia"/>
        </w:rPr>
        <w:t>第1000006796B號函規定略</w:t>
      </w:r>
      <w:proofErr w:type="gramStart"/>
      <w:r w:rsidR="00C129F6" w:rsidRPr="005701AD">
        <w:rPr>
          <w:rFonts w:hint="eastAsia"/>
        </w:rPr>
        <w:t>以</w:t>
      </w:r>
      <w:proofErr w:type="gramEnd"/>
      <w:r w:rsidR="00C129F6" w:rsidRPr="005701AD">
        <w:rPr>
          <w:rFonts w:hint="eastAsia"/>
        </w:rPr>
        <w:t>，各機關學校應每年向往來金融機構(含郵局)函證帳戶之設立情形，並詳加查核有無非公務機關或團體再誤用機關或學校統編號開戶，以及是否仍有</w:t>
      </w:r>
      <w:proofErr w:type="gramStart"/>
      <w:r w:rsidR="00C129F6" w:rsidRPr="005701AD">
        <w:rPr>
          <w:rFonts w:hint="eastAsia"/>
        </w:rPr>
        <w:t>帳外帳</w:t>
      </w:r>
      <w:proofErr w:type="gramEnd"/>
      <w:r w:rsidR="00C129F6" w:rsidRPr="005701AD">
        <w:rPr>
          <w:rFonts w:hint="eastAsia"/>
        </w:rPr>
        <w:t>之情事。經查未依規定定期向公庫辦理函證，致無相關證明資料可</w:t>
      </w:r>
      <w:proofErr w:type="gramStart"/>
      <w:r w:rsidR="00C129F6" w:rsidRPr="005701AD">
        <w:rPr>
          <w:rFonts w:hint="eastAsia"/>
        </w:rPr>
        <w:t>稽</w:t>
      </w:r>
      <w:proofErr w:type="gramEnd"/>
      <w:r w:rsidR="00C129F6" w:rsidRPr="005701AD">
        <w:rPr>
          <w:rFonts w:hint="eastAsia"/>
        </w:rPr>
        <w:t>，</w:t>
      </w:r>
      <w:r w:rsidR="00C129F6">
        <w:rPr>
          <w:rFonts w:hint="eastAsia"/>
        </w:rPr>
        <w:t>有待</w:t>
      </w:r>
      <w:r w:rsidR="00C129F6" w:rsidRPr="005701AD">
        <w:rPr>
          <w:rFonts w:hint="eastAsia"/>
        </w:rPr>
        <w:t>注意依上開規定辦理，落實公庫管理。</w:t>
      </w:r>
    </w:p>
    <w:p w:rsidR="00C129F6" w:rsidRPr="009F44AE" w:rsidRDefault="00E8488F" w:rsidP="008D2695">
      <w:pPr>
        <w:spacing w:line="520" w:lineRule="exact"/>
        <w:ind w:leftChars="1" w:left="708" w:hangingChars="220" w:hanging="705"/>
        <w:rPr>
          <w:b/>
        </w:rPr>
      </w:pPr>
      <w:r>
        <w:rPr>
          <w:rFonts w:hint="eastAsia"/>
          <w:b/>
        </w:rPr>
        <w:t>(四)</w:t>
      </w:r>
      <w:r w:rsidR="00C129F6" w:rsidRPr="00FF2A02">
        <w:rPr>
          <w:rFonts w:hint="eastAsia"/>
          <w:b/>
        </w:rPr>
        <w:t>未依規定設置保管品紀錄簿及製作月報表</w:t>
      </w:r>
      <w:r w:rsidR="00C129F6">
        <w:rPr>
          <w:rFonts w:hint="eastAsia"/>
          <w:b/>
        </w:rPr>
        <w:t>：</w:t>
      </w:r>
      <w:r w:rsidR="00C129F6" w:rsidRPr="009F44AE">
        <w:rPr>
          <w:rFonts w:hint="eastAsia"/>
        </w:rPr>
        <w:t>依出納管理手冊第</w:t>
      </w:r>
      <w:r w:rsidR="00C129F6" w:rsidRPr="009F44AE">
        <w:t>46</w:t>
      </w:r>
      <w:r w:rsidR="00C129F6" w:rsidRPr="009F44AE">
        <w:rPr>
          <w:rFonts w:hint="eastAsia"/>
        </w:rPr>
        <w:t>、50點規定略</w:t>
      </w:r>
      <w:proofErr w:type="gramStart"/>
      <w:r w:rsidR="00C129F6" w:rsidRPr="009F44AE">
        <w:rPr>
          <w:rFonts w:hint="eastAsia"/>
        </w:rPr>
        <w:t>以</w:t>
      </w:r>
      <w:proofErr w:type="gramEnd"/>
      <w:r w:rsidR="00C129F6" w:rsidRPr="009F44AE">
        <w:rPr>
          <w:rFonts w:hint="eastAsia"/>
        </w:rPr>
        <w:t>，保管品記錄簿，作為保管品之明細備查簿，以記載保管品收存及發還之原始紀錄；出納管理單位為辦理收支有關事項，應製作保管品月報表。經調閱</w:t>
      </w:r>
      <w:r w:rsidR="00C129F6" w:rsidRPr="009F44AE">
        <w:t>7</w:t>
      </w:r>
      <w:r w:rsidR="00C129F6" w:rsidRPr="009F44AE">
        <w:rPr>
          <w:rFonts w:hint="eastAsia"/>
        </w:rPr>
        <w:t>月份會計月報表，應付保證金科目項下列有定期存單1筆，金額</w:t>
      </w:r>
      <w:r w:rsidR="00C129F6" w:rsidRPr="009F44AE">
        <w:t>21</w:t>
      </w:r>
      <w:r w:rsidR="00C129F6" w:rsidRPr="009F44AE">
        <w:rPr>
          <w:rFonts w:hint="eastAsia"/>
        </w:rPr>
        <w:t>萬</w:t>
      </w:r>
      <w:r w:rsidR="00C129F6" w:rsidRPr="009F44AE">
        <w:t>餘</w:t>
      </w:r>
      <w:r w:rsidR="00C129F6" w:rsidRPr="009F44AE">
        <w:rPr>
          <w:rFonts w:hint="eastAsia"/>
        </w:rPr>
        <w:t>元，係</w:t>
      </w:r>
      <w:proofErr w:type="gramStart"/>
      <w:r w:rsidR="00C129F6" w:rsidRPr="009F44AE">
        <w:t>104</w:t>
      </w:r>
      <w:proofErr w:type="gramEnd"/>
      <w:r w:rsidR="00C129F6" w:rsidRPr="009F44AE">
        <w:rPr>
          <w:rFonts w:hint="eastAsia"/>
        </w:rPr>
        <w:t>年度第</w:t>
      </w:r>
      <w:r w:rsidR="00C129F6" w:rsidRPr="009F44AE">
        <w:t>3</w:t>
      </w:r>
      <w:r w:rsidR="00C129F6" w:rsidRPr="009F44AE">
        <w:rPr>
          <w:rFonts w:hint="eastAsia"/>
        </w:rPr>
        <w:t>階段公立國中小校舍補強</w:t>
      </w:r>
      <w:r w:rsidR="00C129F6" w:rsidRPr="009F44AE">
        <w:t>(</w:t>
      </w:r>
      <w:r w:rsidR="00C129F6" w:rsidRPr="009F44AE">
        <w:rPr>
          <w:rFonts w:hint="eastAsia"/>
        </w:rPr>
        <w:t>西側教室</w:t>
      </w:r>
      <w:r w:rsidR="00C129F6" w:rsidRPr="009F44AE">
        <w:t>)</w:t>
      </w:r>
      <w:r w:rsidR="00C129F6" w:rsidRPr="009F44AE">
        <w:rPr>
          <w:rFonts w:hint="eastAsia"/>
        </w:rPr>
        <w:t>工程之</w:t>
      </w:r>
      <w:proofErr w:type="gramStart"/>
      <w:r w:rsidR="00C129F6" w:rsidRPr="009F44AE">
        <w:rPr>
          <w:rFonts w:hint="eastAsia"/>
        </w:rPr>
        <w:t>保固金</w:t>
      </w:r>
      <w:proofErr w:type="gramEnd"/>
      <w:r w:rsidR="00C129F6" w:rsidRPr="009F44AE">
        <w:rPr>
          <w:rFonts w:hint="eastAsia"/>
        </w:rPr>
        <w:t>，惟未依上開規定設置保管品紀錄簿，亦未製作保管品月報表，致無法勾</w:t>
      </w:r>
      <w:proofErr w:type="gramStart"/>
      <w:r w:rsidR="00C129F6" w:rsidRPr="009F44AE">
        <w:rPr>
          <w:rFonts w:hint="eastAsia"/>
        </w:rPr>
        <w:t>稽</w:t>
      </w:r>
      <w:proofErr w:type="gramEnd"/>
      <w:r w:rsidR="00C129F6" w:rsidRPr="009F44AE">
        <w:rPr>
          <w:rFonts w:hint="eastAsia"/>
        </w:rPr>
        <w:t>保管品數量，</w:t>
      </w:r>
      <w:r w:rsidR="00C129F6">
        <w:rPr>
          <w:rFonts w:hint="eastAsia"/>
        </w:rPr>
        <w:t>有待</w:t>
      </w:r>
      <w:r w:rsidR="00C129F6" w:rsidRPr="009F44AE">
        <w:rPr>
          <w:rFonts w:hint="eastAsia"/>
        </w:rPr>
        <w:t>注意依上開規定辦理，落實保管品管理制度。</w:t>
      </w:r>
    </w:p>
    <w:p w:rsidR="00C129F6" w:rsidRDefault="00C129F6" w:rsidP="00E206A7">
      <w:pPr>
        <w:tabs>
          <w:tab w:val="left" w:pos="1701"/>
        </w:tabs>
        <w:autoSpaceDE w:val="0"/>
        <w:autoSpaceDN w:val="0"/>
        <w:adjustRightInd w:val="0"/>
        <w:spacing w:line="520" w:lineRule="exact"/>
        <w:ind w:leftChars="1" w:left="707" w:hangingChars="220" w:hanging="704"/>
      </w:pPr>
      <w:r>
        <w:rPr>
          <w:rFonts w:hint="eastAsia"/>
        </w:rPr>
        <w:t>二</w:t>
      </w:r>
      <w:r w:rsidR="00E8488F">
        <w:rPr>
          <w:rFonts w:hint="eastAsia"/>
        </w:rPr>
        <w:t>、</w:t>
      </w:r>
      <w:r w:rsidRPr="00FF2A02">
        <w:rPr>
          <w:rFonts w:hint="eastAsia"/>
        </w:rPr>
        <w:t>場地租借辦理情形，經查核有下列</w:t>
      </w:r>
      <w:proofErr w:type="gramStart"/>
      <w:r w:rsidRPr="00FF2A02">
        <w:rPr>
          <w:rFonts w:hint="eastAsia"/>
        </w:rPr>
        <w:t>未盡周妥</w:t>
      </w:r>
      <w:proofErr w:type="gramEnd"/>
      <w:r w:rsidRPr="00FF2A02">
        <w:rPr>
          <w:rFonts w:hint="eastAsia"/>
        </w:rPr>
        <w:t>情事，</w:t>
      </w:r>
      <w:r>
        <w:rPr>
          <w:rFonts w:hint="eastAsia"/>
        </w:rPr>
        <w:t>請</w:t>
      </w:r>
      <w:r w:rsidRPr="00FF2A02">
        <w:rPr>
          <w:rFonts w:hint="eastAsia"/>
        </w:rPr>
        <w:t>注意檢討改善。</w:t>
      </w:r>
    </w:p>
    <w:p w:rsidR="00C129F6" w:rsidRPr="009F44AE" w:rsidRDefault="00E8488F" w:rsidP="00E8488F">
      <w:pPr>
        <w:spacing w:line="520" w:lineRule="exact"/>
        <w:ind w:leftChars="1" w:left="708" w:hangingChars="220" w:hanging="705"/>
      </w:pPr>
      <w:r w:rsidRPr="00E8488F">
        <w:rPr>
          <w:rFonts w:hint="eastAsia"/>
          <w:b/>
        </w:rPr>
        <w:t>(</w:t>
      </w:r>
      <w:proofErr w:type="gramStart"/>
      <w:r w:rsidRPr="00E8488F">
        <w:rPr>
          <w:rFonts w:hint="eastAsia"/>
          <w:b/>
        </w:rPr>
        <w:t>一</w:t>
      </w:r>
      <w:proofErr w:type="gramEnd"/>
      <w:r w:rsidRPr="00E8488F">
        <w:rPr>
          <w:rFonts w:hint="eastAsia"/>
          <w:b/>
        </w:rPr>
        <w:t>)</w:t>
      </w:r>
      <w:r w:rsidR="00C129F6" w:rsidRPr="00FF2A02">
        <w:rPr>
          <w:rFonts w:hint="eastAsia"/>
          <w:b/>
        </w:rPr>
        <w:t>租借場地未以書面規範雙方權利義務</w:t>
      </w:r>
      <w:r w:rsidR="00C129F6">
        <w:rPr>
          <w:rFonts w:hint="eastAsia"/>
          <w:b/>
        </w:rPr>
        <w:t>：</w:t>
      </w:r>
      <w:r w:rsidR="00C129F6" w:rsidRPr="009F44AE">
        <w:rPr>
          <w:rFonts w:hint="eastAsia"/>
        </w:rPr>
        <w:t>依花蓮縣縣有公用不動產收益作業原則第5點規定略</w:t>
      </w:r>
      <w:proofErr w:type="gramStart"/>
      <w:r w:rsidR="00C129F6" w:rsidRPr="009F44AE">
        <w:rPr>
          <w:rFonts w:hint="eastAsia"/>
        </w:rPr>
        <w:t>以</w:t>
      </w:r>
      <w:proofErr w:type="gramEnd"/>
      <w:r w:rsidR="00C129F6" w:rsidRPr="009F44AE">
        <w:rPr>
          <w:rFonts w:hint="eastAsia"/>
        </w:rPr>
        <w:t>，出租應訂定書面契約，契約約定應包含不動產標示、面積、範圍、用途、契約存續</w:t>
      </w:r>
      <w:proofErr w:type="gramStart"/>
      <w:r w:rsidR="00C129F6" w:rsidRPr="009F44AE">
        <w:rPr>
          <w:rFonts w:hint="eastAsia"/>
        </w:rPr>
        <w:t>期間、</w:t>
      </w:r>
      <w:proofErr w:type="gramEnd"/>
      <w:r w:rsidR="00C129F6" w:rsidRPr="009F44AE">
        <w:rPr>
          <w:rFonts w:hint="eastAsia"/>
        </w:rPr>
        <w:t>租金、稅捐及其他費用負擔、雙方權利義務、使用限制、違約處理、契約終止條款等事項。經查花蓮縣</w:t>
      </w:r>
      <w:proofErr w:type="gramStart"/>
      <w:r w:rsidR="00C129F6" w:rsidRPr="009F44AE">
        <w:rPr>
          <w:rFonts w:hint="eastAsia"/>
        </w:rPr>
        <w:t>七卡樹岸文化</w:t>
      </w:r>
      <w:proofErr w:type="gramEnd"/>
      <w:r w:rsidR="00C129F6" w:rsidRPr="009F44AE">
        <w:rPr>
          <w:rFonts w:hint="eastAsia"/>
        </w:rPr>
        <w:t>發展協會租借環境教育教室做為辦公室使用，每月租金4,000元，並簽訂場地租借同意書，按該同意書僅記載租借</w:t>
      </w:r>
      <w:proofErr w:type="gramStart"/>
      <w:r w:rsidR="00C129F6" w:rsidRPr="009F44AE">
        <w:rPr>
          <w:rFonts w:hint="eastAsia"/>
        </w:rPr>
        <w:t>期間、</w:t>
      </w:r>
      <w:proofErr w:type="gramEnd"/>
      <w:r w:rsidR="00C129F6" w:rsidRPr="009F44AE">
        <w:rPr>
          <w:rFonts w:hint="eastAsia"/>
        </w:rPr>
        <w:t>每月租金及水電費支付方式，</w:t>
      </w:r>
      <w:r w:rsidR="00C129F6">
        <w:rPr>
          <w:rFonts w:hint="eastAsia"/>
        </w:rPr>
        <w:t>惟</w:t>
      </w:r>
      <w:r w:rsidR="00C129F6" w:rsidRPr="009F44AE">
        <w:rPr>
          <w:rFonts w:hint="eastAsia"/>
        </w:rPr>
        <w:t>其餘如雙方權利義務、使用限制</w:t>
      </w:r>
      <w:proofErr w:type="gramStart"/>
      <w:r w:rsidR="00C129F6" w:rsidRPr="009F44AE">
        <w:rPr>
          <w:rFonts w:hint="eastAsia"/>
        </w:rPr>
        <w:t>等均未以</w:t>
      </w:r>
      <w:proofErr w:type="gramEnd"/>
      <w:r w:rsidR="00C129F6" w:rsidRPr="009F44AE">
        <w:rPr>
          <w:rFonts w:hint="eastAsia"/>
        </w:rPr>
        <w:t>書面規範，為維護學校權益，</w:t>
      </w:r>
      <w:r w:rsidR="00C129F6">
        <w:rPr>
          <w:rFonts w:hint="eastAsia"/>
        </w:rPr>
        <w:t>有待</w:t>
      </w:r>
      <w:r w:rsidR="00C129F6" w:rsidRPr="009F44AE">
        <w:rPr>
          <w:rFonts w:hint="eastAsia"/>
        </w:rPr>
        <w:t>注意檢討依規定辦理。</w:t>
      </w:r>
    </w:p>
    <w:p w:rsidR="00C129F6" w:rsidRPr="009F44AE" w:rsidRDefault="00E8488F" w:rsidP="008D2695">
      <w:pPr>
        <w:spacing w:line="520" w:lineRule="exact"/>
        <w:ind w:leftChars="1" w:left="708" w:hangingChars="220" w:hanging="705"/>
        <w:rPr>
          <w:b/>
        </w:rPr>
      </w:pPr>
      <w:r>
        <w:rPr>
          <w:rFonts w:hint="eastAsia"/>
          <w:b/>
        </w:rPr>
        <w:t>(二)</w:t>
      </w:r>
      <w:r w:rsidR="00C129F6" w:rsidRPr="00FF2A02">
        <w:rPr>
          <w:b/>
        </w:rPr>
        <w:t>場地租借管理規定未因應主管機關法令異動適時檢討修正</w:t>
      </w:r>
      <w:r w:rsidR="00C129F6">
        <w:rPr>
          <w:b/>
        </w:rPr>
        <w:t>：</w:t>
      </w:r>
      <w:r w:rsidR="00C129F6" w:rsidRPr="009F44AE">
        <w:rPr>
          <w:rFonts w:hint="eastAsia"/>
        </w:rPr>
        <w:t>花蓮縣政府於98年11月10日訂定花蓮縣公立國民中小學使用管理要點，於104年3月11日修正，另於108年10月22日修正為花蓮縣公立國民中小學場地使用管理辦法，並於111年4月13日修正第4及8條規定。經查98年11月10日訂定之</w:t>
      </w:r>
      <w:r w:rsidR="004F4BEF">
        <w:rPr>
          <w:rFonts w:hint="eastAsia"/>
        </w:rPr>
        <w:t>場地使用管理辦法，尚未因應主管機關法令異動適時配合檢討修正，</w:t>
      </w:r>
      <w:proofErr w:type="gramStart"/>
      <w:r w:rsidR="004F4BEF">
        <w:rPr>
          <w:rFonts w:hint="eastAsia"/>
        </w:rPr>
        <w:t>如貴</w:t>
      </w:r>
      <w:r w:rsidR="00C129F6" w:rsidRPr="009F44AE">
        <w:rPr>
          <w:rFonts w:hint="eastAsia"/>
        </w:rPr>
        <w:t>府修</w:t>
      </w:r>
      <w:proofErr w:type="gramEnd"/>
      <w:r w:rsidR="00C129F6" w:rsidRPr="009F44AE">
        <w:rPr>
          <w:rFonts w:hint="eastAsia"/>
        </w:rPr>
        <w:t>(增)</w:t>
      </w:r>
      <w:proofErr w:type="gramStart"/>
      <w:r w:rsidR="00C129F6" w:rsidRPr="009F44AE">
        <w:rPr>
          <w:rFonts w:hint="eastAsia"/>
        </w:rPr>
        <w:t>訂上開</w:t>
      </w:r>
      <w:proofErr w:type="gramEnd"/>
      <w:r w:rsidR="00C129F6" w:rsidRPr="009F44AE">
        <w:rPr>
          <w:rFonts w:hint="eastAsia"/>
        </w:rPr>
        <w:t>規定第8條，有關減免場地使用費及保證金部分，</w:t>
      </w:r>
      <w:r w:rsidR="00A402AF">
        <w:rPr>
          <w:rFonts w:hint="eastAsia"/>
        </w:rPr>
        <w:t>該校</w:t>
      </w:r>
      <w:r w:rsidR="00C129F6" w:rsidRPr="009F44AE">
        <w:rPr>
          <w:rFonts w:hint="eastAsia"/>
        </w:rPr>
        <w:t>尚未配合修正，仍</w:t>
      </w:r>
      <w:proofErr w:type="gramStart"/>
      <w:r w:rsidR="00C129F6" w:rsidRPr="009F44AE">
        <w:rPr>
          <w:rFonts w:hint="eastAsia"/>
        </w:rPr>
        <w:t>爰</w:t>
      </w:r>
      <w:proofErr w:type="gramEnd"/>
      <w:r w:rsidR="00C129F6" w:rsidRPr="009F44AE">
        <w:rPr>
          <w:rFonts w:hint="eastAsia"/>
        </w:rPr>
        <w:t>引修正前於98年11月10日訂定之管理要點，</w:t>
      </w:r>
      <w:r w:rsidR="00C129F6">
        <w:rPr>
          <w:rFonts w:hint="eastAsia"/>
        </w:rPr>
        <w:t>有待</w:t>
      </w:r>
      <w:r w:rsidR="00C129F6" w:rsidRPr="009F44AE">
        <w:rPr>
          <w:rFonts w:hint="eastAsia"/>
        </w:rPr>
        <w:t>注意檢視租借場地相關規定</w:t>
      </w:r>
      <w:proofErr w:type="gramStart"/>
      <w:r w:rsidR="00C129F6" w:rsidRPr="009F44AE">
        <w:rPr>
          <w:rFonts w:hint="eastAsia"/>
        </w:rPr>
        <w:t>研</w:t>
      </w:r>
      <w:proofErr w:type="gramEnd"/>
      <w:r w:rsidR="00C129F6" w:rsidRPr="009F44AE">
        <w:rPr>
          <w:rFonts w:hint="eastAsia"/>
        </w:rPr>
        <w:t>謀修正，以資遵循。</w:t>
      </w:r>
    </w:p>
    <w:p w:rsidR="00C129F6" w:rsidRPr="00FF2A02" w:rsidRDefault="00C129F6" w:rsidP="00E206A7">
      <w:pPr>
        <w:pStyle w:val="a0"/>
        <w:numPr>
          <w:ilvl w:val="0"/>
          <w:numId w:val="0"/>
        </w:numPr>
        <w:ind w:left="480" w:hanging="480"/>
        <w:rPr>
          <w:rFonts w:ascii="標楷體" w:hAnsi="標楷體" w:cs="Times New Roman"/>
          <w:szCs w:val="32"/>
        </w:rPr>
      </w:pPr>
      <w:r>
        <w:rPr>
          <w:rFonts w:ascii="標楷體" w:hAnsi="標楷體" w:cs="Times New Roman" w:hint="eastAsia"/>
          <w:szCs w:val="32"/>
        </w:rPr>
        <w:t>(三)</w:t>
      </w:r>
      <w:r w:rsidRPr="00FF2A02">
        <w:rPr>
          <w:rFonts w:ascii="標楷體" w:hAnsi="標楷體" w:cs="Times New Roman" w:hint="eastAsia"/>
          <w:szCs w:val="32"/>
        </w:rPr>
        <w:t>捐資興學管理法規未因應主管機關法令異動適時檢討修正</w:t>
      </w:r>
    </w:p>
    <w:p w:rsidR="00C129F6" w:rsidRPr="00FF2A02" w:rsidRDefault="00C129F6" w:rsidP="00E206A7">
      <w:pPr>
        <w:pStyle w:val="af8"/>
        <w:tabs>
          <w:tab w:val="left" w:pos="1418"/>
        </w:tabs>
        <w:ind w:leftChars="0" w:left="851" w:firstLineChars="200" w:firstLine="640"/>
        <w:rPr>
          <w:rFonts w:ascii="標楷體" w:hAnsi="標楷體" w:cs="新細明體"/>
          <w:kern w:val="0"/>
          <w:szCs w:val="32"/>
        </w:rPr>
      </w:pPr>
      <w:r w:rsidRPr="00A22799">
        <w:rPr>
          <w:rFonts w:ascii="標楷體" w:hAnsi="標楷體" w:hint="eastAsia"/>
          <w:szCs w:val="32"/>
        </w:rPr>
        <w:t>花蓮縣政府為協助所屬各國民中小學善用社會回饋資源，前所訂定之花蓮縣國民中小學應用社會回饋資源管理要點，業於105年4月12日廢止，並新訂定花蓮縣所屬各級學校辦理捐資興學作業要點，按該要點第3點規定，各校運用社會回饋資源，應成立捐資興學管理小組，並訂定管理辦法。</w:t>
      </w:r>
      <w:proofErr w:type="gramStart"/>
      <w:r w:rsidRPr="00A22799">
        <w:rPr>
          <w:rFonts w:ascii="標楷體" w:hAnsi="標楷體" w:hint="eastAsia"/>
          <w:szCs w:val="32"/>
        </w:rPr>
        <w:t>惟查管理</w:t>
      </w:r>
      <w:proofErr w:type="gramEnd"/>
      <w:r w:rsidRPr="00A22799">
        <w:rPr>
          <w:rFonts w:ascii="標楷體" w:hAnsi="標楷體" w:hint="eastAsia"/>
          <w:szCs w:val="32"/>
        </w:rPr>
        <w:t>運用私人或團體捐贈資源，所遵循之花蓮縣瑞北國小應用社會回饋資源管理委員會組織章程，係依據上開已廢止之管理要點所訂定，</w:t>
      </w:r>
      <w:r>
        <w:rPr>
          <w:rFonts w:ascii="標楷體" w:hAnsi="標楷體" w:hint="eastAsia"/>
          <w:szCs w:val="32"/>
        </w:rPr>
        <w:t>核有</w:t>
      </w:r>
      <w:r w:rsidRPr="00A22799">
        <w:rPr>
          <w:rFonts w:ascii="標楷體" w:hAnsi="標楷體" w:hint="eastAsia"/>
          <w:szCs w:val="32"/>
        </w:rPr>
        <w:t>未能因應主管機關法令異動適時檢討修正，</w:t>
      </w:r>
      <w:r w:rsidR="00556262">
        <w:rPr>
          <w:rFonts w:ascii="標楷體" w:hAnsi="標楷體" w:hint="eastAsia"/>
          <w:szCs w:val="32"/>
        </w:rPr>
        <w:t>允應</w:t>
      </w:r>
      <w:r w:rsidRPr="00A22799">
        <w:rPr>
          <w:rFonts w:ascii="標楷體" w:hAnsi="標楷體" w:hint="eastAsia"/>
          <w:szCs w:val="32"/>
        </w:rPr>
        <w:t>注意依據</w:t>
      </w:r>
      <w:proofErr w:type="gramStart"/>
      <w:r w:rsidRPr="00A22799">
        <w:rPr>
          <w:rFonts w:ascii="標楷體" w:hAnsi="標楷體" w:hint="eastAsia"/>
          <w:szCs w:val="32"/>
        </w:rPr>
        <w:t>上開捐資</w:t>
      </w:r>
      <w:proofErr w:type="gramEnd"/>
      <w:r w:rsidRPr="00A22799">
        <w:rPr>
          <w:rFonts w:ascii="標楷體" w:hAnsi="標楷體" w:hint="eastAsia"/>
          <w:szCs w:val="32"/>
        </w:rPr>
        <w:t>興學作業要點規定</w:t>
      </w:r>
      <w:proofErr w:type="gramStart"/>
      <w:r w:rsidRPr="00A22799">
        <w:rPr>
          <w:rFonts w:ascii="標楷體" w:hAnsi="標楷體" w:hint="eastAsia"/>
          <w:szCs w:val="32"/>
        </w:rPr>
        <w:t>研</w:t>
      </w:r>
      <w:proofErr w:type="gramEnd"/>
      <w:r w:rsidRPr="00A22799">
        <w:rPr>
          <w:rFonts w:ascii="標楷體" w:hAnsi="標楷體" w:hint="eastAsia"/>
          <w:szCs w:val="32"/>
        </w:rPr>
        <w:t>訂管理辦法，以資遵循。</w:t>
      </w:r>
    </w:p>
    <w:p w:rsidR="00C129F6" w:rsidRPr="009832A9" w:rsidRDefault="00C129F6" w:rsidP="00E206A7">
      <w:pPr>
        <w:pStyle w:val="3"/>
        <w:spacing w:line="520" w:lineRule="exact"/>
        <w:ind w:leftChars="0" w:left="0" w:firstLineChars="0" w:firstLine="0"/>
      </w:pPr>
      <w:bookmarkStart w:id="18" w:name="_Toc120805291"/>
      <w:r w:rsidRPr="009832A9">
        <w:t>壹拾陸</w:t>
      </w:r>
      <w:r w:rsidRPr="009832A9">
        <w:rPr>
          <w:rFonts w:hint="eastAsia"/>
        </w:rPr>
        <w:t>、豐裡國小</w:t>
      </w:r>
      <w:bookmarkEnd w:id="18"/>
    </w:p>
    <w:p w:rsidR="00C129F6" w:rsidRPr="00FF2A02" w:rsidRDefault="00C129F6" w:rsidP="00E206A7">
      <w:pPr>
        <w:autoSpaceDE w:val="0"/>
        <w:autoSpaceDN w:val="0"/>
        <w:adjustRightInd w:val="0"/>
        <w:spacing w:line="520" w:lineRule="exact"/>
        <w:rPr>
          <w:b/>
        </w:rPr>
      </w:pPr>
      <w:r w:rsidRPr="00FF2A02">
        <w:rPr>
          <w:rFonts w:hint="eastAsia"/>
          <w:b/>
        </w:rPr>
        <w:t>注意事項</w:t>
      </w:r>
    </w:p>
    <w:p w:rsidR="00C129F6" w:rsidRPr="00FF2A02" w:rsidRDefault="00C129F6" w:rsidP="00E206A7">
      <w:pPr>
        <w:spacing w:line="520" w:lineRule="exact"/>
        <w:ind w:leftChars="1" w:left="707" w:hangingChars="220" w:hanging="704"/>
      </w:pPr>
      <w:r>
        <w:rPr>
          <w:rFonts w:hint="eastAsia"/>
        </w:rPr>
        <w:t>一</w:t>
      </w:r>
      <w:r w:rsidR="004A3ADE">
        <w:rPr>
          <w:rFonts w:hint="eastAsia"/>
        </w:rPr>
        <w:t>、</w:t>
      </w:r>
      <w:r w:rsidRPr="00FF2A02">
        <w:rPr>
          <w:rFonts w:hint="eastAsia"/>
        </w:rPr>
        <w:t>財物管理、出納事務辦理情形，經查核有下列欠妥情事，</w:t>
      </w:r>
      <w:r>
        <w:rPr>
          <w:rFonts w:hint="eastAsia"/>
        </w:rPr>
        <w:t>請</w:t>
      </w:r>
      <w:r w:rsidRPr="00FF2A02">
        <w:rPr>
          <w:rFonts w:hint="eastAsia"/>
        </w:rPr>
        <w:t>注意檢討改善。</w:t>
      </w:r>
    </w:p>
    <w:p w:rsidR="00C129F6" w:rsidRPr="009F44AE" w:rsidRDefault="004A3ADE" w:rsidP="00E206A7">
      <w:pPr>
        <w:spacing w:line="520" w:lineRule="exact"/>
        <w:ind w:leftChars="1" w:left="708" w:hangingChars="220" w:hanging="705"/>
        <w:rPr>
          <w:b/>
        </w:rPr>
      </w:pPr>
      <w:r>
        <w:rPr>
          <w:rFonts w:hint="eastAsia"/>
          <w:b/>
        </w:rPr>
        <w:t>(</w:t>
      </w:r>
      <w:proofErr w:type="gramStart"/>
      <w:r>
        <w:rPr>
          <w:rFonts w:hint="eastAsia"/>
          <w:b/>
        </w:rPr>
        <w:t>一</w:t>
      </w:r>
      <w:proofErr w:type="gramEnd"/>
      <w:r>
        <w:rPr>
          <w:rFonts w:hint="eastAsia"/>
          <w:b/>
        </w:rPr>
        <w:t>)</w:t>
      </w:r>
      <w:r w:rsidR="00C129F6" w:rsidRPr="00FF2A02">
        <w:rPr>
          <w:rFonts w:hint="eastAsia"/>
          <w:b/>
        </w:rPr>
        <w:t>毀損財產未依規定辦理報廢(損)作業</w:t>
      </w:r>
      <w:r w:rsidR="00C129F6">
        <w:rPr>
          <w:rFonts w:hint="eastAsia"/>
          <w:b/>
        </w:rPr>
        <w:t>：</w:t>
      </w:r>
      <w:r w:rsidR="00C129F6" w:rsidRPr="009F44AE">
        <w:rPr>
          <w:rFonts w:hint="eastAsia"/>
        </w:rPr>
        <w:t>依國有公用財產管理手冊第37、42點規定略</w:t>
      </w:r>
      <w:proofErr w:type="gramStart"/>
      <w:r w:rsidR="00C129F6" w:rsidRPr="009F44AE">
        <w:rPr>
          <w:rFonts w:hint="eastAsia"/>
        </w:rPr>
        <w:t>以</w:t>
      </w:r>
      <w:proofErr w:type="gramEnd"/>
      <w:r w:rsidR="00C129F6" w:rsidRPr="009F44AE">
        <w:rPr>
          <w:rFonts w:hint="eastAsia"/>
        </w:rPr>
        <w:t>，財產管理單位與保管人員對使用及保管中之財產，應隨時注意其使用狀況及養護情形；財產經盤點或抽查後，應由盤點或抽查人員於紀錄列明盤點或抽查日期及結果，財產損毀者，應即查明原因，依規定辦理報廢</w:t>
      </w:r>
      <w:proofErr w:type="gramStart"/>
      <w:r w:rsidR="00C129F6" w:rsidRPr="009F44AE">
        <w:rPr>
          <w:rFonts w:hint="eastAsia"/>
        </w:rPr>
        <w:t>或報損</w:t>
      </w:r>
      <w:proofErr w:type="gramEnd"/>
      <w:r w:rsidR="00C129F6" w:rsidRPr="009F44AE">
        <w:rPr>
          <w:rFonts w:hint="eastAsia"/>
        </w:rPr>
        <w:t>。</w:t>
      </w:r>
      <w:r w:rsidR="00556262">
        <w:rPr>
          <w:rFonts w:hint="eastAsia"/>
        </w:rPr>
        <w:t>與</w:t>
      </w:r>
      <w:r w:rsidR="00C129F6" w:rsidRPr="009F44AE">
        <w:rPr>
          <w:rFonts w:hint="eastAsia"/>
        </w:rPr>
        <w:t>各機關財物報廢分級核定金額表注意事項第1項規定略</w:t>
      </w:r>
      <w:proofErr w:type="gramStart"/>
      <w:r w:rsidR="00C129F6" w:rsidRPr="009F44AE">
        <w:rPr>
          <w:rFonts w:hint="eastAsia"/>
        </w:rPr>
        <w:t>以</w:t>
      </w:r>
      <w:proofErr w:type="gramEnd"/>
      <w:r w:rsidR="00C129F6" w:rsidRPr="009F44AE">
        <w:rPr>
          <w:rFonts w:hint="eastAsia"/>
        </w:rPr>
        <w:t>，各機關報廢之財物應迅依據財產管理手冊規定，妥為處理，其變賣所得價款應依相關</w:t>
      </w:r>
      <w:proofErr w:type="gramStart"/>
      <w:r w:rsidR="00C129F6" w:rsidRPr="009F44AE">
        <w:rPr>
          <w:rFonts w:hint="eastAsia"/>
        </w:rPr>
        <w:t>規定解庫</w:t>
      </w:r>
      <w:proofErr w:type="gramEnd"/>
      <w:r w:rsidR="00C129F6" w:rsidRPr="009F44AE">
        <w:rPr>
          <w:rFonts w:hint="eastAsia"/>
        </w:rPr>
        <w:t>，不得有故意遲延辦理報廢手續情事。</w:t>
      </w:r>
      <w:proofErr w:type="gramStart"/>
      <w:r w:rsidR="00C129F6" w:rsidRPr="009F44AE">
        <w:rPr>
          <w:rFonts w:hint="eastAsia"/>
        </w:rPr>
        <w:t>經抽核111</w:t>
      </w:r>
      <w:proofErr w:type="gramEnd"/>
      <w:r w:rsidR="00C129F6" w:rsidRPr="009F44AE">
        <w:rPr>
          <w:rFonts w:hint="eastAsia"/>
        </w:rPr>
        <w:t>年度財產盤點作業，發現雖於111年6月間完成盤點工作，惟部分財產盤點結果為毀損不堪使用，如</w:t>
      </w:r>
      <w:r w:rsidR="00C129F6" w:rsidRPr="009F44AE">
        <w:t>存放於自然教室之解剖顯微鏡</w:t>
      </w:r>
      <w:r w:rsidR="00C129F6" w:rsidRPr="009F44AE">
        <w:rPr>
          <w:rFonts w:hint="eastAsia"/>
        </w:rPr>
        <w:t>(財產編號：3100708155-000133)等，迄查核日止(111年10月5日)尚未辦理報廢(損)作業，</w:t>
      </w:r>
      <w:r w:rsidR="00C129F6">
        <w:rPr>
          <w:rFonts w:hint="eastAsia"/>
        </w:rPr>
        <w:t>有待</w:t>
      </w:r>
      <w:r w:rsidR="00C129F6" w:rsidRPr="009F44AE">
        <w:rPr>
          <w:rFonts w:hint="eastAsia"/>
        </w:rPr>
        <w:t>注意檢討改善依規定辦理。</w:t>
      </w:r>
    </w:p>
    <w:p w:rsidR="00C129F6" w:rsidRPr="00D74189" w:rsidRDefault="004A3ADE" w:rsidP="00E206A7">
      <w:pPr>
        <w:autoSpaceDE w:val="0"/>
        <w:autoSpaceDN w:val="0"/>
        <w:adjustRightInd w:val="0"/>
        <w:spacing w:line="520" w:lineRule="exact"/>
        <w:ind w:leftChars="1" w:left="708" w:hangingChars="220" w:hanging="705"/>
        <w:rPr>
          <w:b/>
        </w:rPr>
      </w:pPr>
      <w:r>
        <w:rPr>
          <w:rFonts w:cs="新細明體" w:hint="eastAsia"/>
          <w:b/>
        </w:rPr>
        <w:t>(二)</w:t>
      </w:r>
      <w:r w:rsidR="00C129F6" w:rsidRPr="00FF2A02">
        <w:rPr>
          <w:rFonts w:cs="新細明體" w:hint="eastAsia"/>
          <w:b/>
        </w:rPr>
        <w:t>購置物品未依規定登錄物品帳</w:t>
      </w:r>
      <w:r w:rsidR="00C129F6">
        <w:rPr>
          <w:rFonts w:cs="新細明體" w:hint="eastAsia"/>
          <w:b/>
        </w:rPr>
        <w:t>：</w:t>
      </w:r>
      <w:r w:rsidR="00C129F6" w:rsidRPr="00D74189">
        <w:rPr>
          <w:rFonts w:hint="eastAsia"/>
        </w:rPr>
        <w:t>依物品管理手冊第4及16點規定略</w:t>
      </w:r>
      <w:proofErr w:type="gramStart"/>
      <w:r w:rsidR="00C129F6" w:rsidRPr="00D74189">
        <w:rPr>
          <w:rFonts w:hint="eastAsia"/>
        </w:rPr>
        <w:t>以</w:t>
      </w:r>
      <w:proofErr w:type="gramEnd"/>
      <w:r w:rsidR="00C129F6" w:rsidRPr="00D74189">
        <w:rPr>
          <w:rFonts w:hint="eastAsia"/>
        </w:rPr>
        <w:t>，金額未達1萬元者，應按消耗品及非消耗品之分類辦理登記。經抽查支出傳票111年7月4日支字第80號，購買22管排笛18支，金額11萬2,500元(6,250/支)，未依上開規定辦理物品登記，</w:t>
      </w:r>
      <w:r w:rsidR="00C129F6">
        <w:rPr>
          <w:rFonts w:hint="eastAsia"/>
        </w:rPr>
        <w:t>有待</w:t>
      </w:r>
      <w:r w:rsidR="00C129F6" w:rsidRPr="00D74189">
        <w:rPr>
          <w:rFonts w:hint="eastAsia"/>
        </w:rPr>
        <w:t>依規定登錄</w:t>
      </w:r>
      <w:proofErr w:type="gramStart"/>
      <w:r w:rsidR="00C129F6" w:rsidRPr="00D74189">
        <w:rPr>
          <w:rFonts w:hint="eastAsia"/>
        </w:rPr>
        <w:t>物品帳並清查</w:t>
      </w:r>
      <w:proofErr w:type="gramEnd"/>
      <w:r w:rsidR="00C129F6" w:rsidRPr="00D74189">
        <w:rPr>
          <w:rFonts w:hint="eastAsia"/>
        </w:rPr>
        <w:t>其他採購物品</w:t>
      </w:r>
      <w:proofErr w:type="gramStart"/>
      <w:r w:rsidR="00C129F6" w:rsidRPr="00D74189">
        <w:rPr>
          <w:rFonts w:hint="eastAsia"/>
        </w:rPr>
        <w:t>有無類此</w:t>
      </w:r>
      <w:proofErr w:type="gramEnd"/>
      <w:r w:rsidR="00C129F6" w:rsidRPr="00D74189">
        <w:rPr>
          <w:rFonts w:hint="eastAsia"/>
        </w:rPr>
        <w:t>情事妥謀改善，以健全物品管理制度。</w:t>
      </w:r>
    </w:p>
    <w:p w:rsidR="00C129F6" w:rsidRPr="00D74189" w:rsidRDefault="004A3ADE" w:rsidP="00E206A7">
      <w:pPr>
        <w:spacing w:line="520" w:lineRule="exact"/>
        <w:ind w:leftChars="1" w:left="708" w:hangingChars="220" w:hanging="705"/>
        <w:rPr>
          <w:b/>
        </w:rPr>
      </w:pPr>
      <w:r>
        <w:rPr>
          <w:rFonts w:hint="eastAsia"/>
          <w:b/>
        </w:rPr>
        <w:t>(三)</w:t>
      </w:r>
      <w:r w:rsidR="00C129F6" w:rsidRPr="00FF2A02">
        <w:rPr>
          <w:rFonts w:hint="eastAsia"/>
          <w:b/>
        </w:rPr>
        <w:t>未定期辦理出納事務查核工作</w:t>
      </w:r>
      <w:r w:rsidR="00C129F6">
        <w:rPr>
          <w:rFonts w:hint="eastAsia"/>
          <w:b/>
        </w:rPr>
        <w:t>：</w:t>
      </w:r>
      <w:r w:rsidR="00C129F6" w:rsidRPr="00D74189">
        <w:rPr>
          <w:rFonts w:hint="eastAsia"/>
        </w:rPr>
        <w:t>依出納管理手冊第53點第1項及花蓮縣政府出納管理手冊第54及56點等規定略</w:t>
      </w:r>
      <w:proofErr w:type="gramStart"/>
      <w:r w:rsidR="00C129F6" w:rsidRPr="00D74189">
        <w:rPr>
          <w:rFonts w:hint="eastAsia"/>
        </w:rPr>
        <w:t>以</w:t>
      </w:r>
      <w:proofErr w:type="gramEnd"/>
      <w:r w:rsidR="00C129F6" w:rsidRPr="00D74189">
        <w:rPr>
          <w:rFonts w:hint="eastAsia"/>
        </w:rPr>
        <w:t>，為加強出納管理，各機關每年應自行辦理定期或不定期查核1次，對出納所經管之現金、有價證券及收據等進行盤點查核。經查未依上開規定辦理出納事務查核工作，致無相關查核紀錄表可</w:t>
      </w:r>
      <w:proofErr w:type="gramStart"/>
      <w:r w:rsidR="00C129F6" w:rsidRPr="00D74189">
        <w:rPr>
          <w:rFonts w:hint="eastAsia"/>
        </w:rPr>
        <w:t>稽</w:t>
      </w:r>
      <w:proofErr w:type="gramEnd"/>
      <w:r w:rsidR="00C129F6" w:rsidRPr="00D74189">
        <w:rPr>
          <w:rFonts w:hint="eastAsia"/>
        </w:rPr>
        <w:t>，內部控制未</w:t>
      </w:r>
      <w:proofErr w:type="gramStart"/>
      <w:r w:rsidR="00C129F6" w:rsidRPr="00D74189">
        <w:rPr>
          <w:rFonts w:hint="eastAsia"/>
        </w:rPr>
        <w:t>臻健全，</w:t>
      </w:r>
      <w:proofErr w:type="gramEnd"/>
      <w:r w:rsidR="00C129F6">
        <w:rPr>
          <w:rFonts w:hint="eastAsia"/>
        </w:rPr>
        <w:t>有待</w:t>
      </w:r>
      <w:r w:rsidR="00C129F6" w:rsidRPr="00D74189">
        <w:rPr>
          <w:rFonts w:hint="eastAsia"/>
        </w:rPr>
        <w:t>注意檢討依上開規定辦理。</w:t>
      </w:r>
    </w:p>
    <w:p w:rsidR="00C129F6" w:rsidRPr="00D74189" w:rsidRDefault="004A3ADE" w:rsidP="00E206A7">
      <w:pPr>
        <w:autoSpaceDE w:val="0"/>
        <w:autoSpaceDN w:val="0"/>
        <w:adjustRightInd w:val="0"/>
        <w:spacing w:line="520" w:lineRule="exact"/>
        <w:ind w:leftChars="1" w:left="708" w:hangingChars="220" w:hanging="705"/>
        <w:rPr>
          <w:b/>
        </w:rPr>
      </w:pPr>
      <w:r>
        <w:rPr>
          <w:rFonts w:hint="eastAsia"/>
          <w:b/>
        </w:rPr>
        <w:t>(四)</w:t>
      </w:r>
      <w:r w:rsidR="00C129F6" w:rsidRPr="00FF2A02">
        <w:rPr>
          <w:b/>
        </w:rPr>
        <w:t>未依規定每年向金融機構(含郵局)辦理函證</w:t>
      </w:r>
      <w:r w:rsidR="00C129F6">
        <w:rPr>
          <w:b/>
        </w:rPr>
        <w:t>：</w:t>
      </w:r>
      <w:r w:rsidR="00C129F6" w:rsidRPr="00D74189">
        <w:rPr>
          <w:rFonts w:hint="eastAsia"/>
        </w:rPr>
        <w:t>依行政院院110年10月31日</w:t>
      </w:r>
      <w:proofErr w:type="gramStart"/>
      <w:r w:rsidR="00C129F6" w:rsidRPr="00D74189">
        <w:rPr>
          <w:rFonts w:hint="eastAsia"/>
        </w:rPr>
        <w:t>院授主會字</w:t>
      </w:r>
      <w:proofErr w:type="gramEnd"/>
      <w:r w:rsidR="00C129F6" w:rsidRPr="00D74189">
        <w:rPr>
          <w:rFonts w:hint="eastAsia"/>
        </w:rPr>
        <w:t>第1000006796B號函規定略</w:t>
      </w:r>
      <w:proofErr w:type="gramStart"/>
      <w:r w:rsidR="00C129F6" w:rsidRPr="00D74189">
        <w:rPr>
          <w:rFonts w:hint="eastAsia"/>
        </w:rPr>
        <w:t>以</w:t>
      </w:r>
      <w:proofErr w:type="gramEnd"/>
      <w:r w:rsidR="00C129F6" w:rsidRPr="00D74189">
        <w:rPr>
          <w:rFonts w:hint="eastAsia"/>
        </w:rPr>
        <w:t>，各機關學校應每年向往來金融機構(含郵局)函證帳戶之設立情形，並詳加查核有無非公務機關或團體再誤用機關或學校統編號開戶，以及是否仍有</w:t>
      </w:r>
      <w:proofErr w:type="gramStart"/>
      <w:r w:rsidR="00C129F6" w:rsidRPr="00D74189">
        <w:rPr>
          <w:rFonts w:hint="eastAsia"/>
        </w:rPr>
        <w:t>帳外帳</w:t>
      </w:r>
      <w:proofErr w:type="gramEnd"/>
      <w:r w:rsidR="00C129F6" w:rsidRPr="00D74189">
        <w:rPr>
          <w:rFonts w:hint="eastAsia"/>
        </w:rPr>
        <w:t>之情事。經查未依規定定期向公庫辦理函證，致無相關證明資料可</w:t>
      </w:r>
      <w:proofErr w:type="gramStart"/>
      <w:r w:rsidR="00C129F6" w:rsidRPr="00D74189">
        <w:rPr>
          <w:rFonts w:hint="eastAsia"/>
        </w:rPr>
        <w:t>稽</w:t>
      </w:r>
      <w:proofErr w:type="gramEnd"/>
      <w:r w:rsidR="00C129F6" w:rsidRPr="00D74189">
        <w:rPr>
          <w:rFonts w:hint="eastAsia"/>
        </w:rPr>
        <w:t>，</w:t>
      </w:r>
      <w:r w:rsidR="00C129F6">
        <w:rPr>
          <w:rFonts w:hint="eastAsia"/>
        </w:rPr>
        <w:t>有待</w:t>
      </w:r>
      <w:r w:rsidR="00C129F6" w:rsidRPr="00D74189">
        <w:rPr>
          <w:rFonts w:hint="eastAsia"/>
        </w:rPr>
        <w:t>注意依上開規定辦理，落實公庫管理。</w:t>
      </w:r>
    </w:p>
    <w:p w:rsidR="00C129F6" w:rsidRPr="00D74189" w:rsidRDefault="00C129F6" w:rsidP="00E206A7">
      <w:pPr>
        <w:spacing w:line="520" w:lineRule="exact"/>
        <w:ind w:left="707" w:hangingChars="221" w:hanging="707"/>
      </w:pPr>
      <w:r>
        <w:rPr>
          <w:rFonts w:hint="eastAsia"/>
        </w:rPr>
        <w:t>二</w:t>
      </w:r>
      <w:r w:rsidR="004A3ADE">
        <w:rPr>
          <w:rFonts w:hint="eastAsia"/>
        </w:rPr>
        <w:t>、</w:t>
      </w:r>
      <w:r w:rsidRPr="00D74189">
        <w:rPr>
          <w:rFonts w:hint="eastAsia"/>
        </w:rPr>
        <w:t>辦理捐資興學情形，經查核有下列</w:t>
      </w:r>
      <w:proofErr w:type="gramStart"/>
      <w:r w:rsidRPr="00D74189">
        <w:rPr>
          <w:rFonts w:hint="eastAsia"/>
        </w:rPr>
        <w:t>未盡周妥</w:t>
      </w:r>
      <w:proofErr w:type="gramEnd"/>
      <w:r w:rsidRPr="00D74189">
        <w:rPr>
          <w:rFonts w:hint="eastAsia"/>
        </w:rPr>
        <w:t>情事，</w:t>
      </w:r>
      <w:r>
        <w:rPr>
          <w:rFonts w:hint="eastAsia"/>
        </w:rPr>
        <w:t>請</w:t>
      </w:r>
      <w:r w:rsidRPr="00D74189">
        <w:rPr>
          <w:rFonts w:hint="eastAsia"/>
        </w:rPr>
        <w:t>注意檢討改善。</w:t>
      </w:r>
    </w:p>
    <w:p w:rsidR="00C129F6" w:rsidRPr="00D74189" w:rsidRDefault="004A3ADE" w:rsidP="00E206A7">
      <w:pPr>
        <w:spacing w:line="520" w:lineRule="exact"/>
        <w:ind w:leftChars="1" w:left="708" w:hangingChars="220" w:hanging="705"/>
        <w:rPr>
          <w:b/>
        </w:rPr>
      </w:pPr>
      <w:r>
        <w:rPr>
          <w:rFonts w:hint="eastAsia"/>
          <w:b/>
        </w:rPr>
        <w:t>(</w:t>
      </w:r>
      <w:proofErr w:type="gramStart"/>
      <w:r>
        <w:rPr>
          <w:rFonts w:hint="eastAsia"/>
          <w:b/>
        </w:rPr>
        <w:t>一</w:t>
      </w:r>
      <w:proofErr w:type="gramEnd"/>
      <w:r>
        <w:rPr>
          <w:rFonts w:hint="eastAsia"/>
          <w:b/>
        </w:rPr>
        <w:t>)</w:t>
      </w:r>
      <w:r w:rsidR="00C129F6" w:rsidRPr="00FF2A02">
        <w:rPr>
          <w:rFonts w:hint="eastAsia"/>
          <w:b/>
        </w:rPr>
        <w:t>捐資興學管理法規未因應主管機關法令異動適時檢討修正</w:t>
      </w:r>
      <w:r w:rsidR="00C129F6">
        <w:rPr>
          <w:rFonts w:hint="eastAsia"/>
          <w:b/>
        </w:rPr>
        <w:t>：</w:t>
      </w:r>
      <w:r w:rsidR="00C129F6" w:rsidRPr="00D74189">
        <w:rPr>
          <w:rFonts w:hint="eastAsia"/>
        </w:rPr>
        <w:t>花蓮縣政府為協助所屬各國民中小學善用社會回饋資源，前所訂定之花蓮縣國民中小學應用社會回饋資源管理要點，業於105年4月12日廢止，並新訂定花蓮縣所屬各級學校辦理捐資興學作業要點，按該要點第3點規定，各校運用社會回饋資源，應成立捐資興學管理小組，並訂定管理辦法。</w:t>
      </w:r>
      <w:proofErr w:type="gramStart"/>
      <w:r w:rsidR="00C129F6" w:rsidRPr="00D74189">
        <w:rPr>
          <w:rFonts w:hint="eastAsia"/>
        </w:rPr>
        <w:t>惟查管理</w:t>
      </w:r>
      <w:proofErr w:type="gramEnd"/>
      <w:r w:rsidR="00C129F6" w:rsidRPr="00D74189">
        <w:rPr>
          <w:rFonts w:hint="eastAsia"/>
        </w:rPr>
        <w:t>運用私人或團體捐贈資源，所遵循之花蓮縣瑞北國小應用社會回饋資源管理委員會組織章程，係依據上開已廢止之管理要點所訂定，</w:t>
      </w:r>
      <w:r w:rsidR="00C129F6">
        <w:rPr>
          <w:rFonts w:hint="eastAsia"/>
        </w:rPr>
        <w:t>核有</w:t>
      </w:r>
      <w:r w:rsidR="00C129F6" w:rsidRPr="00D74189">
        <w:rPr>
          <w:rFonts w:hint="eastAsia"/>
        </w:rPr>
        <w:t>未能因應主管機關法令異動適時檢討修正，</w:t>
      </w:r>
      <w:r w:rsidR="00C129F6">
        <w:rPr>
          <w:rFonts w:hint="eastAsia"/>
        </w:rPr>
        <w:t>有待</w:t>
      </w:r>
      <w:r w:rsidR="00C129F6" w:rsidRPr="00D74189">
        <w:rPr>
          <w:rFonts w:hint="eastAsia"/>
        </w:rPr>
        <w:t>注意依據</w:t>
      </w:r>
      <w:proofErr w:type="gramStart"/>
      <w:r w:rsidR="00C129F6" w:rsidRPr="00D74189">
        <w:rPr>
          <w:rFonts w:hint="eastAsia"/>
        </w:rPr>
        <w:t>上開捐資</w:t>
      </w:r>
      <w:proofErr w:type="gramEnd"/>
      <w:r w:rsidR="00C129F6" w:rsidRPr="00D74189">
        <w:rPr>
          <w:rFonts w:hint="eastAsia"/>
        </w:rPr>
        <w:t>興學作業要點規定</w:t>
      </w:r>
      <w:proofErr w:type="gramStart"/>
      <w:r w:rsidR="00C129F6" w:rsidRPr="00D74189">
        <w:rPr>
          <w:rFonts w:hint="eastAsia"/>
        </w:rPr>
        <w:t>研</w:t>
      </w:r>
      <w:proofErr w:type="gramEnd"/>
      <w:r w:rsidR="00C129F6" w:rsidRPr="00D74189">
        <w:rPr>
          <w:rFonts w:hint="eastAsia"/>
        </w:rPr>
        <w:t>訂管理辦法，以資遵循。</w:t>
      </w:r>
    </w:p>
    <w:p w:rsidR="00C129F6" w:rsidRPr="00D74189" w:rsidRDefault="004A3ADE" w:rsidP="00E206A7">
      <w:pPr>
        <w:spacing w:line="520" w:lineRule="exact"/>
        <w:ind w:leftChars="1" w:left="708" w:hangingChars="220" w:hanging="705"/>
        <w:rPr>
          <w:b/>
        </w:rPr>
      </w:pPr>
      <w:r>
        <w:rPr>
          <w:rFonts w:hint="eastAsia"/>
          <w:b/>
        </w:rPr>
        <w:t>(二)</w:t>
      </w:r>
      <w:r w:rsidR="00C129F6" w:rsidRPr="00FF2A02">
        <w:rPr>
          <w:rFonts w:hint="eastAsia"/>
          <w:b/>
        </w:rPr>
        <w:t>未定期辦理公開徵信</w:t>
      </w:r>
      <w:r w:rsidR="00C129F6">
        <w:rPr>
          <w:rFonts w:hint="eastAsia"/>
          <w:b/>
        </w:rPr>
        <w:t>：</w:t>
      </w:r>
      <w:r w:rsidR="00C129F6" w:rsidRPr="00D74189">
        <w:rPr>
          <w:rFonts w:hint="eastAsia"/>
        </w:rPr>
        <w:t>依花蓮縣所屬各級學校辦理捐資興學作業要點第4點第5款規定略</w:t>
      </w:r>
      <w:proofErr w:type="gramStart"/>
      <w:r w:rsidR="00C129F6" w:rsidRPr="00D74189">
        <w:rPr>
          <w:rFonts w:hint="eastAsia"/>
        </w:rPr>
        <w:t>以</w:t>
      </w:r>
      <w:proofErr w:type="gramEnd"/>
      <w:r w:rsidR="00C129F6" w:rsidRPr="00D74189">
        <w:rPr>
          <w:rFonts w:hint="eastAsia"/>
        </w:rPr>
        <w:t>，各校應至少每6個月刊登捐贈明細及用途於所屬網站或發行之刊物刊登；無網站及刊物者，應刊登於新聞紙或電子媒體。經查截至查核日止(111年10月5日)，</w:t>
      </w:r>
      <w:r w:rsidR="00A402AF">
        <w:rPr>
          <w:rFonts w:hint="eastAsia"/>
        </w:rPr>
        <w:t>該校</w:t>
      </w:r>
      <w:r w:rsidR="00C129F6" w:rsidRPr="00D74189">
        <w:rPr>
          <w:rFonts w:hint="eastAsia"/>
        </w:rPr>
        <w:t>迄未有捐資興學公開徵信資訊，核與前開規定未合。</w:t>
      </w:r>
    </w:p>
    <w:p w:rsidR="00C129F6" w:rsidRPr="009832A9" w:rsidRDefault="00C129F6" w:rsidP="00E206A7">
      <w:pPr>
        <w:pStyle w:val="3"/>
        <w:spacing w:line="520" w:lineRule="exact"/>
        <w:ind w:leftChars="0" w:left="0" w:firstLineChars="0" w:firstLine="0"/>
      </w:pPr>
      <w:bookmarkStart w:id="19" w:name="_Toc120805292"/>
      <w:r w:rsidRPr="009832A9">
        <w:rPr>
          <w:rFonts w:hint="eastAsia"/>
        </w:rPr>
        <w:t>壹拾柒、豐山國小</w:t>
      </w:r>
      <w:bookmarkEnd w:id="19"/>
    </w:p>
    <w:p w:rsidR="00C129F6" w:rsidRPr="00FF2A02" w:rsidRDefault="00C129F6" w:rsidP="00E206A7">
      <w:pPr>
        <w:spacing w:line="520" w:lineRule="exact"/>
        <w:rPr>
          <w:b/>
        </w:rPr>
      </w:pPr>
      <w:r w:rsidRPr="00FF2A02">
        <w:rPr>
          <w:rFonts w:hint="eastAsia"/>
          <w:b/>
        </w:rPr>
        <w:t>注意事項</w:t>
      </w:r>
    </w:p>
    <w:p w:rsidR="00C129F6" w:rsidRDefault="00C129F6" w:rsidP="00E206A7">
      <w:pPr>
        <w:spacing w:line="520" w:lineRule="exact"/>
        <w:ind w:leftChars="1" w:left="707" w:hangingChars="220" w:hanging="704"/>
      </w:pPr>
      <w:r>
        <w:rPr>
          <w:rFonts w:hint="eastAsia"/>
        </w:rPr>
        <w:t>一</w:t>
      </w:r>
      <w:r w:rsidR="00AD7BEE">
        <w:rPr>
          <w:rFonts w:hint="eastAsia"/>
        </w:rPr>
        <w:t>、</w:t>
      </w:r>
      <w:r w:rsidRPr="00FF2A02">
        <w:rPr>
          <w:rFonts w:hint="eastAsia"/>
        </w:rPr>
        <w:t>財產管理</w:t>
      </w:r>
      <w:r w:rsidRPr="00FF2A02">
        <w:t>、出納事務</w:t>
      </w:r>
      <w:r w:rsidRPr="00FF2A02">
        <w:rPr>
          <w:rFonts w:hint="eastAsia"/>
        </w:rPr>
        <w:t>辦理情形，經查核有下列未妥情事，</w:t>
      </w:r>
      <w:r>
        <w:rPr>
          <w:rFonts w:hint="eastAsia"/>
        </w:rPr>
        <w:t>請</w:t>
      </w:r>
      <w:r w:rsidRPr="00FF2A02">
        <w:rPr>
          <w:rFonts w:hint="eastAsia"/>
        </w:rPr>
        <w:t>注意檢討改善。</w:t>
      </w:r>
    </w:p>
    <w:p w:rsidR="00C129F6" w:rsidRPr="00D74189" w:rsidRDefault="00AD7BEE" w:rsidP="00AD7BEE">
      <w:pPr>
        <w:spacing w:line="520" w:lineRule="exact"/>
        <w:ind w:leftChars="1" w:left="708" w:hangingChars="220" w:hanging="705"/>
      </w:pPr>
      <w:r w:rsidRPr="00AD7BEE">
        <w:rPr>
          <w:rFonts w:hint="eastAsia"/>
          <w:b/>
        </w:rPr>
        <w:t>(</w:t>
      </w:r>
      <w:proofErr w:type="gramStart"/>
      <w:r w:rsidRPr="00AD7BEE">
        <w:rPr>
          <w:rFonts w:hint="eastAsia"/>
          <w:b/>
        </w:rPr>
        <w:t>一</w:t>
      </w:r>
      <w:proofErr w:type="gramEnd"/>
      <w:r w:rsidRPr="00AD7BEE">
        <w:rPr>
          <w:rFonts w:hint="eastAsia"/>
          <w:b/>
        </w:rPr>
        <w:t>)</w:t>
      </w:r>
      <w:r w:rsidR="00C129F6" w:rsidRPr="00FF2A02">
        <w:rPr>
          <w:b/>
        </w:rPr>
        <w:t>未落實辦理年度財產盤點工作</w:t>
      </w:r>
      <w:r w:rsidR="00C129F6">
        <w:rPr>
          <w:b/>
        </w:rPr>
        <w:t>：</w:t>
      </w:r>
      <w:r w:rsidR="00C129F6" w:rsidRPr="00D74189">
        <w:rPr>
          <w:rFonts w:hint="eastAsia"/>
        </w:rPr>
        <w:t>依花蓮縣縣有財產管理檢核要點第4點規定略</w:t>
      </w:r>
      <w:proofErr w:type="gramStart"/>
      <w:r w:rsidR="00C129F6" w:rsidRPr="00D74189">
        <w:rPr>
          <w:rFonts w:hint="eastAsia"/>
        </w:rPr>
        <w:t>以</w:t>
      </w:r>
      <w:proofErr w:type="gramEnd"/>
      <w:r w:rsidR="00C129F6" w:rsidRPr="00D74189">
        <w:rPr>
          <w:rFonts w:hint="eastAsia"/>
        </w:rPr>
        <w:t>，經管單位對縣有財產之管理，應於每一會計年度，至少實施定期盤點1次，必要時得實施不定期盤點。</w:t>
      </w:r>
      <w:proofErr w:type="gramStart"/>
      <w:r w:rsidR="00C129F6" w:rsidRPr="00D74189">
        <w:rPr>
          <w:rFonts w:hint="eastAsia"/>
        </w:rPr>
        <w:t>次依國有</w:t>
      </w:r>
      <w:proofErr w:type="gramEnd"/>
      <w:r w:rsidR="00C129F6" w:rsidRPr="00D74189">
        <w:rPr>
          <w:rFonts w:hint="eastAsia"/>
        </w:rPr>
        <w:t>公用財產管理手冊第37、42點規定略</w:t>
      </w:r>
      <w:proofErr w:type="gramStart"/>
      <w:r w:rsidR="00C129F6" w:rsidRPr="00D74189">
        <w:rPr>
          <w:rFonts w:hint="eastAsia"/>
        </w:rPr>
        <w:t>以</w:t>
      </w:r>
      <w:proofErr w:type="gramEnd"/>
      <w:r w:rsidR="00C129F6" w:rsidRPr="00D74189">
        <w:rPr>
          <w:rFonts w:hint="eastAsia"/>
        </w:rPr>
        <w:t>，財產管理單位與保管人員對使用及保管中之財產，應隨時注意其使用狀況及養護情形；財產經盤點或抽查後，應由盤點或抽查人員於紀錄列明盤點或抽查日期及結果。</w:t>
      </w:r>
      <w:proofErr w:type="gramStart"/>
      <w:r w:rsidR="00C129F6" w:rsidRPr="00D74189">
        <w:rPr>
          <w:rFonts w:hint="eastAsia"/>
        </w:rPr>
        <w:t>經抽核</w:t>
      </w:r>
      <w:proofErr w:type="gramEnd"/>
      <w:r w:rsidR="00C129F6" w:rsidRPr="00D74189">
        <w:rPr>
          <w:rFonts w:hint="eastAsia"/>
        </w:rPr>
        <w:t>110及</w:t>
      </w:r>
      <w:proofErr w:type="gramStart"/>
      <w:r w:rsidR="00C129F6" w:rsidRPr="00D74189">
        <w:rPr>
          <w:rFonts w:hint="eastAsia"/>
        </w:rPr>
        <w:t>111</w:t>
      </w:r>
      <w:proofErr w:type="gramEnd"/>
      <w:r w:rsidR="00C129F6" w:rsidRPr="00D74189">
        <w:rPr>
          <w:rFonts w:hint="eastAsia"/>
        </w:rPr>
        <w:t>年度財產盤點工作，發現雖已辦理盤點，惟盤點(抽查)人員未將財產檢查情形詳實記載於盤點清冊並由保管人核章確認，核與上開規定未合，</w:t>
      </w:r>
      <w:r w:rsidR="00C129F6">
        <w:rPr>
          <w:rFonts w:hint="eastAsia"/>
        </w:rPr>
        <w:t>有待</w:t>
      </w:r>
      <w:r w:rsidR="00C129F6" w:rsidRPr="00D74189">
        <w:rPr>
          <w:rFonts w:hint="eastAsia"/>
        </w:rPr>
        <w:t>注意檢討依規定辦理。</w:t>
      </w:r>
    </w:p>
    <w:p w:rsidR="00C129F6" w:rsidRPr="00D74189" w:rsidRDefault="00AD7BEE" w:rsidP="00E206A7">
      <w:pPr>
        <w:spacing w:line="520" w:lineRule="exact"/>
        <w:ind w:leftChars="1" w:left="708" w:hangingChars="220" w:hanging="705"/>
        <w:rPr>
          <w:b/>
        </w:rPr>
      </w:pPr>
      <w:r>
        <w:rPr>
          <w:rFonts w:hint="eastAsia"/>
          <w:b/>
        </w:rPr>
        <w:t>(二)</w:t>
      </w:r>
      <w:r w:rsidR="00C129F6" w:rsidRPr="00FF2A02">
        <w:rPr>
          <w:rFonts w:hint="eastAsia"/>
          <w:b/>
        </w:rPr>
        <w:t>未定期辦理出納事務查核工作</w:t>
      </w:r>
      <w:r w:rsidR="00C129F6">
        <w:rPr>
          <w:rFonts w:hint="eastAsia"/>
          <w:b/>
        </w:rPr>
        <w:t>：</w:t>
      </w:r>
      <w:r w:rsidR="00C129F6" w:rsidRPr="00D74189">
        <w:rPr>
          <w:rFonts w:hint="eastAsia"/>
        </w:rPr>
        <w:t>依出納管理手冊第53點第1項及花蓮縣政府出納管理手冊第54及56點等規定略</w:t>
      </w:r>
      <w:proofErr w:type="gramStart"/>
      <w:r w:rsidR="00C129F6" w:rsidRPr="00D74189">
        <w:rPr>
          <w:rFonts w:hint="eastAsia"/>
        </w:rPr>
        <w:t>以</w:t>
      </w:r>
      <w:proofErr w:type="gramEnd"/>
      <w:r w:rsidR="00C129F6" w:rsidRPr="00D74189">
        <w:rPr>
          <w:rFonts w:hint="eastAsia"/>
        </w:rPr>
        <w:t>，為加強出納管理，各機關每年應自行辦理定期或不定期查核1次，對出納所經管之現金、有價證券及收據等進行盤點查核。經查未依上開規定辦理出納事務查核工作，致無相關查核紀錄資料可</w:t>
      </w:r>
      <w:proofErr w:type="gramStart"/>
      <w:r w:rsidR="00C129F6" w:rsidRPr="00D74189">
        <w:rPr>
          <w:rFonts w:hint="eastAsia"/>
        </w:rPr>
        <w:t>稽</w:t>
      </w:r>
      <w:proofErr w:type="gramEnd"/>
      <w:r w:rsidR="00C129F6" w:rsidRPr="00D74189">
        <w:rPr>
          <w:rFonts w:hint="eastAsia"/>
        </w:rPr>
        <w:t>，內部控制未</w:t>
      </w:r>
      <w:proofErr w:type="gramStart"/>
      <w:r w:rsidR="00C129F6" w:rsidRPr="00D74189">
        <w:rPr>
          <w:rFonts w:hint="eastAsia"/>
        </w:rPr>
        <w:t>臻健全，</w:t>
      </w:r>
      <w:proofErr w:type="gramEnd"/>
      <w:r w:rsidR="00C129F6">
        <w:rPr>
          <w:rFonts w:hint="eastAsia"/>
        </w:rPr>
        <w:t>有待</w:t>
      </w:r>
      <w:r w:rsidR="00C129F6" w:rsidRPr="00D74189">
        <w:rPr>
          <w:rFonts w:hint="eastAsia"/>
        </w:rPr>
        <w:t>注意檢討依上開規定辦理。</w:t>
      </w:r>
    </w:p>
    <w:p w:rsidR="00C129F6" w:rsidRPr="00D74189" w:rsidRDefault="00AD7BEE" w:rsidP="00E206A7">
      <w:pPr>
        <w:autoSpaceDE w:val="0"/>
        <w:autoSpaceDN w:val="0"/>
        <w:adjustRightInd w:val="0"/>
        <w:spacing w:line="520" w:lineRule="exact"/>
        <w:ind w:left="708" w:hangingChars="221" w:hanging="708"/>
        <w:rPr>
          <w:b/>
        </w:rPr>
      </w:pPr>
      <w:r>
        <w:rPr>
          <w:rFonts w:hint="eastAsia"/>
          <w:b/>
        </w:rPr>
        <w:t>(三)</w:t>
      </w:r>
      <w:r w:rsidR="00C129F6" w:rsidRPr="00FF2A02">
        <w:rPr>
          <w:b/>
        </w:rPr>
        <w:t>未依規定每年向金融機構(含郵局)辦理函證</w:t>
      </w:r>
      <w:r w:rsidR="00C129F6">
        <w:rPr>
          <w:b/>
        </w:rPr>
        <w:t>：</w:t>
      </w:r>
      <w:r w:rsidR="00C129F6" w:rsidRPr="00D74189">
        <w:rPr>
          <w:rFonts w:hint="eastAsia"/>
        </w:rPr>
        <w:t>依行政院院110年10月31日</w:t>
      </w:r>
      <w:proofErr w:type="gramStart"/>
      <w:r w:rsidR="00C129F6" w:rsidRPr="00D74189">
        <w:rPr>
          <w:rFonts w:hint="eastAsia"/>
        </w:rPr>
        <w:t>院授主會字</w:t>
      </w:r>
      <w:proofErr w:type="gramEnd"/>
      <w:r w:rsidR="00C129F6" w:rsidRPr="00D74189">
        <w:rPr>
          <w:rFonts w:hint="eastAsia"/>
        </w:rPr>
        <w:t>第1000006796B號函規定略</w:t>
      </w:r>
      <w:proofErr w:type="gramStart"/>
      <w:r w:rsidR="00C129F6" w:rsidRPr="00D74189">
        <w:rPr>
          <w:rFonts w:hint="eastAsia"/>
        </w:rPr>
        <w:t>以</w:t>
      </w:r>
      <w:proofErr w:type="gramEnd"/>
      <w:r w:rsidR="00C129F6" w:rsidRPr="00D74189">
        <w:rPr>
          <w:rFonts w:hint="eastAsia"/>
        </w:rPr>
        <w:t>，各機關學校應每年向往來金融機構(含郵局)函證帳戶之設立情形，並詳加查核有無非公務機關或團體再誤用機關或學校統編號開戶，以及是否仍有</w:t>
      </w:r>
      <w:proofErr w:type="gramStart"/>
      <w:r w:rsidR="00C129F6" w:rsidRPr="00D74189">
        <w:rPr>
          <w:rFonts w:hint="eastAsia"/>
        </w:rPr>
        <w:t>帳外帳</w:t>
      </w:r>
      <w:proofErr w:type="gramEnd"/>
      <w:r w:rsidR="00C129F6" w:rsidRPr="00D74189">
        <w:rPr>
          <w:rFonts w:hint="eastAsia"/>
        </w:rPr>
        <w:t>之情事。經查未依規定定期向公庫辦理函證，致無相關證明資料可</w:t>
      </w:r>
      <w:proofErr w:type="gramStart"/>
      <w:r w:rsidR="00C129F6" w:rsidRPr="00D74189">
        <w:rPr>
          <w:rFonts w:hint="eastAsia"/>
        </w:rPr>
        <w:t>稽</w:t>
      </w:r>
      <w:proofErr w:type="gramEnd"/>
      <w:r w:rsidR="00C129F6" w:rsidRPr="00D74189">
        <w:rPr>
          <w:rFonts w:hint="eastAsia"/>
        </w:rPr>
        <w:t>，</w:t>
      </w:r>
      <w:r w:rsidR="00C129F6">
        <w:rPr>
          <w:rFonts w:hint="eastAsia"/>
        </w:rPr>
        <w:t>有待</w:t>
      </w:r>
      <w:r w:rsidR="00C129F6" w:rsidRPr="00D74189">
        <w:rPr>
          <w:rFonts w:hint="eastAsia"/>
        </w:rPr>
        <w:t>注意依上開規定辦理，落實公庫管理。</w:t>
      </w:r>
    </w:p>
    <w:p w:rsidR="00C129F6" w:rsidRPr="00D74189" w:rsidRDefault="00AD7BEE" w:rsidP="00E206A7">
      <w:pPr>
        <w:tabs>
          <w:tab w:val="left" w:pos="851"/>
        </w:tabs>
        <w:autoSpaceDE w:val="0"/>
        <w:autoSpaceDN w:val="0"/>
        <w:adjustRightInd w:val="0"/>
        <w:spacing w:line="520" w:lineRule="exact"/>
        <w:ind w:leftChars="1" w:left="708" w:hangingChars="220" w:hanging="705"/>
        <w:rPr>
          <w:rFonts w:cs="新細明體"/>
          <w:b/>
        </w:rPr>
      </w:pPr>
      <w:r>
        <w:rPr>
          <w:rFonts w:cs="新細明體" w:hint="eastAsia"/>
          <w:b/>
        </w:rPr>
        <w:t>(四)</w:t>
      </w:r>
      <w:r w:rsidR="00C129F6" w:rsidRPr="00FF2A02">
        <w:rPr>
          <w:rFonts w:cs="新細明體" w:hint="eastAsia"/>
          <w:b/>
        </w:rPr>
        <w:t>作廢之支票及收據管理未</w:t>
      </w:r>
      <w:proofErr w:type="gramStart"/>
      <w:r w:rsidR="00C129F6" w:rsidRPr="00FF2A02">
        <w:rPr>
          <w:rFonts w:cs="新細明體" w:hint="eastAsia"/>
          <w:b/>
        </w:rPr>
        <w:t>臻</w:t>
      </w:r>
      <w:proofErr w:type="gramEnd"/>
      <w:r w:rsidR="00C129F6" w:rsidRPr="00FF2A02">
        <w:rPr>
          <w:rFonts w:cs="新細明體" w:hint="eastAsia"/>
          <w:b/>
        </w:rPr>
        <w:t>周妥</w:t>
      </w:r>
      <w:r w:rsidR="00C129F6">
        <w:rPr>
          <w:rFonts w:cs="新細明體" w:hint="eastAsia"/>
          <w:b/>
        </w:rPr>
        <w:t>：</w:t>
      </w:r>
      <w:r w:rsidR="00C129F6" w:rsidRPr="00D74189">
        <w:rPr>
          <w:rFonts w:cs="新細明體" w:hint="eastAsia"/>
        </w:rPr>
        <w:t>依花蓮縣縣庫集中支付作業程序第6點規定略</w:t>
      </w:r>
      <w:proofErr w:type="gramStart"/>
      <w:r w:rsidR="00C129F6" w:rsidRPr="00D74189">
        <w:rPr>
          <w:rFonts w:cs="新細明體" w:hint="eastAsia"/>
        </w:rPr>
        <w:t>以</w:t>
      </w:r>
      <w:proofErr w:type="gramEnd"/>
      <w:r w:rsidR="00C129F6" w:rsidRPr="00D74189">
        <w:rPr>
          <w:rFonts w:cs="新細明體" w:hint="eastAsia"/>
        </w:rPr>
        <w:t>，作廢支票應依規定保存2年。出納管理手冊第40、41點規定略</w:t>
      </w:r>
      <w:proofErr w:type="gramStart"/>
      <w:r w:rsidR="00C129F6" w:rsidRPr="00D74189">
        <w:rPr>
          <w:rFonts w:cs="新細明體" w:hint="eastAsia"/>
        </w:rPr>
        <w:t>以</w:t>
      </w:r>
      <w:proofErr w:type="gramEnd"/>
      <w:r w:rsidR="00C129F6" w:rsidRPr="00D74189">
        <w:rPr>
          <w:rFonts w:cs="新細明體" w:hint="eastAsia"/>
        </w:rPr>
        <w:t>，已使用擬作廢之收據，由保管單位列表紀錄起訖號碼，並截角作廢，妥慎保存；開立自行收納款項收據應按編號順序開立，</w:t>
      </w:r>
      <w:proofErr w:type="gramStart"/>
      <w:r w:rsidR="00C129F6" w:rsidRPr="00D74189">
        <w:rPr>
          <w:rFonts w:cs="新細明體" w:hint="eastAsia"/>
        </w:rPr>
        <w:t>不得跳號</w:t>
      </w:r>
      <w:proofErr w:type="gramEnd"/>
      <w:r w:rsidR="00C129F6" w:rsidRPr="00D74189">
        <w:rPr>
          <w:rFonts w:cs="新細明體" w:hint="eastAsia"/>
        </w:rPr>
        <w:t>。經查僅將已作廢支票截角票號送回公庫後，剩餘部分逕行銷毀，未依上開規定保存作廢支票。另</w:t>
      </w:r>
      <w:r w:rsidR="00C129F6">
        <w:rPr>
          <w:rFonts w:cs="新細明體" w:hint="eastAsia"/>
        </w:rPr>
        <w:t>未依規定將擬作廢收據加蓋作廢章、截角及開立收據</w:t>
      </w:r>
      <w:proofErr w:type="gramStart"/>
      <w:r w:rsidR="00C129F6">
        <w:rPr>
          <w:rFonts w:cs="新細明體" w:hint="eastAsia"/>
        </w:rPr>
        <w:t>有跳號等</w:t>
      </w:r>
      <w:proofErr w:type="gramEnd"/>
      <w:r w:rsidR="00C129F6">
        <w:rPr>
          <w:rFonts w:cs="新細明體" w:hint="eastAsia"/>
        </w:rPr>
        <w:t>未妥情事</w:t>
      </w:r>
      <w:r w:rsidR="00C129F6" w:rsidRPr="00D74189">
        <w:rPr>
          <w:rFonts w:cs="新細明體" w:hint="eastAsia"/>
        </w:rPr>
        <w:t>。</w:t>
      </w:r>
    </w:p>
    <w:p w:rsidR="00C129F6" w:rsidRPr="00D74189" w:rsidRDefault="00C129F6" w:rsidP="00E206A7">
      <w:pPr>
        <w:autoSpaceDE w:val="0"/>
        <w:autoSpaceDN w:val="0"/>
        <w:adjustRightInd w:val="0"/>
        <w:spacing w:line="520" w:lineRule="exact"/>
        <w:ind w:left="707" w:hangingChars="221" w:hanging="707"/>
      </w:pPr>
      <w:r>
        <w:rPr>
          <w:rFonts w:hint="eastAsia"/>
        </w:rPr>
        <w:t>二</w:t>
      </w:r>
      <w:r w:rsidR="00AD7BEE">
        <w:rPr>
          <w:rFonts w:hint="eastAsia"/>
        </w:rPr>
        <w:t>、</w:t>
      </w:r>
      <w:r>
        <w:rPr>
          <w:rFonts w:hint="eastAsia"/>
        </w:rPr>
        <w:t>辦理捐資興學情形，經查核有下列未妥情事，請</w:t>
      </w:r>
      <w:r w:rsidRPr="00D74189">
        <w:rPr>
          <w:rFonts w:hint="eastAsia"/>
        </w:rPr>
        <w:t>注意檢討依規定辦理。</w:t>
      </w:r>
    </w:p>
    <w:p w:rsidR="00C129F6" w:rsidRPr="00D74189" w:rsidRDefault="00AD7BEE" w:rsidP="00E206A7">
      <w:pPr>
        <w:tabs>
          <w:tab w:val="left" w:pos="1276"/>
        </w:tabs>
        <w:autoSpaceDE w:val="0"/>
        <w:autoSpaceDN w:val="0"/>
        <w:adjustRightInd w:val="0"/>
        <w:spacing w:line="520" w:lineRule="exact"/>
        <w:ind w:leftChars="1" w:left="708" w:hangingChars="220" w:hanging="705"/>
        <w:rPr>
          <w:b/>
        </w:rPr>
      </w:pPr>
      <w:r>
        <w:rPr>
          <w:rFonts w:hint="eastAsia"/>
          <w:b/>
        </w:rPr>
        <w:t>(</w:t>
      </w:r>
      <w:proofErr w:type="gramStart"/>
      <w:r>
        <w:rPr>
          <w:rFonts w:hint="eastAsia"/>
          <w:b/>
        </w:rPr>
        <w:t>一</w:t>
      </w:r>
      <w:proofErr w:type="gramEnd"/>
      <w:r>
        <w:rPr>
          <w:rFonts w:hint="eastAsia"/>
          <w:b/>
        </w:rPr>
        <w:t>)</w:t>
      </w:r>
      <w:r w:rsidR="00C129F6" w:rsidRPr="00FF2A02">
        <w:rPr>
          <w:rFonts w:hint="eastAsia"/>
          <w:b/>
        </w:rPr>
        <w:t>未訂定捐資興學管理辦法並成立管理小組</w:t>
      </w:r>
      <w:r w:rsidR="00C129F6">
        <w:rPr>
          <w:rFonts w:hint="eastAsia"/>
          <w:b/>
        </w:rPr>
        <w:t>：</w:t>
      </w:r>
      <w:r w:rsidR="00C129F6" w:rsidRPr="00D74189">
        <w:rPr>
          <w:rFonts w:hint="eastAsia"/>
        </w:rPr>
        <w:t>依花蓮縣所屬各級學校辦理捐資興學作業要點第3點規定，各校運用社會回饋資源時，應成立捐資興學管理小組並訂定管理辦法，配合校務發展計畫並經學校管理小組審慎規劃運用受贈資源並監督受贈資源之運用，以符公開化、透明化、合法化之原則。據</w:t>
      </w:r>
      <w:r w:rsidR="00A402AF">
        <w:rPr>
          <w:rFonts w:hint="eastAsia"/>
        </w:rPr>
        <w:t>該校</w:t>
      </w:r>
      <w:r w:rsidR="00C129F6" w:rsidRPr="00D74189">
        <w:rPr>
          <w:rFonts w:hint="eastAsia"/>
        </w:rPr>
        <w:t>提供111年6月7日召開捐資興學管理委員會之會議紀錄查悉，發現規劃運用社會回饋資源，僅有校長及總務主任參與會議，未依上開作業要點規定成立捐資興學管理小組，以監督受贈資源之運用，且未訂定管理辦法，以資遵循，核有欠妥，</w:t>
      </w:r>
      <w:r w:rsidR="00C129F6">
        <w:rPr>
          <w:rFonts w:hint="eastAsia"/>
        </w:rPr>
        <w:t>有待</w:t>
      </w:r>
      <w:r w:rsidR="00C129F6" w:rsidRPr="00D74189">
        <w:rPr>
          <w:rFonts w:hint="eastAsia"/>
        </w:rPr>
        <w:t>注意依規定辦理。</w:t>
      </w:r>
    </w:p>
    <w:p w:rsidR="00C129F6" w:rsidRPr="00D74189" w:rsidRDefault="00AD7BEE" w:rsidP="00E206A7">
      <w:pPr>
        <w:spacing w:line="520" w:lineRule="exact"/>
        <w:ind w:leftChars="1" w:left="708" w:hangingChars="220" w:hanging="705"/>
        <w:rPr>
          <w:b/>
        </w:rPr>
      </w:pPr>
      <w:r>
        <w:rPr>
          <w:rFonts w:hint="eastAsia"/>
          <w:b/>
        </w:rPr>
        <w:t>(二)</w:t>
      </w:r>
      <w:r w:rsidR="00C129F6" w:rsidRPr="00FF2A02">
        <w:rPr>
          <w:rFonts w:hint="eastAsia"/>
          <w:b/>
        </w:rPr>
        <w:t>未定期辦理公開徵信</w:t>
      </w:r>
      <w:r w:rsidR="00C129F6">
        <w:rPr>
          <w:rFonts w:hint="eastAsia"/>
          <w:b/>
        </w:rPr>
        <w:t>：</w:t>
      </w:r>
      <w:r w:rsidR="00C129F6" w:rsidRPr="00D74189">
        <w:rPr>
          <w:rFonts w:hint="eastAsia"/>
        </w:rPr>
        <w:t>依花蓮縣所屬各級學校辦理捐資興學作業要點第4點第5款規定略</w:t>
      </w:r>
      <w:proofErr w:type="gramStart"/>
      <w:r w:rsidR="00C129F6" w:rsidRPr="00D74189">
        <w:rPr>
          <w:rFonts w:hint="eastAsia"/>
        </w:rPr>
        <w:t>以</w:t>
      </w:r>
      <w:proofErr w:type="gramEnd"/>
      <w:r w:rsidR="00C129F6" w:rsidRPr="00D74189">
        <w:rPr>
          <w:rFonts w:hint="eastAsia"/>
        </w:rPr>
        <w:t>，各校應至少每6個月刊登捐贈明細及用途於所屬網站或發行之刊物刊登；無網站及刊物者，應刊登於新聞紙或電子媒體。經查網站首頁設有捐資興學專區，惟</w:t>
      </w:r>
      <w:proofErr w:type="gramStart"/>
      <w:r w:rsidR="00C129F6" w:rsidRPr="00D74189">
        <w:rPr>
          <w:rFonts w:hint="eastAsia"/>
        </w:rPr>
        <w:t>截至本室查核</w:t>
      </w:r>
      <w:proofErr w:type="gramEnd"/>
      <w:r w:rsidR="00C129F6" w:rsidRPr="00D74189">
        <w:rPr>
          <w:rFonts w:hint="eastAsia"/>
        </w:rPr>
        <w:t>日止(111年9月28日)，</w:t>
      </w:r>
      <w:r w:rsidR="00C129F6" w:rsidRPr="00D74189">
        <w:rPr>
          <w:rFonts w:hint="eastAsia"/>
          <w:lang w:eastAsia="zh-HK"/>
        </w:rPr>
        <w:t>僅刊登</w:t>
      </w:r>
      <w:r w:rsidR="00C129F6" w:rsidRPr="00D74189">
        <w:rPr>
          <w:rFonts w:hint="eastAsia"/>
        </w:rPr>
        <w:t>108學年度接受</w:t>
      </w:r>
      <w:proofErr w:type="gramStart"/>
      <w:r w:rsidR="00C129F6" w:rsidRPr="00D74189">
        <w:rPr>
          <w:rFonts w:hint="eastAsia"/>
        </w:rPr>
        <w:t>名界捐</w:t>
      </w:r>
      <w:proofErr w:type="gramEnd"/>
      <w:r w:rsidR="00C129F6" w:rsidRPr="00D74189">
        <w:rPr>
          <w:rFonts w:hint="eastAsia"/>
        </w:rPr>
        <w:t>資興學名冊，未依上開規定定期辦理公開徵信。</w:t>
      </w:r>
    </w:p>
    <w:p w:rsidR="00C129F6" w:rsidRPr="00D74189" w:rsidRDefault="00C129F6" w:rsidP="00E206A7">
      <w:pPr>
        <w:spacing w:line="520" w:lineRule="exact"/>
        <w:rPr>
          <w:b/>
        </w:rPr>
      </w:pPr>
      <w:r>
        <w:rPr>
          <w:rFonts w:hint="eastAsia"/>
          <w:b/>
        </w:rPr>
        <w:t>三</w:t>
      </w:r>
      <w:r w:rsidR="00AD7BEE">
        <w:rPr>
          <w:rFonts w:hint="eastAsia"/>
          <w:b/>
        </w:rPr>
        <w:t>、</w:t>
      </w:r>
      <w:proofErr w:type="gramStart"/>
      <w:r w:rsidRPr="00D74189">
        <w:rPr>
          <w:rFonts w:hint="eastAsia"/>
          <w:b/>
        </w:rPr>
        <w:t>允待積極</w:t>
      </w:r>
      <w:proofErr w:type="gramEnd"/>
      <w:r w:rsidRPr="00D74189">
        <w:rPr>
          <w:rFonts w:hint="eastAsia"/>
          <w:b/>
        </w:rPr>
        <w:t>清理期限屆滿之存入保證金，避免帳</w:t>
      </w:r>
      <w:proofErr w:type="gramStart"/>
      <w:r w:rsidRPr="00D74189">
        <w:rPr>
          <w:rFonts w:hint="eastAsia"/>
          <w:b/>
        </w:rPr>
        <w:t>務</w:t>
      </w:r>
      <w:proofErr w:type="gramEnd"/>
      <w:r w:rsidRPr="00D74189">
        <w:rPr>
          <w:rFonts w:hint="eastAsia"/>
          <w:b/>
        </w:rPr>
        <w:t>久懸</w:t>
      </w:r>
    </w:p>
    <w:p w:rsidR="00C129F6" w:rsidRPr="00D74189" w:rsidRDefault="00C129F6" w:rsidP="00E206A7">
      <w:pPr>
        <w:pStyle w:val="af8"/>
        <w:ind w:leftChars="0" w:left="851"/>
        <w:rPr>
          <w:rFonts w:ascii="標楷體" w:hAnsi="標楷體" w:cs="新細明體"/>
          <w:kern w:val="0"/>
          <w:szCs w:val="32"/>
        </w:rPr>
      </w:pPr>
      <w:r>
        <w:rPr>
          <w:rFonts w:ascii="標楷體" w:hAnsi="標楷體" w:hint="eastAsia"/>
          <w:szCs w:val="32"/>
        </w:rPr>
        <w:t xml:space="preserve">   </w:t>
      </w:r>
      <w:r w:rsidRPr="00FF2A02">
        <w:rPr>
          <w:rFonts w:ascii="標楷體" w:hAnsi="標楷體" w:hint="eastAsia"/>
          <w:szCs w:val="32"/>
        </w:rPr>
        <w:t>依行政院主計總處於108年5月28日主</w:t>
      </w:r>
      <w:proofErr w:type="gramStart"/>
      <w:r w:rsidRPr="00FF2A02">
        <w:rPr>
          <w:rFonts w:ascii="標楷體" w:hAnsi="標楷體" w:hint="eastAsia"/>
          <w:szCs w:val="32"/>
        </w:rPr>
        <w:t>會公字第1080500459號</w:t>
      </w:r>
      <w:proofErr w:type="gramEnd"/>
      <w:r w:rsidRPr="00FF2A02">
        <w:rPr>
          <w:rFonts w:ascii="標楷體" w:hAnsi="標楷體" w:hint="eastAsia"/>
          <w:szCs w:val="32"/>
        </w:rPr>
        <w:t>函釋略</w:t>
      </w:r>
      <w:proofErr w:type="gramStart"/>
      <w:r w:rsidRPr="00FF2A02">
        <w:rPr>
          <w:rFonts w:ascii="標楷體" w:hAnsi="標楷體" w:hint="eastAsia"/>
          <w:szCs w:val="32"/>
        </w:rPr>
        <w:t>以</w:t>
      </w:r>
      <w:proofErr w:type="gramEnd"/>
      <w:r w:rsidRPr="00FF2A02">
        <w:rPr>
          <w:rFonts w:ascii="標楷體" w:hAnsi="標楷體" w:hint="eastAsia"/>
          <w:szCs w:val="32"/>
        </w:rPr>
        <w:t>，近來部分機關反映82年8月5日台(82)</w:t>
      </w:r>
      <w:proofErr w:type="gramStart"/>
      <w:r w:rsidRPr="00FF2A02">
        <w:rPr>
          <w:rFonts w:ascii="標楷體" w:hAnsi="標楷體" w:hint="eastAsia"/>
          <w:szCs w:val="32"/>
        </w:rPr>
        <w:t>處忠字</w:t>
      </w:r>
      <w:proofErr w:type="gramEnd"/>
      <w:r w:rsidRPr="00FF2A02">
        <w:rPr>
          <w:rFonts w:ascii="標楷體" w:hAnsi="標楷體" w:hint="eastAsia"/>
          <w:szCs w:val="32"/>
        </w:rPr>
        <w:t>第08266號等函釋(已停止適用)就已屆期限之保固保證金、履約保證金、差額保證金等，有須至5年期滿始能繳庫之疑慮，為免</w:t>
      </w:r>
      <w:proofErr w:type="gramStart"/>
      <w:r w:rsidRPr="00FF2A02">
        <w:rPr>
          <w:rFonts w:ascii="標楷體" w:hAnsi="標楷體" w:hint="eastAsia"/>
          <w:szCs w:val="32"/>
        </w:rPr>
        <w:t>影響懸帳清理</w:t>
      </w:r>
      <w:proofErr w:type="gramEnd"/>
      <w:r w:rsidRPr="00FF2A02">
        <w:rPr>
          <w:rFonts w:ascii="標楷體" w:hAnsi="標楷體" w:hint="eastAsia"/>
          <w:szCs w:val="32"/>
        </w:rPr>
        <w:t>效率，請各機關隨時注意</w:t>
      </w:r>
      <w:proofErr w:type="gramStart"/>
      <w:r w:rsidRPr="00FF2A02">
        <w:rPr>
          <w:rFonts w:ascii="標楷體" w:hAnsi="標楷體" w:hint="eastAsia"/>
          <w:szCs w:val="32"/>
        </w:rPr>
        <w:t>保固金或</w:t>
      </w:r>
      <w:proofErr w:type="gramEnd"/>
      <w:r w:rsidRPr="00FF2A02">
        <w:rPr>
          <w:rFonts w:ascii="標楷體" w:hAnsi="標楷體" w:hint="eastAsia"/>
          <w:szCs w:val="32"/>
        </w:rPr>
        <w:t>保證金之退還期限，依相關規定積極</w:t>
      </w:r>
      <w:proofErr w:type="gramStart"/>
      <w:r w:rsidRPr="00FF2A02">
        <w:rPr>
          <w:rFonts w:ascii="標楷體" w:hAnsi="標楷體" w:hint="eastAsia"/>
          <w:szCs w:val="32"/>
        </w:rPr>
        <w:t>辦理懸帳清理</w:t>
      </w:r>
      <w:proofErr w:type="gramEnd"/>
      <w:r w:rsidRPr="00FF2A02">
        <w:rPr>
          <w:rFonts w:ascii="標楷體" w:hAnsi="標楷體" w:hint="eastAsia"/>
          <w:szCs w:val="32"/>
        </w:rPr>
        <w:t>作業。經查111年8月份會計月報存入保證金科目明細表，截至111年8月底止，</w:t>
      </w:r>
      <w:proofErr w:type="gramStart"/>
      <w:r w:rsidRPr="00FF2A02">
        <w:rPr>
          <w:rFonts w:ascii="標楷體" w:hAnsi="標楷體" w:hint="eastAsia"/>
          <w:szCs w:val="32"/>
        </w:rPr>
        <w:t>列有押標金</w:t>
      </w:r>
      <w:proofErr w:type="gramEnd"/>
      <w:r w:rsidRPr="00FF2A02">
        <w:rPr>
          <w:rFonts w:ascii="標楷體" w:hAnsi="標楷體" w:hint="eastAsia"/>
          <w:szCs w:val="32"/>
        </w:rPr>
        <w:t>、履約保證金及保固保證金計15筆，其中部分存入保證金屆期</w:t>
      </w:r>
      <w:proofErr w:type="gramStart"/>
      <w:r w:rsidRPr="00FF2A02">
        <w:rPr>
          <w:rFonts w:ascii="標楷體" w:hAnsi="標楷體" w:hint="eastAsia"/>
          <w:szCs w:val="32"/>
        </w:rPr>
        <w:t>仍懸列帳</w:t>
      </w:r>
      <w:proofErr w:type="gramEnd"/>
      <w:r w:rsidRPr="00FF2A02">
        <w:rPr>
          <w:rFonts w:ascii="標楷體" w:hAnsi="標楷體" w:hint="eastAsia"/>
          <w:szCs w:val="32"/>
        </w:rPr>
        <w:t>上，</w:t>
      </w:r>
      <w:proofErr w:type="gramStart"/>
      <w:r w:rsidRPr="00FF2A02">
        <w:rPr>
          <w:rFonts w:ascii="標楷體" w:hAnsi="標楷體" w:hint="eastAsia"/>
          <w:szCs w:val="32"/>
        </w:rPr>
        <w:t>如押標金</w:t>
      </w:r>
      <w:proofErr w:type="gramEnd"/>
      <w:r w:rsidRPr="00FF2A02">
        <w:rPr>
          <w:rFonts w:ascii="標楷體" w:hAnsi="標楷體" w:hint="eastAsia"/>
          <w:szCs w:val="32"/>
        </w:rPr>
        <w:t>-遊戲場設施改善工程(</w:t>
      </w:r>
      <w:proofErr w:type="gramStart"/>
      <w:r w:rsidRPr="00FF2A02">
        <w:rPr>
          <w:rFonts w:ascii="標楷體" w:hAnsi="標楷體" w:hint="eastAsia"/>
          <w:szCs w:val="32"/>
        </w:rPr>
        <w:t>勝欣企業</w:t>
      </w:r>
      <w:proofErr w:type="gramEnd"/>
      <w:r w:rsidRPr="00FF2A02">
        <w:rPr>
          <w:rFonts w:ascii="標楷體" w:hAnsi="標楷體" w:hint="eastAsia"/>
          <w:szCs w:val="32"/>
        </w:rPr>
        <w:t>社)，金額50,000元等6筆(</w:t>
      </w:r>
      <w:proofErr w:type="gramStart"/>
      <w:r w:rsidRPr="00FF2A02">
        <w:rPr>
          <w:rFonts w:ascii="標楷體" w:hAnsi="標楷體" w:hint="eastAsia"/>
          <w:szCs w:val="32"/>
        </w:rPr>
        <w:t>詳表</w:t>
      </w:r>
      <w:proofErr w:type="gramEnd"/>
      <w:r w:rsidR="005C2F57">
        <w:rPr>
          <w:rFonts w:ascii="標楷體" w:hAnsi="標楷體" w:hint="eastAsia"/>
          <w:szCs w:val="32"/>
        </w:rPr>
        <w:t>28</w:t>
      </w:r>
      <w:r w:rsidRPr="00FF2A02">
        <w:rPr>
          <w:rFonts w:ascii="標楷體" w:hAnsi="標楷體" w:hint="eastAsia"/>
          <w:szCs w:val="32"/>
        </w:rPr>
        <w:t>)，</w:t>
      </w:r>
      <w:r>
        <w:rPr>
          <w:rFonts w:ascii="標楷體" w:hAnsi="標楷體" w:hint="eastAsia"/>
          <w:szCs w:val="32"/>
        </w:rPr>
        <w:t>請注意查明保固屆期未退還原因，並</w:t>
      </w:r>
      <w:proofErr w:type="gramStart"/>
      <w:r>
        <w:rPr>
          <w:rFonts w:ascii="標楷體" w:hAnsi="標楷體" w:hint="eastAsia"/>
          <w:szCs w:val="32"/>
        </w:rPr>
        <w:t>適約妥處</w:t>
      </w:r>
      <w:proofErr w:type="gramEnd"/>
      <w:r w:rsidRPr="00FF2A02">
        <w:rPr>
          <w:rFonts w:ascii="標楷體" w:hAnsi="標楷體" w:hint="eastAsia"/>
          <w:szCs w:val="32"/>
        </w:rPr>
        <w:t>。</w:t>
      </w:r>
    </w:p>
    <w:tbl>
      <w:tblPr>
        <w:tblW w:w="8020" w:type="dxa"/>
        <w:jc w:val="center"/>
        <w:tblInd w:w="13" w:type="dxa"/>
        <w:tblCellMar>
          <w:left w:w="28" w:type="dxa"/>
          <w:right w:w="28" w:type="dxa"/>
        </w:tblCellMar>
        <w:tblLook w:val="04A0" w:firstRow="1" w:lastRow="0" w:firstColumn="1" w:lastColumn="0" w:noHBand="0" w:noVBand="1"/>
      </w:tblPr>
      <w:tblGrid>
        <w:gridCol w:w="600"/>
        <w:gridCol w:w="4540"/>
        <w:gridCol w:w="1700"/>
        <w:gridCol w:w="1180"/>
      </w:tblGrid>
      <w:tr w:rsidR="00C129F6" w:rsidRPr="00FF2A02" w:rsidTr="00B12933">
        <w:trPr>
          <w:trHeight w:val="324"/>
          <w:tblHeader/>
          <w:jc w:val="center"/>
        </w:trPr>
        <w:tc>
          <w:tcPr>
            <w:tcW w:w="8020" w:type="dxa"/>
            <w:gridSpan w:val="4"/>
            <w:tcBorders>
              <w:top w:val="nil"/>
              <w:left w:val="nil"/>
              <w:bottom w:val="nil"/>
              <w:right w:val="nil"/>
            </w:tcBorders>
            <w:shd w:val="clear" w:color="000000" w:fill="FFFFFF"/>
            <w:vAlign w:val="center"/>
            <w:hideMark/>
          </w:tcPr>
          <w:p w:rsidR="00C129F6" w:rsidRPr="00FF2A02" w:rsidRDefault="00C129F6" w:rsidP="00B12933">
            <w:pPr>
              <w:overflowPunct/>
              <w:spacing w:line="280" w:lineRule="exact"/>
              <w:jc w:val="center"/>
              <w:rPr>
                <w:rFonts w:cs="新細明體"/>
                <w:b/>
                <w:bCs/>
                <w:color w:val="000000"/>
                <w:sz w:val="24"/>
                <w:szCs w:val="24"/>
              </w:rPr>
            </w:pPr>
            <w:r w:rsidRPr="00FF2A02">
              <w:rPr>
                <w:rFonts w:cs="新細明體" w:hint="eastAsia"/>
                <w:b/>
                <w:bCs/>
                <w:color w:val="000000"/>
                <w:sz w:val="24"/>
                <w:szCs w:val="24"/>
              </w:rPr>
              <w:t>表</w:t>
            </w:r>
            <w:r w:rsidR="005C2F57">
              <w:rPr>
                <w:rFonts w:cs="新細明體" w:hint="eastAsia"/>
                <w:b/>
                <w:bCs/>
                <w:color w:val="000000"/>
                <w:sz w:val="24"/>
                <w:szCs w:val="24"/>
              </w:rPr>
              <w:t>28</w:t>
            </w:r>
            <w:r w:rsidRPr="00FF2A02">
              <w:rPr>
                <w:rFonts w:cs="新細明體" w:hint="eastAsia"/>
                <w:b/>
                <w:bCs/>
                <w:color w:val="000000"/>
                <w:sz w:val="24"/>
                <w:szCs w:val="24"/>
              </w:rPr>
              <w:t xml:space="preserve">  豐山國小尚待清理之存入保證金明細表</w:t>
            </w:r>
          </w:p>
        </w:tc>
      </w:tr>
      <w:tr w:rsidR="00C129F6" w:rsidRPr="00FF2A02" w:rsidTr="00B12933">
        <w:trPr>
          <w:trHeight w:val="324"/>
          <w:tblHeader/>
          <w:jc w:val="center"/>
        </w:trPr>
        <w:tc>
          <w:tcPr>
            <w:tcW w:w="8020" w:type="dxa"/>
            <w:gridSpan w:val="4"/>
            <w:tcBorders>
              <w:top w:val="nil"/>
              <w:left w:val="nil"/>
              <w:bottom w:val="nil"/>
              <w:right w:val="nil"/>
            </w:tcBorders>
            <w:shd w:val="clear" w:color="000000" w:fill="FFFFFF"/>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單位：新臺幣元</w:t>
            </w:r>
          </w:p>
        </w:tc>
      </w:tr>
      <w:tr w:rsidR="00C129F6" w:rsidRPr="00FF2A02" w:rsidTr="00B12933">
        <w:trPr>
          <w:trHeight w:val="324"/>
          <w:tblHeader/>
          <w:jc w:val="center"/>
        </w:trPr>
        <w:tc>
          <w:tcPr>
            <w:tcW w:w="6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項次</w:t>
            </w:r>
          </w:p>
        </w:tc>
        <w:tc>
          <w:tcPr>
            <w:tcW w:w="454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摘    要</w:t>
            </w:r>
          </w:p>
        </w:tc>
        <w:tc>
          <w:tcPr>
            <w:tcW w:w="170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廠商</w:t>
            </w:r>
          </w:p>
        </w:tc>
        <w:tc>
          <w:tcPr>
            <w:tcW w:w="118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金額</w:t>
            </w:r>
          </w:p>
        </w:tc>
      </w:tr>
      <w:tr w:rsidR="00C129F6" w:rsidRPr="00FF2A02" w:rsidTr="00B12933">
        <w:trPr>
          <w:trHeight w:val="397"/>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1</w:t>
            </w:r>
          </w:p>
        </w:tc>
        <w:tc>
          <w:tcPr>
            <w:tcW w:w="454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proofErr w:type="gramStart"/>
            <w:r w:rsidRPr="00FF2A02">
              <w:rPr>
                <w:rFonts w:cs="新細明體" w:hint="eastAsia"/>
                <w:color w:val="000000"/>
                <w:sz w:val="20"/>
                <w:szCs w:val="20"/>
              </w:rPr>
              <w:t>押</w:t>
            </w:r>
            <w:proofErr w:type="gramEnd"/>
            <w:r w:rsidRPr="00FF2A02">
              <w:rPr>
                <w:rFonts w:cs="新細明體" w:hint="eastAsia"/>
                <w:color w:val="000000"/>
                <w:sz w:val="20"/>
                <w:szCs w:val="20"/>
              </w:rPr>
              <w:t>標金-遊戲場設施改善工程</w:t>
            </w:r>
          </w:p>
        </w:tc>
        <w:tc>
          <w:tcPr>
            <w:tcW w:w="170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proofErr w:type="gramStart"/>
            <w:r w:rsidRPr="00FF2A02">
              <w:rPr>
                <w:rFonts w:cs="新細明體" w:hint="eastAsia"/>
                <w:color w:val="000000"/>
                <w:sz w:val="20"/>
                <w:szCs w:val="20"/>
              </w:rPr>
              <w:t>勝欣企業</w:t>
            </w:r>
            <w:proofErr w:type="gramEnd"/>
            <w:r w:rsidRPr="00FF2A02">
              <w:rPr>
                <w:rFonts w:cs="新細明體" w:hint="eastAsia"/>
                <w:color w:val="000000"/>
                <w:sz w:val="20"/>
                <w:szCs w:val="20"/>
              </w:rPr>
              <w:t>社</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50,000</w:t>
            </w:r>
          </w:p>
        </w:tc>
      </w:tr>
      <w:tr w:rsidR="00C129F6" w:rsidRPr="00FF2A02" w:rsidTr="00B12933">
        <w:trPr>
          <w:trHeight w:val="397"/>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2</w:t>
            </w:r>
          </w:p>
        </w:tc>
        <w:tc>
          <w:tcPr>
            <w:tcW w:w="454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proofErr w:type="gramStart"/>
            <w:r w:rsidRPr="00FF2A02">
              <w:rPr>
                <w:rFonts w:cs="新細明體" w:hint="eastAsia"/>
                <w:color w:val="000000"/>
                <w:sz w:val="20"/>
                <w:szCs w:val="20"/>
              </w:rPr>
              <w:t>押</w:t>
            </w:r>
            <w:proofErr w:type="gramEnd"/>
            <w:r w:rsidRPr="00FF2A02">
              <w:rPr>
                <w:rFonts w:cs="新細明體" w:hint="eastAsia"/>
                <w:color w:val="000000"/>
                <w:sz w:val="20"/>
                <w:szCs w:val="20"/>
              </w:rPr>
              <w:t>標金-災後復健</w:t>
            </w:r>
          </w:p>
        </w:tc>
        <w:tc>
          <w:tcPr>
            <w:tcW w:w="170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巧</w:t>
            </w:r>
            <w:proofErr w:type="gramStart"/>
            <w:r w:rsidRPr="00FF2A02">
              <w:rPr>
                <w:rFonts w:cs="新細明體" w:hint="eastAsia"/>
                <w:color w:val="000000"/>
                <w:sz w:val="20"/>
                <w:szCs w:val="20"/>
              </w:rPr>
              <w:t>鉅</w:t>
            </w:r>
            <w:proofErr w:type="gramEnd"/>
            <w:r w:rsidRPr="00FF2A02">
              <w:rPr>
                <w:rFonts w:cs="新細明體" w:hint="eastAsia"/>
                <w:color w:val="000000"/>
                <w:sz w:val="20"/>
                <w:szCs w:val="20"/>
              </w:rPr>
              <w:t>實業社</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20,000</w:t>
            </w:r>
          </w:p>
        </w:tc>
      </w:tr>
      <w:tr w:rsidR="00C129F6" w:rsidRPr="00FF2A02" w:rsidTr="00B12933">
        <w:trPr>
          <w:trHeight w:val="397"/>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3</w:t>
            </w:r>
          </w:p>
        </w:tc>
        <w:tc>
          <w:tcPr>
            <w:tcW w:w="454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r w:rsidRPr="00FF2A02">
              <w:rPr>
                <w:rFonts w:cs="新細明體" w:hint="eastAsia"/>
                <w:color w:val="000000"/>
                <w:sz w:val="20"/>
                <w:szCs w:val="20"/>
              </w:rPr>
              <w:t>履約保證金-幼兒園廚房改善工程</w:t>
            </w:r>
          </w:p>
        </w:tc>
        <w:tc>
          <w:tcPr>
            <w:tcW w:w="170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20,000</w:t>
            </w:r>
          </w:p>
        </w:tc>
      </w:tr>
      <w:tr w:rsidR="00C129F6" w:rsidRPr="00FF2A02" w:rsidTr="00B12933">
        <w:trPr>
          <w:trHeight w:val="397"/>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4</w:t>
            </w:r>
          </w:p>
        </w:tc>
        <w:tc>
          <w:tcPr>
            <w:tcW w:w="454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r w:rsidRPr="00FF2A02">
              <w:rPr>
                <w:rFonts w:cs="新細明體" w:hint="eastAsia"/>
                <w:color w:val="000000"/>
                <w:sz w:val="20"/>
                <w:szCs w:val="20"/>
              </w:rPr>
              <w:t>履約保證金-防潮櫃除</w:t>
            </w:r>
            <w:proofErr w:type="gramStart"/>
            <w:r w:rsidRPr="00FF2A02">
              <w:rPr>
                <w:rFonts w:cs="新細明體" w:hint="eastAsia"/>
                <w:color w:val="000000"/>
                <w:sz w:val="20"/>
                <w:szCs w:val="20"/>
              </w:rPr>
              <w:t>溼</w:t>
            </w:r>
            <w:proofErr w:type="gramEnd"/>
            <w:r w:rsidRPr="00FF2A02">
              <w:rPr>
                <w:rFonts w:cs="新細明體" w:hint="eastAsia"/>
                <w:color w:val="000000"/>
                <w:sz w:val="20"/>
                <w:szCs w:val="20"/>
              </w:rPr>
              <w:t>機等設備</w:t>
            </w:r>
            <w:proofErr w:type="gramStart"/>
            <w:r w:rsidRPr="00FF2A02">
              <w:rPr>
                <w:rFonts w:cs="新細明體" w:hint="eastAsia"/>
                <w:color w:val="000000"/>
                <w:sz w:val="20"/>
                <w:szCs w:val="20"/>
              </w:rPr>
              <w:t>押</w:t>
            </w:r>
            <w:proofErr w:type="gramEnd"/>
            <w:r w:rsidRPr="00FF2A02">
              <w:rPr>
                <w:rFonts w:cs="新細明體" w:hint="eastAsia"/>
                <w:color w:val="000000"/>
                <w:sz w:val="20"/>
                <w:szCs w:val="20"/>
              </w:rPr>
              <w:t>標金</w:t>
            </w:r>
          </w:p>
        </w:tc>
        <w:tc>
          <w:tcPr>
            <w:tcW w:w="170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巧</w:t>
            </w:r>
            <w:proofErr w:type="gramStart"/>
            <w:r w:rsidRPr="00FF2A02">
              <w:rPr>
                <w:rFonts w:cs="新細明體" w:hint="eastAsia"/>
                <w:color w:val="000000"/>
                <w:sz w:val="20"/>
                <w:szCs w:val="20"/>
              </w:rPr>
              <w:t>鉅</w:t>
            </w:r>
            <w:proofErr w:type="gramEnd"/>
            <w:r w:rsidRPr="00FF2A02">
              <w:rPr>
                <w:rFonts w:cs="新細明體" w:hint="eastAsia"/>
                <w:color w:val="000000"/>
                <w:sz w:val="20"/>
                <w:szCs w:val="20"/>
              </w:rPr>
              <w:t>實業社</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3,000</w:t>
            </w:r>
          </w:p>
        </w:tc>
      </w:tr>
      <w:tr w:rsidR="00C129F6" w:rsidRPr="00FF2A02" w:rsidTr="00B12933">
        <w:trPr>
          <w:trHeight w:val="397"/>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5</w:t>
            </w:r>
          </w:p>
        </w:tc>
        <w:tc>
          <w:tcPr>
            <w:tcW w:w="454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proofErr w:type="gramStart"/>
            <w:r w:rsidRPr="00FF2A02">
              <w:rPr>
                <w:rFonts w:cs="新細明體" w:hint="eastAsia"/>
                <w:color w:val="000000"/>
                <w:sz w:val="20"/>
                <w:szCs w:val="20"/>
              </w:rPr>
              <w:t>保固金</w:t>
            </w:r>
            <w:proofErr w:type="gramEnd"/>
            <w:r w:rsidRPr="00FF2A02">
              <w:rPr>
                <w:rFonts w:cs="新細明體" w:hint="eastAsia"/>
                <w:color w:val="000000"/>
                <w:sz w:val="20"/>
                <w:szCs w:val="20"/>
              </w:rPr>
              <w:t>-兒童安全遊樂器材設備工程</w:t>
            </w:r>
          </w:p>
        </w:tc>
        <w:tc>
          <w:tcPr>
            <w:tcW w:w="170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proofErr w:type="gramStart"/>
            <w:r w:rsidRPr="00FF2A02">
              <w:rPr>
                <w:rFonts w:cs="新細明體" w:hint="eastAsia"/>
                <w:color w:val="000000"/>
                <w:sz w:val="20"/>
                <w:szCs w:val="20"/>
              </w:rPr>
              <w:t>勝欣企業</w:t>
            </w:r>
            <w:proofErr w:type="gramEnd"/>
            <w:r w:rsidRPr="00FF2A02">
              <w:rPr>
                <w:rFonts w:cs="新細明體" w:hint="eastAsia"/>
                <w:color w:val="000000"/>
                <w:sz w:val="20"/>
                <w:szCs w:val="20"/>
              </w:rPr>
              <w:t>社</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8,550</w:t>
            </w:r>
          </w:p>
        </w:tc>
      </w:tr>
      <w:tr w:rsidR="00C129F6" w:rsidRPr="00FF2A02" w:rsidTr="00B12933">
        <w:trPr>
          <w:trHeight w:val="397"/>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6</w:t>
            </w:r>
          </w:p>
        </w:tc>
        <w:tc>
          <w:tcPr>
            <w:tcW w:w="454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rPr>
                <w:rFonts w:cs="新細明體"/>
                <w:color w:val="000000"/>
                <w:sz w:val="20"/>
                <w:szCs w:val="20"/>
              </w:rPr>
            </w:pPr>
            <w:r w:rsidRPr="00FF2A02">
              <w:rPr>
                <w:rFonts w:cs="新細明體" w:hint="eastAsia"/>
                <w:color w:val="000000"/>
                <w:sz w:val="20"/>
                <w:szCs w:val="20"/>
              </w:rPr>
              <w:t>保</w:t>
            </w:r>
            <w:proofErr w:type="gramStart"/>
            <w:r w:rsidRPr="00FF2A02">
              <w:rPr>
                <w:rFonts w:cs="新細明體" w:hint="eastAsia"/>
                <w:color w:val="000000"/>
                <w:sz w:val="20"/>
                <w:szCs w:val="20"/>
              </w:rPr>
              <w:t>固金-西棟</w:t>
            </w:r>
            <w:proofErr w:type="gramEnd"/>
            <w:r w:rsidRPr="00FF2A02">
              <w:rPr>
                <w:rFonts w:cs="新細明體" w:hint="eastAsia"/>
                <w:color w:val="000000"/>
                <w:sz w:val="20"/>
                <w:szCs w:val="20"/>
              </w:rPr>
              <w:t>大樓1/2廁所工程</w:t>
            </w:r>
          </w:p>
        </w:tc>
        <w:tc>
          <w:tcPr>
            <w:tcW w:w="170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color w:val="000000"/>
                <w:sz w:val="20"/>
                <w:szCs w:val="20"/>
              </w:rPr>
            </w:pPr>
            <w:r w:rsidRPr="00FF2A02">
              <w:rPr>
                <w:rFonts w:cs="新細明體" w:hint="eastAsia"/>
                <w:color w:val="000000"/>
                <w:sz w:val="20"/>
                <w:szCs w:val="20"/>
              </w:rPr>
              <w:t>金源土木包工業</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color w:val="000000"/>
                <w:sz w:val="20"/>
                <w:szCs w:val="20"/>
              </w:rPr>
            </w:pPr>
            <w:r w:rsidRPr="00FF2A02">
              <w:rPr>
                <w:rFonts w:cs="新細明體" w:hint="eastAsia"/>
                <w:color w:val="000000"/>
                <w:sz w:val="20"/>
                <w:szCs w:val="20"/>
              </w:rPr>
              <w:t>54,855</w:t>
            </w:r>
          </w:p>
        </w:tc>
      </w:tr>
      <w:tr w:rsidR="00C129F6" w:rsidRPr="00FF2A02" w:rsidTr="00B12933">
        <w:trPr>
          <w:trHeight w:val="324"/>
          <w:jc w:val="center"/>
        </w:trPr>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center"/>
              <w:rPr>
                <w:rFonts w:cs="新細明體"/>
                <w:b/>
                <w:bCs/>
                <w:color w:val="000000"/>
                <w:sz w:val="20"/>
                <w:szCs w:val="20"/>
              </w:rPr>
            </w:pPr>
            <w:r w:rsidRPr="00FF2A02">
              <w:rPr>
                <w:rFonts w:cs="新細明體" w:hint="eastAsia"/>
                <w:b/>
                <w:bCs/>
                <w:color w:val="000000"/>
                <w:sz w:val="20"/>
                <w:szCs w:val="20"/>
              </w:rPr>
              <w:t>合計</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overflowPunct/>
              <w:spacing w:line="280" w:lineRule="exact"/>
              <w:jc w:val="right"/>
              <w:rPr>
                <w:rFonts w:cs="新細明體"/>
                <w:b/>
                <w:bCs/>
                <w:color w:val="000000"/>
                <w:sz w:val="20"/>
                <w:szCs w:val="20"/>
              </w:rPr>
            </w:pPr>
            <w:r w:rsidRPr="00FF2A02">
              <w:rPr>
                <w:rFonts w:cs="新細明體" w:hint="eastAsia"/>
                <w:b/>
                <w:bCs/>
                <w:color w:val="000000"/>
                <w:sz w:val="20"/>
                <w:szCs w:val="20"/>
              </w:rPr>
              <w:t>156,405</w:t>
            </w:r>
          </w:p>
        </w:tc>
      </w:tr>
      <w:tr w:rsidR="00C129F6" w:rsidRPr="00FF2A02" w:rsidTr="00B12933">
        <w:trPr>
          <w:trHeight w:val="324"/>
          <w:jc w:val="center"/>
        </w:trPr>
        <w:tc>
          <w:tcPr>
            <w:tcW w:w="8020" w:type="dxa"/>
            <w:gridSpan w:val="4"/>
            <w:tcBorders>
              <w:top w:val="nil"/>
              <w:left w:val="nil"/>
              <w:bottom w:val="nil"/>
              <w:right w:val="nil"/>
            </w:tcBorders>
            <w:shd w:val="clear" w:color="auto" w:fill="auto"/>
            <w:vAlign w:val="center"/>
            <w:hideMark/>
          </w:tcPr>
          <w:p w:rsidR="00C129F6" w:rsidRPr="00FF2A02" w:rsidRDefault="00C129F6" w:rsidP="00B12933">
            <w:pPr>
              <w:overflowPunct/>
              <w:spacing w:line="280" w:lineRule="exact"/>
              <w:jc w:val="lef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111年8月份會計月報。</w:t>
            </w:r>
          </w:p>
        </w:tc>
      </w:tr>
    </w:tbl>
    <w:p w:rsidR="00C129F6" w:rsidRPr="00A86D22" w:rsidRDefault="00C129F6" w:rsidP="00E206A7">
      <w:pPr>
        <w:pStyle w:val="3"/>
        <w:spacing w:line="520" w:lineRule="exact"/>
        <w:ind w:leftChars="0" w:left="0" w:firstLineChars="0" w:firstLine="0"/>
        <w:rPr>
          <w:rFonts w:cs="新細明體"/>
        </w:rPr>
      </w:pPr>
      <w:bookmarkStart w:id="20" w:name="_Toc120805293"/>
      <w:r w:rsidRPr="00A86D22">
        <w:rPr>
          <w:rFonts w:cs="新細明體" w:hint="eastAsia"/>
        </w:rPr>
        <w:t>壹拾捌、志學國小</w:t>
      </w:r>
      <w:bookmarkEnd w:id="20"/>
    </w:p>
    <w:p w:rsidR="00C129F6" w:rsidRPr="00FF2A02" w:rsidRDefault="00C129F6" w:rsidP="00E206A7">
      <w:pPr>
        <w:spacing w:line="520" w:lineRule="exact"/>
        <w:rPr>
          <w:rFonts w:cs="新細明體"/>
          <w:b/>
        </w:rPr>
      </w:pPr>
      <w:r w:rsidRPr="00FF2A02">
        <w:rPr>
          <w:rFonts w:cs="新細明體" w:hint="eastAsia"/>
          <w:b/>
        </w:rPr>
        <w:t>注意事項</w:t>
      </w:r>
    </w:p>
    <w:p w:rsidR="00C129F6" w:rsidRPr="00FF2A02" w:rsidRDefault="00C129F6" w:rsidP="00E206A7">
      <w:pPr>
        <w:spacing w:line="520" w:lineRule="exact"/>
        <w:rPr>
          <w:rFonts w:cs="新細明體"/>
          <w:b/>
        </w:rPr>
      </w:pPr>
      <w:r>
        <w:rPr>
          <w:rFonts w:cs="新細明體" w:hint="eastAsia"/>
          <w:b/>
        </w:rPr>
        <w:t>一</w:t>
      </w:r>
      <w:r w:rsidR="00AD7BEE">
        <w:rPr>
          <w:rFonts w:cs="新細明體" w:hint="eastAsia"/>
          <w:b/>
        </w:rPr>
        <w:t>、</w:t>
      </w:r>
      <w:proofErr w:type="gramStart"/>
      <w:r w:rsidRPr="00FF2A02">
        <w:rPr>
          <w:rFonts w:cs="新細明體" w:hint="eastAsia"/>
          <w:b/>
        </w:rPr>
        <w:t>允待積極</w:t>
      </w:r>
      <w:proofErr w:type="gramEnd"/>
      <w:r w:rsidRPr="00FF2A02">
        <w:rPr>
          <w:rFonts w:cs="新細明體" w:hint="eastAsia"/>
          <w:b/>
        </w:rPr>
        <w:t>清理期限屆滿之存入保證金，避免帳</w:t>
      </w:r>
      <w:proofErr w:type="gramStart"/>
      <w:r w:rsidRPr="00FF2A02">
        <w:rPr>
          <w:rFonts w:cs="新細明體" w:hint="eastAsia"/>
          <w:b/>
        </w:rPr>
        <w:t>務</w:t>
      </w:r>
      <w:proofErr w:type="gramEnd"/>
      <w:r w:rsidRPr="00FF2A02">
        <w:rPr>
          <w:rFonts w:cs="新細明體" w:hint="eastAsia"/>
          <w:b/>
        </w:rPr>
        <w:t>久懸</w:t>
      </w:r>
    </w:p>
    <w:p w:rsidR="00C129F6" w:rsidRPr="00FF2A02" w:rsidRDefault="00C129F6" w:rsidP="00E206A7">
      <w:pPr>
        <w:pStyle w:val="af8"/>
        <w:ind w:leftChars="0" w:left="709" w:firstLineChars="200" w:firstLine="640"/>
        <w:rPr>
          <w:rFonts w:ascii="標楷體" w:hAnsi="標楷體" w:cs="新細明體"/>
          <w:kern w:val="0"/>
          <w:szCs w:val="32"/>
        </w:rPr>
      </w:pPr>
      <w:r w:rsidRPr="00FF2A02">
        <w:rPr>
          <w:rFonts w:ascii="標楷體" w:hAnsi="標楷體" w:cs="新細明體" w:hint="eastAsia"/>
          <w:kern w:val="0"/>
          <w:szCs w:val="32"/>
        </w:rPr>
        <w:t>依行政院主計總處於108年5月28日主</w:t>
      </w:r>
      <w:proofErr w:type="gramStart"/>
      <w:r w:rsidRPr="00FF2A02">
        <w:rPr>
          <w:rFonts w:ascii="標楷體" w:hAnsi="標楷體" w:cs="新細明體" w:hint="eastAsia"/>
          <w:kern w:val="0"/>
          <w:szCs w:val="32"/>
        </w:rPr>
        <w:t>會公字第1080500459號</w:t>
      </w:r>
      <w:proofErr w:type="gramEnd"/>
      <w:r w:rsidRPr="00FF2A02">
        <w:rPr>
          <w:rFonts w:ascii="標楷體" w:hAnsi="標楷體" w:cs="新細明體" w:hint="eastAsia"/>
          <w:kern w:val="0"/>
          <w:szCs w:val="32"/>
        </w:rPr>
        <w:t>函釋略</w:t>
      </w:r>
      <w:proofErr w:type="gramStart"/>
      <w:r w:rsidRPr="00FF2A02">
        <w:rPr>
          <w:rFonts w:ascii="標楷體" w:hAnsi="標楷體" w:cs="新細明體" w:hint="eastAsia"/>
          <w:kern w:val="0"/>
          <w:szCs w:val="32"/>
        </w:rPr>
        <w:t>以</w:t>
      </w:r>
      <w:proofErr w:type="gramEnd"/>
      <w:r w:rsidRPr="00FF2A02">
        <w:rPr>
          <w:rFonts w:ascii="標楷體" w:hAnsi="標楷體" w:cs="新細明體" w:hint="eastAsia"/>
          <w:kern w:val="0"/>
          <w:szCs w:val="32"/>
        </w:rPr>
        <w:t>，近來部分機關反映82年8月5日台(82)</w:t>
      </w:r>
      <w:proofErr w:type="gramStart"/>
      <w:r w:rsidRPr="00FF2A02">
        <w:rPr>
          <w:rFonts w:ascii="標楷體" w:hAnsi="標楷體" w:cs="新細明體" w:hint="eastAsia"/>
          <w:kern w:val="0"/>
          <w:szCs w:val="32"/>
        </w:rPr>
        <w:t>處忠字</w:t>
      </w:r>
      <w:proofErr w:type="gramEnd"/>
      <w:r w:rsidRPr="00FF2A02">
        <w:rPr>
          <w:rFonts w:ascii="標楷體" w:hAnsi="標楷體" w:cs="新細明體" w:hint="eastAsia"/>
          <w:kern w:val="0"/>
          <w:szCs w:val="32"/>
        </w:rPr>
        <w:t>第08266號等函釋(已停止適用)就已屆期限之保固保證金、履約保證金、差額保證金等，有須至5年期滿始能繳庫之疑慮，為免</w:t>
      </w:r>
      <w:proofErr w:type="gramStart"/>
      <w:r w:rsidRPr="00FF2A02">
        <w:rPr>
          <w:rFonts w:ascii="標楷體" w:hAnsi="標楷體" w:cs="新細明體" w:hint="eastAsia"/>
          <w:kern w:val="0"/>
          <w:szCs w:val="32"/>
        </w:rPr>
        <w:t>影響懸帳清理</w:t>
      </w:r>
      <w:proofErr w:type="gramEnd"/>
      <w:r w:rsidRPr="00FF2A02">
        <w:rPr>
          <w:rFonts w:ascii="標楷體" w:hAnsi="標楷體" w:cs="新細明體" w:hint="eastAsia"/>
          <w:kern w:val="0"/>
          <w:szCs w:val="32"/>
        </w:rPr>
        <w:t>效率，請各機關隨時注意</w:t>
      </w:r>
      <w:proofErr w:type="gramStart"/>
      <w:r w:rsidRPr="00FF2A02">
        <w:rPr>
          <w:rFonts w:ascii="標楷體" w:hAnsi="標楷體" w:cs="新細明體" w:hint="eastAsia"/>
          <w:kern w:val="0"/>
          <w:szCs w:val="32"/>
        </w:rPr>
        <w:t>保固金或</w:t>
      </w:r>
      <w:proofErr w:type="gramEnd"/>
      <w:r w:rsidRPr="00FF2A02">
        <w:rPr>
          <w:rFonts w:ascii="標楷體" w:hAnsi="標楷體" w:cs="新細明體" w:hint="eastAsia"/>
          <w:kern w:val="0"/>
          <w:szCs w:val="32"/>
        </w:rPr>
        <w:t>保證金之退還期限，依相關規定積極</w:t>
      </w:r>
      <w:proofErr w:type="gramStart"/>
      <w:r w:rsidRPr="00FF2A02">
        <w:rPr>
          <w:rFonts w:ascii="標楷體" w:hAnsi="標楷體" w:cs="新細明體" w:hint="eastAsia"/>
          <w:kern w:val="0"/>
          <w:szCs w:val="32"/>
        </w:rPr>
        <w:t>辦理懸帳清理</w:t>
      </w:r>
      <w:proofErr w:type="gramEnd"/>
      <w:r w:rsidRPr="00FF2A02">
        <w:rPr>
          <w:rFonts w:ascii="標楷體" w:hAnsi="標楷體" w:cs="新細明體" w:hint="eastAsia"/>
          <w:kern w:val="0"/>
          <w:szCs w:val="32"/>
        </w:rPr>
        <w:t>作業。經查111年8月份會計月報存入保證金科目明細表，列有履約保證金及保固保證金計9筆，其中部分存入保證金屆期</w:t>
      </w:r>
      <w:proofErr w:type="gramStart"/>
      <w:r w:rsidRPr="00FF2A02">
        <w:rPr>
          <w:rFonts w:ascii="標楷體" w:hAnsi="標楷體" w:cs="新細明體" w:hint="eastAsia"/>
          <w:kern w:val="0"/>
          <w:szCs w:val="32"/>
        </w:rPr>
        <w:t>仍懸列帳</w:t>
      </w:r>
      <w:proofErr w:type="gramEnd"/>
      <w:r w:rsidRPr="00FF2A02">
        <w:rPr>
          <w:rFonts w:ascii="標楷體" w:hAnsi="標楷體" w:cs="新細明體" w:hint="eastAsia"/>
          <w:kern w:val="0"/>
          <w:szCs w:val="32"/>
        </w:rPr>
        <w:t>上，如</w:t>
      </w:r>
      <w:proofErr w:type="gramStart"/>
      <w:r w:rsidRPr="00FF2A02">
        <w:rPr>
          <w:rFonts w:ascii="標楷體" w:hAnsi="標楷體" w:cs="新細明體" w:hint="eastAsia"/>
          <w:kern w:val="0"/>
          <w:szCs w:val="32"/>
        </w:rPr>
        <w:t>保固金</w:t>
      </w:r>
      <w:proofErr w:type="gramEnd"/>
      <w:r w:rsidRPr="00FF2A02">
        <w:rPr>
          <w:rFonts w:ascii="標楷體" w:hAnsi="標楷體" w:cs="新細明體" w:hint="eastAsia"/>
          <w:kern w:val="0"/>
          <w:szCs w:val="32"/>
        </w:rPr>
        <w:t>-幼兒園地板改善工程(金源土木包工業)等3筆(</w:t>
      </w:r>
      <w:proofErr w:type="gramStart"/>
      <w:r w:rsidRPr="00FF2A02">
        <w:rPr>
          <w:rFonts w:ascii="標楷體" w:hAnsi="標楷體" w:cs="新細明體" w:hint="eastAsia"/>
          <w:kern w:val="0"/>
          <w:szCs w:val="32"/>
        </w:rPr>
        <w:t>詳表</w:t>
      </w:r>
      <w:proofErr w:type="gramEnd"/>
      <w:r w:rsidR="005C2F57">
        <w:rPr>
          <w:rFonts w:ascii="標楷體" w:hAnsi="標楷體" w:cs="新細明體" w:hint="eastAsia"/>
          <w:kern w:val="0"/>
          <w:szCs w:val="32"/>
        </w:rPr>
        <w:t>29</w:t>
      </w:r>
      <w:r w:rsidRPr="00FF2A02">
        <w:rPr>
          <w:rFonts w:ascii="標楷體" w:hAnsi="標楷體" w:cs="新細明體" w:hint="eastAsia"/>
          <w:kern w:val="0"/>
          <w:szCs w:val="32"/>
        </w:rPr>
        <w:t>)，</w:t>
      </w:r>
      <w:r>
        <w:rPr>
          <w:rFonts w:ascii="標楷體" w:hAnsi="標楷體" w:cs="新細明體" w:hint="eastAsia"/>
          <w:kern w:val="0"/>
          <w:szCs w:val="32"/>
        </w:rPr>
        <w:t>請注意查明保固屆期未退還原因，並</w:t>
      </w:r>
      <w:proofErr w:type="gramStart"/>
      <w:r>
        <w:rPr>
          <w:rFonts w:ascii="標楷體" w:hAnsi="標楷體" w:cs="新細明體" w:hint="eastAsia"/>
          <w:kern w:val="0"/>
          <w:szCs w:val="32"/>
        </w:rPr>
        <w:t>適約妥處</w:t>
      </w:r>
      <w:proofErr w:type="gramEnd"/>
      <w:r w:rsidRPr="00FF2A02">
        <w:rPr>
          <w:rFonts w:ascii="標楷體" w:hAnsi="標楷體" w:cs="新細明體" w:hint="eastAsia"/>
          <w:kern w:val="0"/>
          <w:szCs w:val="32"/>
        </w:rPr>
        <w:t>。</w:t>
      </w:r>
    </w:p>
    <w:tbl>
      <w:tblPr>
        <w:tblW w:w="7600" w:type="dxa"/>
        <w:tblInd w:w="1283" w:type="dxa"/>
        <w:tblCellMar>
          <w:left w:w="28" w:type="dxa"/>
          <w:right w:w="28" w:type="dxa"/>
        </w:tblCellMar>
        <w:tblLook w:val="04A0" w:firstRow="1" w:lastRow="0" w:firstColumn="1" w:lastColumn="0" w:noHBand="0" w:noVBand="1"/>
      </w:tblPr>
      <w:tblGrid>
        <w:gridCol w:w="600"/>
        <w:gridCol w:w="4120"/>
        <w:gridCol w:w="1700"/>
        <w:gridCol w:w="1180"/>
      </w:tblGrid>
      <w:tr w:rsidR="00C129F6" w:rsidRPr="00FF2A02" w:rsidTr="00B12933">
        <w:trPr>
          <w:trHeight w:val="324"/>
        </w:trPr>
        <w:tc>
          <w:tcPr>
            <w:tcW w:w="7600" w:type="dxa"/>
            <w:gridSpan w:val="4"/>
            <w:tcBorders>
              <w:top w:val="nil"/>
              <w:left w:val="nil"/>
              <w:bottom w:val="nil"/>
              <w:right w:val="nil"/>
            </w:tcBorders>
            <w:shd w:val="clear" w:color="000000" w:fill="FFFFFF"/>
            <w:vAlign w:val="center"/>
            <w:hideMark/>
          </w:tcPr>
          <w:p w:rsidR="00C129F6" w:rsidRPr="00FF2A02" w:rsidRDefault="00C129F6" w:rsidP="00B12933">
            <w:pPr>
              <w:spacing w:line="280" w:lineRule="exact"/>
              <w:jc w:val="center"/>
              <w:rPr>
                <w:rFonts w:cs="新細明體"/>
                <w:b/>
                <w:bCs/>
                <w:color w:val="000000"/>
                <w:sz w:val="24"/>
                <w:szCs w:val="24"/>
              </w:rPr>
            </w:pPr>
            <w:r w:rsidRPr="00FF2A02">
              <w:rPr>
                <w:rFonts w:cs="新細明體" w:hint="eastAsia"/>
                <w:b/>
                <w:bCs/>
                <w:color w:val="000000"/>
                <w:sz w:val="24"/>
                <w:szCs w:val="24"/>
              </w:rPr>
              <w:t>表</w:t>
            </w:r>
            <w:r w:rsidR="005C2F57">
              <w:rPr>
                <w:rFonts w:cs="新細明體" w:hint="eastAsia"/>
                <w:b/>
                <w:bCs/>
                <w:color w:val="000000"/>
                <w:sz w:val="24"/>
                <w:szCs w:val="24"/>
              </w:rPr>
              <w:t>29</w:t>
            </w:r>
            <w:r w:rsidRPr="00FF2A02">
              <w:rPr>
                <w:rFonts w:cs="新細明體" w:hint="eastAsia"/>
                <w:b/>
                <w:bCs/>
                <w:color w:val="000000"/>
                <w:sz w:val="24"/>
                <w:szCs w:val="24"/>
              </w:rPr>
              <w:t xml:space="preserve">  志學國小尚待清理之存入保證金明細表</w:t>
            </w:r>
          </w:p>
        </w:tc>
      </w:tr>
      <w:tr w:rsidR="00C129F6" w:rsidRPr="00FF2A02" w:rsidTr="00B12933">
        <w:trPr>
          <w:trHeight w:val="324"/>
        </w:trPr>
        <w:tc>
          <w:tcPr>
            <w:tcW w:w="7600" w:type="dxa"/>
            <w:gridSpan w:val="4"/>
            <w:tcBorders>
              <w:top w:val="nil"/>
              <w:left w:val="nil"/>
              <w:bottom w:val="nil"/>
              <w:right w:val="nil"/>
            </w:tcBorders>
            <w:shd w:val="clear" w:color="000000" w:fill="FFFFFF"/>
            <w:vAlign w:val="center"/>
            <w:hideMark/>
          </w:tcPr>
          <w:p w:rsidR="00C129F6" w:rsidRPr="00FF2A02" w:rsidRDefault="00C129F6" w:rsidP="00B12933">
            <w:pPr>
              <w:spacing w:line="280" w:lineRule="exact"/>
              <w:jc w:val="right"/>
              <w:rPr>
                <w:rFonts w:cs="新細明體"/>
                <w:color w:val="000000"/>
                <w:sz w:val="20"/>
                <w:szCs w:val="20"/>
              </w:rPr>
            </w:pPr>
            <w:r w:rsidRPr="00FF2A02">
              <w:rPr>
                <w:rFonts w:cs="新細明體" w:hint="eastAsia"/>
                <w:color w:val="000000"/>
                <w:sz w:val="20"/>
                <w:szCs w:val="20"/>
              </w:rPr>
              <w:t>單位：新臺幣元</w:t>
            </w:r>
          </w:p>
        </w:tc>
      </w:tr>
      <w:tr w:rsidR="00C129F6" w:rsidRPr="00FF2A02" w:rsidTr="00B12933">
        <w:trPr>
          <w:trHeight w:val="324"/>
        </w:trPr>
        <w:tc>
          <w:tcPr>
            <w:tcW w:w="6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C129F6" w:rsidRPr="00FF2A02" w:rsidRDefault="00C129F6" w:rsidP="00B12933">
            <w:pPr>
              <w:spacing w:line="280" w:lineRule="exact"/>
              <w:jc w:val="center"/>
              <w:rPr>
                <w:rFonts w:cs="新細明體"/>
                <w:color w:val="000000"/>
                <w:sz w:val="20"/>
                <w:szCs w:val="20"/>
              </w:rPr>
            </w:pPr>
            <w:r w:rsidRPr="00FF2A02">
              <w:rPr>
                <w:rFonts w:cs="新細明體" w:hint="eastAsia"/>
                <w:color w:val="000000"/>
                <w:sz w:val="20"/>
                <w:szCs w:val="20"/>
              </w:rPr>
              <w:t>項次</w:t>
            </w:r>
          </w:p>
        </w:tc>
        <w:tc>
          <w:tcPr>
            <w:tcW w:w="412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spacing w:line="280" w:lineRule="exact"/>
              <w:jc w:val="center"/>
              <w:rPr>
                <w:rFonts w:cs="新細明體"/>
                <w:color w:val="000000"/>
                <w:sz w:val="20"/>
                <w:szCs w:val="20"/>
              </w:rPr>
            </w:pPr>
            <w:r w:rsidRPr="00FF2A02">
              <w:rPr>
                <w:rFonts w:cs="新細明體" w:hint="eastAsia"/>
                <w:color w:val="000000"/>
                <w:sz w:val="20"/>
                <w:szCs w:val="20"/>
              </w:rPr>
              <w:t>摘    要</w:t>
            </w:r>
          </w:p>
        </w:tc>
        <w:tc>
          <w:tcPr>
            <w:tcW w:w="170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spacing w:line="280" w:lineRule="exact"/>
              <w:jc w:val="center"/>
              <w:rPr>
                <w:rFonts w:cs="新細明體"/>
                <w:color w:val="000000"/>
                <w:sz w:val="20"/>
                <w:szCs w:val="20"/>
              </w:rPr>
            </w:pPr>
            <w:r w:rsidRPr="00FF2A02">
              <w:rPr>
                <w:rFonts w:cs="新細明體" w:hint="eastAsia"/>
                <w:color w:val="000000"/>
                <w:sz w:val="20"/>
                <w:szCs w:val="20"/>
              </w:rPr>
              <w:t>廠商</w:t>
            </w:r>
          </w:p>
        </w:tc>
        <w:tc>
          <w:tcPr>
            <w:tcW w:w="1180" w:type="dxa"/>
            <w:tcBorders>
              <w:top w:val="single" w:sz="4" w:space="0" w:color="auto"/>
              <w:left w:val="nil"/>
              <w:bottom w:val="single" w:sz="4" w:space="0" w:color="auto"/>
              <w:right w:val="single" w:sz="4" w:space="0" w:color="auto"/>
            </w:tcBorders>
            <w:shd w:val="clear" w:color="000000" w:fill="F2F2F2"/>
            <w:vAlign w:val="center"/>
            <w:hideMark/>
          </w:tcPr>
          <w:p w:rsidR="00C129F6" w:rsidRPr="00FF2A02" w:rsidRDefault="00C129F6" w:rsidP="00B12933">
            <w:pPr>
              <w:spacing w:line="280" w:lineRule="exact"/>
              <w:jc w:val="center"/>
              <w:rPr>
                <w:rFonts w:cs="新細明體"/>
                <w:color w:val="000000"/>
                <w:sz w:val="20"/>
                <w:szCs w:val="20"/>
              </w:rPr>
            </w:pPr>
            <w:r w:rsidRPr="00FF2A02">
              <w:rPr>
                <w:rFonts w:cs="新細明體" w:hint="eastAsia"/>
                <w:color w:val="000000"/>
                <w:sz w:val="20"/>
                <w:szCs w:val="20"/>
              </w:rPr>
              <w:t>金額</w:t>
            </w:r>
          </w:p>
        </w:tc>
      </w:tr>
      <w:tr w:rsidR="00C129F6" w:rsidRPr="00FF2A02" w:rsidTr="00B12933">
        <w:trPr>
          <w:trHeight w:val="32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spacing w:line="280" w:lineRule="exact"/>
              <w:jc w:val="center"/>
              <w:rPr>
                <w:rFonts w:cs="新細明體"/>
                <w:color w:val="000000"/>
                <w:sz w:val="20"/>
                <w:szCs w:val="20"/>
              </w:rPr>
            </w:pPr>
            <w:r w:rsidRPr="00FF2A02">
              <w:rPr>
                <w:rFonts w:cs="新細明體" w:hint="eastAsia"/>
                <w:color w:val="000000"/>
                <w:sz w:val="20"/>
                <w:szCs w:val="20"/>
              </w:rPr>
              <w:t>1</w:t>
            </w:r>
          </w:p>
        </w:tc>
        <w:tc>
          <w:tcPr>
            <w:tcW w:w="41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rPr>
                <w:rFonts w:cs="新細明體"/>
                <w:color w:val="000000"/>
                <w:sz w:val="20"/>
                <w:szCs w:val="20"/>
              </w:rPr>
            </w:pPr>
            <w:proofErr w:type="gramStart"/>
            <w:r w:rsidRPr="00FF2A02">
              <w:rPr>
                <w:rFonts w:cs="新細明體" w:hint="eastAsia"/>
                <w:color w:val="000000"/>
                <w:sz w:val="20"/>
                <w:szCs w:val="20"/>
              </w:rPr>
              <w:t>保固金</w:t>
            </w:r>
            <w:proofErr w:type="gramEnd"/>
            <w:r w:rsidRPr="00FF2A02">
              <w:rPr>
                <w:rFonts w:cs="新細明體" w:hint="eastAsia"/>
                <w:color w:val="000000"/>
                <w:sz w:val="20"/>
                <w:szCs w:val="20"/>
              </w:rPr>
              <w:t>-幼兒園地板改善工程</w:t>
            </w:r>
          </w:p>
        </w:tc>
        <w:tc>
          <w:tcPr>
            <w:tcW w:w="170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rPr>
                <w:rFonts w:cs="新細明體"/>
                <w:color w:val="000000"/>
                <w:sz w:val="20"/>
                <w:szCs w:val="20"/>
              </w:rPr>
            </w:pPr>
            <w:r w:rsidRPr="00FF2A02">
              <w:rPr>
                <w:rFonts w:cs="新細明體" w:hint="eastAsia"/>
                <w:color w:val="000000"/>
                <w:sz w:val="20"/>
                <w:szCs w:val="20"/>
              </w:rPr>
              <w:t>金源土木包工業</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jc w:val="right"/>
              <w:rPr>
                <w:rFonts w:cs="新細明體"/>
                <w:color w:val="000000"/>
                <w:sz w:val="20"/>
                <w:szCs w:val="20"/>
              </w:rPr>
            </w:pPr>
            <w:r w:rsidRPr="00FF2A02">
              <w:rPr>
                <w:rFonts w:cs="新細明體" w:hint="eastAsia"/>
                <w:color w:val="000000"/>
                <w:sz w:val="20"/>
                <w:szCs w:val="20"/>
              </w:rPr>
              <w:t>3,000</w:t>
            </w:r>
          </w:p>
        </w:tc>
      </w:tr>
      <w:tr w:rsidR="00C129F6" w:rsidRPr="00FF2A02" w:rsidTr="00B12933">
        <w:trPr>
          <w:trHeight w:val="32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spacing w:line="280" w:lineRule="exact"/>
              <w:jc w:val="center"/>
              <w:rPr>
                <w:rFonts w:cs="新細明體"/>
                <w:color w:val="000000"/>
                <w:sz w:val="20"/>
                <w:szCs w:val="20"/>
              </w:rPr>
            </w:pPr>
            <w:r w:rsidRPr="00FF2A02">
              <w:rPr>
                <w:rFonts w:cs="新細明體" w:hint="eastAsia"/>
                <w:color w:val="000000"/>
                <w:sz w:val="20"/>
                <w:szCs w:val="20"/>
              </w:rPr>
              <w:t>2</w:t>
            </w:r>
          </w:p>
        </w:tc>
        <w:tc>
          <w:tcPr>
            <w:tcW w:w="41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rPr>
                <w:rFonts w:cs="新細明體"/>
                <w:color w:val="000000"/>
                <w:sz w:val="20"/>
                <w:szCs w:val="20"/>
              </w:rPr>
            </w:pPr>
            <w:proofErr w:type="gramStart"/>
            <w:r w:rsidRPr="00FF2A02">
              <w:rPr>
                <w:rFonts w:cs="新細明體" w:hint="eastAsia"/>
                <w:color w:val="000000"/>
                <w:sz w:val="20"/>
                <w:szCs w:val="20"/>
              </w:rPr>
              <w:t>保固金</w:t>
            </w:r>
            <w:proofErr w:type="gramEnd"/>
            <w:r w:rsidRPr="00FF2A02">
              <w:rPr>
                <w:rFonts w:cs="新細明體" w:hint="eastAsia"/>
                <w:color w:val="000000"/>
                <w:sz w:val="20"/>
                <w:szCs w:val="20"/>
              </w:rPr>
              <w:t>-改善無障礙校園工程</w:t>
            </w:r>
          </w:p>
        </w:tc>
        <w:tc>
          <w:tcPr>
            <w:tcW w:w="170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rPr>
                <w:rFonts w:cs="新細明體"/>
                <w:color w:val="000000"/>
                <w:sz w:val="20"/>
                <w:szCs w:val="20"/>
              </w:rPr>
            </w:pPr>
            <w:r w:rsidRPr="00FF2A02">
              <w:rPr>
                <w:rFonts w:cs="新細明體" w:hint="eastAsia"/>
                <w:color w:val="000000"/>
                <w:sz w:val="20"/>
                <w:szCs w:val="20"/>
              </w:rPr>
              <w:t>金源土木包工業</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jc w:val="right"/>
              <w:rPr>
                <w:rFonts w:cs="新細明體"/>
                <w:color w:val="000000"/>
                <w:sz w:val="20"/>
                <w:szCs w:val="20"/>
              </w:rPr>
            </w:pPr>
            <w:r w:rsidRPr="00FF2A02">
              <w:rPr>
                <w:rFonts w:cs="新細明體" w:hint="eastAsia"/>
                <w:color w:val="000000"/>
                <w:sz w:val="20"/>
                <w:szCs w:val="20"/>
              </w:rPr>
              <w:t>4,000</w:t>
            </w:r>
          </w:p>
        </w:tc>
      </w:tr>
      <w:tr w:rsidR="00C129F6" w:rsidRPr="00FF2A02" w:rsidTr="00B12933">
        <w:trPr>
          <w:trHeight w:val="324"/>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spacing w:line="280" w:lineRule="exact"/>
              <w:jc w:val="center"/>
              <w:rPr>
                <w:rFonts w:cs="新細明體"/>
                <w:color w:val="000000"/>
                <w:sz w:val="20"/>
                <w:szCs w:val="20"/>
              </w:rPr>
            </w:pPr>
            <w:r w:rsidRPr="00FF2A02">
              <w:rPr>
                <w:rFonts w:cs="新細明體" w:hint="eastAsia"/>
                <w:color w:val="000000"/>
                <w:sz w:val="20"/>
                <w:szCs w:val="20"/>
              </w:rPr>
              <w:t>3</w:t>
            </w:r>
          </w:p>
        </w:tc>
        <w:tc>
          <w:tcPr>
            <w:tcW w:w="412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rPr>
                <w:rFonts w:cs="新細明體"/>
                <w:color w:val="000000"/>
                <w:sz w:val="20"/>
                <w:szCs w:val="20"/>
              </w:rPr>
            </w:pPr>
            <w:proofErr w:type="gramStart"/>
            <w:r w:rsidRPr="00FF2A02">
              <w:rPr>
                <w:rFonts w:cs="新細明體" w:hint="eastAsia"/>
                <w:color w:val="000000"/>
                <w:sz w:val="20"/>
                <w:szCs w:val="20"/>
              </w:rPr>
              <w:t>保固金</w:t>
            </w:r>
            <w:proofErr w:type="gramEnd"/>
            <w:r w:rsidRPr="00FF2A02">
              <w:rPr>
                <w:rFonts w:cs="新細明體" w:hint="eastAsia"/>
                <w:color w:val="000000"/>
                <w:sz w:val="20"/>
                <w:szCs w:val="20"/>
              </w:rPr>
              <w:t>-樂活運動站財務採購</w:t>
            </w:r>
          </w:p>
        </w:tc>
        <w:tc>
          <w:tcPr>
            <w:tcW w:w="170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rPr>
                <w:rFonts w:cs="新細明體"/>
                <w:color w:val="000000"/>
                <w:sz w:val="20"/>
                <w:szCs w:val="20"/>
              </w:rPr>
            </w:pPr>
            <w:r w:rsidRPr="00FF2A02">
              <w:rPr>
                <w:rFonts w:cs="新細明體" w:hint="eastAsia"/>
                <w:color w:val="000000"/>
                <w:sz w:val="20"/>
                <w:szCs w:val="20"/>
              </w:rPr>
              <w:t>育樂社</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jc w:val="right"/>
              <w:rPr>
                <w:rFonts w:cs="新細明體"/>
                <w:color w:val="000000"/>
                <w:sz w:val="20"/>
                <w:szCs w:val="20"/>
              </w:rPr>
            </w:pPr>
            <w:r w:rsidRPr="00FF2A02">
              <w:rPr>
                <w:rFonts w:cs="新細明體" w:hint="eastAsia"/>
                <w:color w:val="000000"/>
                <w:sz w:val="20"/>
                <w:szCs w:val="20"/>
              </w:rPr>
              <w:t>17,000</w:t>
            </w:r>
          </w:p>
        </w:tc>
      </w:tr>
      <w:tr w:rsidR="00C129F6" w:rsidRPr="00FF2A02" w:rsidTr="00B12933">
        <w:trPr>
          <w:trHeight w:val="324"/>
        </w:trPr>
        <w:tc>
          <w:tcPr>
            <w:tcW w:w="6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129F6" w:rsidRPr="00FF2A02" w:rsidRDefault="00C129F6" w:rsidP="00B12933">
            <w:pPr>
              <w:spacing w:line="280" w:lineRule="exact"/>
              <w:jc w:val="center"/>
              <w:rPr>
                <w:rFonts w:cs="新細明體"/>
                <w:b/>
                <w:bCs/>
                <w:color w:val="000000"/>
                <w:sz w:val="20"/>
                <w:szCs w:val="20"/>
              </w:rPr>
            </w:pPr>
            <w:r w:rsidRPr="00FF2A02">
              <w:rPr>
                <w:rFonts w:cs="新細明體" w:hint="eastAsia"/>
                <w:b/>
                <w:bCs/>
                <w:color w:val="000000"/>
                <w:sz w:val="20"/>
                <w:szCs w:val="20"/>
              </w:rPr>
              <w:t>合計</w:t>
            </w:r>
          </w:p>
        </w:tc>
        <w:tc>
          <w:tcPr>
            <w:tcW w:w="1180" w:type="dxa"/>
            <w:tcBorders>
              <w:top w:val="nil"/>
              <w:left w:val="nil"/>
              <w:bottom w:val="single" w:sz="4" w:space="0" w:color="auto"/>
              <w:right w:val="single" w:sz="4" w:space="0" w:color="auto"/>
            </w:tcBorders>
            <w:shd w:val="clear" w:color="auto" w:fill="auto"/>
            <w:vAlign w:val="center"/>
            <w:hideMark/>
          </w:tcPr>
          <w:p w:rsidR="00C129F6" w:rsidRPr="00FF2A02" w:rsidRDefault="00C129F6" w:rsidP="00B12933">
            <w:pPr>
              <w:spacing w:line="280" w:lineRule="exact"/>
              <w:jc w:val="right"/>
              <w:rPr>
                <w:rFonts w:cs="新細明體"/>
                <w:b/>
                <w:bCs/>
                <w:color w:val="000000"/>
                <w:sz w:val="20"/>
                <w:szCs w:val="20"/>
              </w:rPr>
            </w:pPr>
            <w:r w:rsidRPr="00FF2A02">
              <w:rPr>
                <w:rFonts w:cs="新細明體" w:hint="eastAsia"/>
                <w:b/>
                <w:bCs/>
                <w:color w:val="000000"/>
                <w:sz w:val="20"/>
                <w:szCs w:val="20"/>
              </w:rPr>
              <w:t>24,000</w:t>
            </w:r>
          </w:p>
        </w:tc>
      </w:tr>
      <w:tr w:rsidR="00C129F6" w:rsidRPr="00FF2A02" w:rsidTr="00B12933">
        <w:trPr>
          <w:trHeight w:val="324"/>
        </w:trPr>
        <w:tc>
          <w:tcPr>
            <w:tcW w:w="7600" w:type="dxa"/>
            <w:gridSpan w:val="4"/>
            <w:tcBorders>
              <w:top w:val="nil"/>
              <w:left w:val="nil"/>
              <w:bottom w:val="nil"/>
              <w:right w:val="nil"/>
            </w:tcBorders>
            <w:shd w:val="clear" w:color="auto" w:fill="auto"/>
            <w:vAlign w:val="center"/>
            <w:hideMark/>
          </w:tcPr>
          <w:p w:rsidR="00C129F6" w:rsidRPr="00FF2A02" w:rsidRDefault="00C129F6" w:rsidP="00B12933">
            <w:pPr>
              <w:spacing w:line="280" w:lineRule="exact"/>
              <w:rPr>
                <w:rFonts w:cs="新細明體"/>
                <w:color w:val="000000"/>
                <w:sz w:val="18"/>
                <w:szCs w:val="18"/>
              </w:rPr>
            </w:pPr>
            <w:r w:rsidRPr="00FF2A02">
              <w:rPr>
                <w:rFonts w:cs="新細明體" w:hint="eastAsia"/>
                <w:color w:val="000000"/>
                <w:sz w:val="18"/>
                <w:szCs w:val="18"/>
              </w:rPr>
              <w:t>資料來源：整理自</w:t>
            </w:r>
            <w:r w:rsidR="00A402AF">
              <w:rPr>
                <w:rFonts w:cs="新細明體" w:hint="eastAsia"/>
                <w:color w:val="000000"/>
                <w:sz w:val="18"/>
                <w:szCs w:val="18"/>
              </w:rPr>
              <w:t>該校</w:t>
            </w:r>
            <w:r w:rsidRPr="00FF2A02">
              <w:rPr>
                <w:rFonts w:cs="新細明體" w:hint="eastAsia"/>
                <w:color w:val="000000"/>
                <w:sz w:val="18"/>
                <w:szCs w:val="18"/>
              </w:rPr>
              <w:t>111年8月份會計月報。</w:t>
            </w:r>
          </w:p>
        </w:tc>
      </w:tr>
    </w:tbl>
    <w:p w:rsidR="00C129F6" w:rsidRDefault="00C129F6" w:rsidP="00E206A7">
      <w:pPr>
        <w:spacing w:line="520" w:lineRule="exact"/>
        <w:ind w:leftChars="1" w:left="707" w:hangingChars="220" w:hanging="704"/>
        <w:rPr>
          <w:rFonts w:cs="新細明體"/>
        </w:rPr>
      </w:pPr>
      <w:r>
        <w:rPr>
          <w:rFonts w:cs="新細明體" w:hint="eastAsia"/>
        </w:rPr>
        <w:t>二</w:t>
      </w:r>
      <w:r w:rsidR="00AD7BEE">
        <w:rPr>
          <w:rFonts w:cs="新細明體" w:hint="eastAsia"/>
        </w:rPr>
        <w:t>、</w:t>
      </w:r>
      <w:r w:rsidRPr="00FF2A02">
        <w:rPr>
          <w:rFonts w:cs="新細明體" w:hint="eastAsia"/>
        </w:rPr>
        <w:t>財物管理、出納事務辦理情形，經查核有下列</w:t>
      </w:r>
      <w:proofErr w:type="gramStart"/>
      <w:r w:rsidRPr="00FF2A02">
        <w:rPr>
          <w:rFonts w:cs="新細明體" w:hint="eastAsia"/>
        </w:rPr>
        <w:t>未盡周妥</w:t>
      </w:r>
      <w:proofErr w:type="gramEnd"/>
      <w:r w:rsidRPr="00FF2A02">
        <w:rPr>
          <w:rFonts w:cs="新細明體" w:hint="eastAsia"/>
        </w:rPr>
        <w:t>情事，</w:t>
      </w:r>
      <w:r>
        <w:rPr>
          <w:rFonts w:cs="新細明體" w:hint="eastAsia"/>
        </w:rPr>
        <w:t>請</w:t>
      </w:r>
      <w:r w:rsidRPr="00FF2A02">
        <w:rPr>
          <w:rFonts w:cs="新細明體" w:hint="eastAsia"/>
        </w:rPr>
        <w:t>注意檢討改善。</w:t>
      </w:r>
    </w:p>
    <w:p w:rsidR="00C129F6" w:rsidRPr="005C0C91" w:rsidRDefault="00AD7BEE" w:rsidP="00AD7BEE">
      <w:pPr>
        <w:spacing w:line="520" w:lineRule="exact"/>
        <w:ind w:leftChars="1" w:left="708" w:hangingChars="220" w:hanging="705"/>
        <w:rPr>
          <w:rFonts w:cs="新細明體"/>
        </w:rPr>
      </w:pPr>
      <w:r w:rsidRPr="00AD7BEE">
        <w:rPr>
          <w:rFonts w:cs="新細明體" w:hint="eastAsia"/>
          <w:b/>
        </w:rPr>
        <w:t>(</w:t>
      </w:r>
      <w:proofErr w:type="gramStart"/>
      <w:r w:rsidRPr="00AD7BEE">
        <w:rPr>
          <w:rFonts w:cs="新細明體" w:hint="eastAsia"/>
          <w:b/>
        </w:rPr>
        <w:t>一</w:t>
      </w:r>
      <w:proofErr w:type="gramEnd"/>
      <w:r w:rsidRPr="00AD7BEE">
        <w:rPr>
          <w:rFonts w:cs="新細明體" w:hint="eastAsia"/>
          <w:b/>
        </w:rPr>
        <w:t>)</w:t>
      </w:r>
      <w:r w:rsidR="00C129F6" w:rsidRPr="00FF2A02">
        <w:rPr>
          <w:rFonts w:cs="新細明體" w:hint="eastAsia"/>
          <w:b/>
        </w:rPr>
        <w:t>購置物品未依規定登錄物品帳</w:t>
      </w:r>
      <w:r w:rsidR="00C129F6">
        <w:rPr>
          <w:rFonts w:cs="新細明體" w:hint="eastAsia"/>
          <w:b/>
        </w:rPr>
        <w:t>：</w:t>
      </w:r>
      <w:r w:rsidR="00C129F6" w:rsidRPr="00FF2A02">
        <w:rPr>
          <w:rFonts w:hint="eastAsia"/>
        </w:rPr>
        <w:t>依物品管理手冊第4及16點規定略</w:t>
      </w:r>
      <w:proofErr w:type="gramStart"/>
      <w:r w:rsidR="00C129F6" w:rsidRPr="00FF2A02">
        <w:rPr>
          <w:rFonts w:hint="eastAsia"/>
        </w:rPr>
        <w:t>以</w:t>
      </w:r>
      <w:proofErr w:type="gramEnd"/>
      <w:r w:rsidR="00C129F6" w:rsidRPr="00FF2A02">
        <w:rPr>
          <w:rFonts w:hint="eastAsia"/>
        </w:rPr>
        <w:t>，金額未達1萬元者，應按消耗品及非消耗品之分類辦理登記。經抽查支出傳票111年2月10日支字第33號，購買電熱水器1台，金額7,900元；支出傳票111年8月8日支字第181號，購買木</w:t>
      </w:r>
      <w:proofErr w:type="gramStart"/>
      <w:r w:rsidR="00C129F6" w:rsidRPr="00FF2A02">
        <w:rPr>
          <w:rFonts w:hint="eastAsia"/>
        </w:rPr>
        <w:t>鼓箱2個</w:t>
      </w:r>
      <w:proofErr w:type="gramEnd"/>
      <w:r w:rsidR="00C129F6" w:rsidRPr="00FF2A02">
        <w:rPr>
          <w:rFonts w:hint="eastAsia"/>
        </w:rPr>
        <w:t>，金額分別為5,000及5,500元，未依上開規定登錄物品帳</w:t>
      </w:r>
      <w:r w:rsidR="00A5623D">
        <w:rPr>
          <w:rFonts w:hint="eastAsia"/>
        </w:rPr>
        <w:t>。</w:t>
      </w:r>
    </w:p>
    <w:p w:rsidR="00C129F6" w:rsidRPr="005C0C91" w:rsidRDefault="00AD7BEE" w:rsidP="00E206A7">
      <w:pPr>
        <w:spacing w:line="520" w:lineRule="exact"/>
        <w:ind w:leftChars="1" w:left="708" w:hangingChars="220" w:hanging="705"/>
        <w:rPr>
          <w:b/>
        </w:rPr>
      </w:pPr>
      <w:r>
        <w:rPr>
          <w:rFonts w:hint="eastAsia"/>
          <w:b/>
        </w:rPr>
        <w:t>(二)</w:t>
      </w:r>
      <w:r w:rsidR="00C129F6" w:rsidRPr="00FF2A02">
        <w:rPr>
          <w:rFonts w:hint="eastAsia"/>
          <w:b/>
        </w:rPr>
        <w:t>未定期辦理出納事務查核工作</w:t>
      </w:r>
      <w:r w:rsidR="00C129F6">
        <w:rPr>
          <w:rFonts w:hint="eastAsia"/>
          <w:b/>
        </w:rPr>
        <w:t>：</w:t>
      </w:r>
      <w:r w:rsidR="00C129F6" w:rsidRPr="005C0C91">
        <w:rPr>
          <w:rFonts w:hint="eastAsia"/>
        </w:rPr>
        <w:t>依出納管理手冊第53點第1項及花蓮縣政府出納管理手冊第54及56點等規定略</w:t>
      </w:r>
      <w:proofErr w:type="gramStart"/>
      <w:r w:rsidR="00C129F6" w:rsidRPr="005C0C91">
        <w:rPr>
          <w:rFonts w:hint="eastAsia"/>
        </w:rPr>
        <w:t>以</w:t>
      </w:r>
      <w:proofErr w:type="gramEnd"/>
      <w:r w:rsidR="00C129F6" w:rsidRPr="005C0C91">
        <w:rPr>
          <w:rFonts w:hint="eastAsia"/>
        </w:rPr>
        <w:t>，為加強出納管理，各機關每年應自行辦理定期或不定期查核1次，對出納所經管之現金、有價證券及收據等進行盤點查核。經查未依上開規定辦理出納事務查核工作，致無相關查核紀錄資料可</w:t>
      </w:r>
      <w:proofErr w:type="gramStart"/>
      <w:r w:rsidR="00C129F6" w:rsidRPr="005C0C91">
        <w:rPr>
          <w:rFonts w:hint="eastAsia"/>
        </w:rPr>
        <w:t>稽</w:t>
      </w:r>
      <w:proofErr w:type="gramEnd"/>
      <w:r w:rsidR="00C129F6" w:rsidRPr="005C0C91">
        <w:rPr>
          <w:rFonts w:hint="eastAsia"/>
        </w:rPr>
        <w:t>，內部控制未</w:t>
      </w:r>
      <w:proofErr w:type="gramStart"/>
      <w:r w:rsidR="00C129F6" w:rsidRPr="005C0C91">
        <w:rPr>
          <w:rFonts w:hint="eastAsia"/>
        </w:rPr>
        <w:t>臻健全，</w:t>
      </w:r>
      <w:proofErr w:type="gramEnd"/>
      <w:r w:rsidR="00C129F6">
        <w:rPr>
          <w:rFonts w:hint="eastAsia"/>
        </w:rPr>
        <w:t>有待</w:t>
      </w:r>
      <w:r w:rsidR="00C129F6" w:rsidRPr="005C0C91">
        <w:rPr>
          <w:rFonts w:hint="eastAsia"/>
        </w:rPr>
        <w:t>注意檢討依上開規定辦理。</w:t>
      </w:r>
    </w:p>
    <w:p w:rsidR="00C129F6" w:rsidRPr="00912568" w:rsidRDefault="0018127B" w:rsidP="00E206A7">
      <w:pPr>
        <w:autoSpaceDE w:val="0"/>
        <w:autoSpaceDN w:val="0"/>
        <w:adjustRightInd w:val="0"/>
        <w:spacing w:line="520" w:lineRule="exact"/>
        <w:ind w:left="708" w:hangingChars="221" w:hanging="708"/>
        <w:rPr>
          <w:b/>
        </w:rPr>
      </w:pPr>
      <w:r>
        <w:rPr>
          <w:rFonts w:hint="eastAsia"/>
          <w:b/>
        </w:rPr>
        <w:t>(三)</w:t>
      </w:r>
      <w:r w:rsidR="00C129F6" w:rsidRPr="00FF2A02">
        <w:rPr>
          <w:b/>
        </w:rPr>
        <w:t>未依規定每年向金融機構(含郵局)辦理函證</w:t>
      </w:r>
      <w:r w:rsidR="00C129F6">
        <w:rPr>
          <w:b/>
        </w:rPr>
        <w:t>：</w:t>
      </w:r>
      <w:r w:rsidR="00C129F6" w:rsidRPr="00912568">
        <w:rPr>
          <w:rFonts w:hint="eastAsia"/>
        </w:rPr>
        <w:t>依行政院院110年10月31日</w:t>
      </w:r>
      <w:proofErr w:type="gramStart"/>
      <w:r w:rsidR="00C129F6" w:rsidRPr="00912568">
        <w:rPr>
          <w:rFonts w:hint="eastAsia"/>
        </w:rPr>
        <w:t>院授主會字</w:t>
      </w:r>
      <w:proofErr w:type="gramEnd"/>
      <w:r w:rsidR="00C129F6" w:rsidRPr="00912568">
        <w:rPr>
          <w:rFonts w:hint="eastAsia"/>
        </w:rPr>
        <w:t>第1000006796B號函規定略</w:t>
      </w:r>
      <w:proofErr w:type="gramStart"/>
      <w:r w:rsidR="00C129F6" w:rsidRPr="00912568">
        <w:rPr>
          <w:rFonts w:hint="eastAsia"/>
        </w:rPr>
        <w:t>以</w:t>
      </w:r>
      <w:proofErr w:type="gramEnd"/>
      <w:r w:rsidR="00C129F6" w:rsidRPr="00912568">
        <w:rPr>
          <w:rFonts w:hint="eastAsia"/>
        </w:rPr>
        <w:t>，各機關學校應每年向往來金融機構(含郵局)函證帳戶之設立情形，並詳加查核有無非公務機關或團體再誤用機關或學校統編號開戶，以及是否仍有</w:t>
      </w:r>
      <w:proofErr w:type="gramStart"/>
      <w:r w:rsidR="00C129F6" w:rsidRPr="00912568">
        <w:rPr>
          <w:rFonts w:hint="eastAsia"/>
        </w:rPr>
        <w:t>帳外帳</w:t>
      </w:r>
      <w:proofErr w:type="gramEnd"/>
      <w:r w:rsidR="00C129F6" w:rsidRPr="00912568">
        <w:rPr>
          <w:rFonts w:hint="eastAsia"/>
        </w:rPr>
        <w:t>之情事。經查未依規定定期向公庫辦理函證，致無相關證明資料可</w:t>
      </w:r>
      <w:proofErr w:type="gramStart"/>
      <w:r w:rsidR="00C129F6" w:rsidRPr="00912568">
        <w:rPr>
          <w:rFonts w:hint="eastAsia"/>
        </w:rPr>
        <w:t>稽</w:t>
      </w:r>
      <w:proofErr w:type="gramEnd"/>
      <w:r w:rsidR="00C129F6" w:rsidRPr="00912568">
        <w:rPr>
          <w:rFonts w:hint="eastAsia"/>
        </w:rPr>
        <w:t>，</w:t>
      </w:r>
      <w:r w:rsidR="00C129F6">
        <w:rPr>
          <w:rFonts w:hint="eastAsia"/>
        </w:rPr>
        <w:t>有待</w:t>
      </w:r>
      <w:r w:rsidR="00C129F6" w:rsidRPr="00912568">
        <w:rPr>
          <w:rFonts w:hint="eastAsia"/>
        </w:rPr>
        <w:t>注意依上開規定辦理，落實公庫管理。</w:t>
      </w:r>
    </w:p>
    <w:p w:rsidR="00C129F6" w:rsidRPr="00912568" w:rsidRDefault="0018127B" w:rsidP="00E206A7">
      <w:pPr>
        <w:tabs>
          <w:tab w:val="left" w:pos="851"/>
        </w:tabs>
        <w:autoSpaceDE w:val="0"/>
        <w:autoSpaceDN w:val="0"/>
        <w:adjustRightInd w:val="0"/>
        <w:spacing w:line="520" w:lineRule="exact"/>
        <w:ind w:leftChars="1" w:left="708" w:hangingChars="220" w:hanging="705"/>
        <w:rPr>
          <w:rFonts w:cs="新細明體"/>
          <w:b/>
        </w:rPr>
      </w:pPr>
      <w:r>
        <w:rPr>
          <w:rFonts w:cs="新細明體" w:hint="eastAsia"/>
          <w:b/>
        </w:rPr>
        <w:t>(四)</w:t>
      </w:r>
      <w:r w:rsidR="00C129F6" w:rsidRPr="00FF2A02">
        <w:rPr>
          <w:rFonts w:cs="新細明體" w:hint="eastAsia"/>
          <w:b/>
        </w:rPr>
        <w:t>作廢之支票及收據管理未</w:t>
      </w:r>
      <w:proofErr w:type="gramStart"/>
      <w:r w:rsidR="00C129F6" w:rsidRPr="00FF2A02">
        <w:rPr>
          <w:rFonts w:cs="新細明體" w:hint="eastAsia"/>
          <w:b/>
        </w:rPr>
        <w:t>臻</w:t>
      </w:r>
      <w:proofErr w:type="gramEnd"/>
      <w:r w:rsidR="00C129F6" w:rsidRPr="00FF2A02">
        <w:rPr>
          <w:rFonts w:cs="新細明體" w:hint="eastAsia"/>
          <w:b/>
        </w:rPr>
        <w:t>周妥</w:t>
      </w:r>
      <w:r w:rsidR="00C129F6">
        <w:rPr>
          <w:rFonts w:cs="新細明體" w:hint="eastAsia"/>
          <w:b/>
        </w:rPr>
        <w:t>：</w:t>
      </w:r>
      <w:r w:rsidR="00C129F6" w:rsidRPr="00912568">
        <w:rPr>
          <w:rFonts w:cs="新細明體" w:hint="eastAsia"/>
        </w:rPr>
        <w:t>依花蓮縣縣庫集中支付作業程序第6點規定略</w:t>
      </w:r>
      <w:proofErr w:type="gramStart"/>
      <w:r w:rsidR="00C129F6" w:rsidRPr="00912568">
        <w:rPr>
          <w:rFonts w:cs="新細明體" w:hint="eastAsia"/>
        </w:rPr>
        <w:t>以</w:t>
      </w:r>
      <w:proofErr w:type="gramEnd"/>
      <w:r w:rsidR="00C129F6" w:rsidRPr="00912568">
        <w:rPr>
          <w:rFonts w:cs="新細明體" w:hint="eastAsia"/>
        </w:rPr>
        <w:t>，作廢支票應依規定保存2年。出納管理手冊第40點規定略</w:t>
      </w:r>
      <w:proofErr w:type="gramStart"/>
      <w:r w:rsidR="00C129F6" w:rsidRPr="00912568">
        <w:rPr>
          <w:rFonts w:cs="新細明體" w:hint="eastAsia"/>
        </w:rPr>
        <w:t>以</w:t>
      </w:r>
      <w:proofErr w:type="gramEnd"/>
      <w:r w:rsidR="00C129F6" w:rsidRPr="00912568">
        <w:rPr>
          <w:rFonts w:cs="新細明體" w:hint="eastAsia"/>
        </w:rPr>
        <w:t>，已使用擬作廢之收據，由保管單位列表紀錄起訖號碼，並截角作廢，妥慎保存。經查僅將已作廢支票截角票號送回公庫後，剩餘部分逕行銷毀，未依上開規定保存作廢支票。另未依規定將擬作廢收據加蓋作廢章及截角等未妥情事。</w:t>
      </w:r>
    </w:p>
    <w:p w:rsidR="00C129F6" w:rsidRPr="00FF2A02" w:rsidRDefault="00C129F6" w:rsidP="00E206A7">
      <w:pPr>
        <w:autoSpaceDE w:val="0"/>
        <w:autoSpaceDN w:val="0"/>
        <w:adjustRightInd w:val="0"/>
        <w:spacing w:line="520" w:lineRule="exact"/>
        <w:ind w:leftChars="1" w:left="707" w:hangingChars="220" w:hanging="704"/>
      </w:pPr>
      <w:r>
        <w:rPr>
          <w:rFonts w:hint="eastAsia"/>
        </w:rPr>
        <w:t>三</w:t>
      </w:r>
      <w:r w:rsidR="0018127B">
        <w:rPr>
          <w:rFonts w:hint="eastAsia"/>
        </w:rPr>
        <w:t>、</w:t>
      </w:r>
      <w:r w:rsidRPr="00FF2A02">
        <w:rPr>
          <w:rFonts w:hint="eastAsia"/>
        </w:rPr>
        <w:t>辦理捐資興學情形，經查核有下列</w:t>
      </w:r>
      <w:proofErr w:type="gramStart"/>
      <w:r w:rsidRPr="00FF2A02">
        <w:rPr>
          <w:rFonts w:hint="eastAsia"/>
        </w:rPr>
        <w:t>未盡周妥</w:t>
      </w:r>
      <w:proofErr w:type="gramEnd"/>
      <w:r w:rsidRPr="00FF2A02">
        <w:rPr>
          <w:rFonts w:hint="eastAsia"/>
        </w:rPr>
        <w:t>情事，</w:t>
      </w:r>
      <w:r>
        <w:rPr>
          <w:rFonts w:hint="eastAsia"/>
        </w:rPr>
        <w:t>請</w:t>
      </w:r>
      <w:r w:rsidRPr="00FF2A02">
        <w:rPr>
          <w:rFonts w:hint="eastAsia"/>
        </w:rPr>
        <w:t>注意檢討改善。</w:t>
      </w:r>
    </w:p>
    <w:p w:rsidR="00C129F6" w:rsidRPr="00741B56" w:rsidRDefault="0018127B" w:rsidP="00E206A7">
      <w:pPr>
        <w:autoSpaceDE w:val="0"/>
        <w:autoSpaceDN w:val="0"/>
        <w:adjustRightInd w:val="0"/>
        <w:spacing w:line="520" w:lineRule="exact"/>
        <w:ind w:left="708" w:hangingChars="221" w:hanging="708"/>
      </w:pPr>
      <w:r>
        <w:rPr>
          <w:rFonts w:hint="eastAsia"/>
          <w:b/>
        </w:rPr>
        <w:t>(</w:t>
      </w:r>
      <w:proofErr w:type="gramStart"/>
      <w:r>
        <w:rPr>
          <w:rFonts w:hint="eastAsia"/>
          <w:b/>
        </w:rPr>
        <w:t>一</w:t>
      </w:r>
      <w:proofErr w:type="gramEnd"/>
      <w:r>
        <w:rPr>
          <w:rFonts w:hint="eastAsia"/>
          <w:b/>
        </w:rPr>
        <w:t>)</w:t>
      </w:r>
      <w:r w:rsidR="00C129F6" w:rsidRPr="00FF2A02">
        <w:rPr>
          <w:rFonts w:hint="eastAsia"/>
          <w:b/>
        </w:rPr>
        <w:t>捐資興學管理小組成員列席情形與</w:t>
      </w:r>
      <w:r w:rsidR="00C129F6">
        <w:rPr>
          <w:rFonts w:hint="eastAsia"/>
          <w:b/>
        </w:rPr>
        <w:t>規範</w:t>
      </w:r>
      <w:r w:rsidR="00C129F6" w:rsidRPr="00FF2A02">
        <w:rPr>
          <w:rFonts w:hint="eastAsia"/>
          <w:b/>
        </w:rPr>
        <w:t>未盡相符</w:t>
      </w:r>
      <w:r w:rsidR="00C129F6">
        <w:rPr>
          <w:rFonts w:hint="eastAsia"/>
          <w:b/>
        </w:rPr>
        <w:t>：</w:t>
      </w:r>
      <w:r w:rsidR="00C129F6" w:rsidRPr="00912568">
        <w:rPr>
          <w:rFonts w:hint="eastAsia"/>
        </w:rPr>
        <w:t>依花蓮縣壽豐鄉志學國民小學應用捐資興學資源管理辦法第3點規定略</w:t>
      </w:r>
      <w:proofErr w:type="gramStart"/>
      <w:r w:rsidR="00C129F6" w:rsidRPr="00912568">
        <w:rPr>
          <w:rFonts w:hint="eastAsia"/>
        </w:rPr>
        <w:t>以</w:t>
      </w:r>
      <w:proofErr w:type="gramEnd"/>
      <w:r w:rsidR="00C129F6" w:rsidRPr="00912568">
        <w:rPr>
          <w:rFonts w:hint="eastAsia"/>
        </w:rPr>
        <w:t>，應用社會回饋資源管理委員會(</w:t>
      </w:r>
      <w:proofErr w:type="gramStart"/>
      <w:r w:rsidR="00C129F6" w:rsidRPr="00912568">
        <w:rPr>
          <w:rFonts w:hint="eastAsia"/>
        </w:rPr>
        <w:t>下稱捐資</w:t>
      </w:r>
      <w:proofErr w:type="gramEnd"/>
      <w:r w:rsidR="00C129F6" w:rsidRPr="00912568">
        <w:rPr>
          <w:rFonts w:hint="eastAsia"/>
        </w:rPr>
        <w:t>管委會)召集人為校長，與總務主任、教導主任、會計、家長會代表(家長會長)共5位為捐資管委會執行委員，全校教師為當然委員。</w:t>
      </w:r>
      <w:proofErr w:type="gramStart"/>
      <w:r w:rsidR="00C129F6" w:rsidRPr="00912568">
        <w:rPr>
          <w:rFonts w:hint="eastAsia"/>
        </w:rPr>
        <w:t>經抽核</w:t>
      </w:r>
      <w:proofErr w:type="gramEnd"/>
      <w:r w:rsidR="00C129F6" w:rsidRPr="00912568">
        <w:rPr>
          <w:rFonts w:hint="eastAsia"/>
        </w:rPr>
        <w:t>109及</w:t>
      </w:r>
      <w:proofErr w:type="gramStart"/>
      <w:r w:rsidR="00C129F6" w:rsidRPr="00912568">
        <w:rPr>
          <w:rFonts w:hint="eastAsia"/>
        </w:rPr>
        <w:t>111</w:t>
      </w:r>
      <w:proofErr w:type="gramEnd"/>
      <w:r w:rsidR="00C129F6" w:rsidRPr="00912568">
        <w:rPr>
          <w:rFonts w:hint="eastAsia"/>
        </w:rPr>
        <w:t>年度捐資興學管理小組會議紀錄，發現歷次</w:t>
      </w:r>
      <w:proofErr w:type="gramStart"/>
      <w:r w:rsidR="00C129F6" w:rsidRPr="00912568">
        <w:rPr>
          <w:rFonts w:hint="eastAsia"/>
        </w:rPr>
        <w:t>會議均漏列</w:t>
      </w:r>
      <w:proofErr w:type="gramEnd"/>
      <w:r w:rsidR="00C129F6" w:rsidRPr="00912568">
        <w:rPr>
          <w:rFonts w:hint="eastAsia"/>
        </w:rPr>
        <w:t>會計及家長會代表等執行委員出席會議，未發揮共同監督受贈資源運用之效能，允宜注意</w:t>
      </w:r>
      <w:proofErr w:type="gramStart"/>
      <w:r w:rsidR="00C129F6" w:rsidRPr="00912568">
        <w:rPr>
          <w:rFonts w:hint="eastAsia"/>
        </w:rPr>
        <w:t>研</w:t>
      </w:r>
      <w:proofErr w:type="gramEnd"/>
      <w:r w:rsidR="00C129F6" w:rsidRPr="00912568">
        <w:rPr>
          <w:rFonts w:hint="eastAsia"/>
        </w:rPr>
        <w:t>謀改善。</w:t>
      </w:r>
    </w:p>
    <w:p w:rsidR="00C129F6" w:rsidRPr="00912568" w:rsidRDefault="0018127B" w:rsidP="00E206A7">
      <w:pPr>
        <w:autoSpaceDE w:val="0"/>
        <w:autoSpaceDN w:val="0"/>
        <w:adjustRightInd w:val="0"/>
        <w:spacing w:line="520" w:lineRule="exact"/>
        <w:ind w:leftChars="1" w:left="708" w:hangingChars="220" w:hanging="705"/>
        <w:rPr>
          <w:b/>
        </w:rPr>
      </w:pPr>
      <w:r>
        <w:rPr>
          <w:rFonts w:hint="eastAsia"/>
          <w:b/>
        </w:rPr>
        <w:t>(二)</w:t>
      </w:r>
      <w:r w:rsidR="00C129F6" w:rsidRPr="00FF2A02">
        <w:rPr>
          <w:rFonts w:hint="eastAsia"/>
          <w:b/>
        </w:rPr>
        <w:t>未定期辦理公開徵信</w:t>
      </w:r>
      <w:r w:rsidR="00C129F6">
        <w:rPr>
          <w:rFonts w:hint="eastAsia"/>
          <w:b/>
        </w:rPr>
        <w:t>：</w:t>
      </w:r>
      <w:r w:rsidR="00C129F6" w:rsidRPr="00912568">
        <w:rPr>
          <w:rFonts w:hint="eastAsia"/>
        </w:rPr>
        <w:t>依花蓮縣所屬各級學校辦理捐資興學作業要點第4點第5款規定略</w:t>
      </w:r>
      <w:proofErr w:type="gramStart"/>
      <w:r w:rsidR="00C129F6" w:rsidRPr="00912568">
        <w:rPr>
          <w:rFonts w:hint="eastAsia"/>
        </w:rPr>
        <w:t>以</w:t>
      </w:r>
      <w:proofErr w:type="gramEnd"/>
      <w:r w:rsidR="00C129F6" w:rsidRPr="00912568">
        <w:rPr>
          <w:rFonts w:hint="eastAsia"/>
        </w:rPr>
        <w:t>，各校應至少每6個月刊登捐贈明細及用途於所屬網站或發行之刊物刊登；無網站及刊物者，應刊登於新聞紙或電子媒體。經查</w:t>
      </w:r>
      <w:proofErr w:type="gramStart"/>
      <w:r w:rsidR="00C129F6" w:rsidRPr="00912568">
        <w:rPr>
          <w:rFonts w:hint="eastAsia"/>
        </w:rPr>
        <w:t>截至本室查核</w:t>
      </w:r>
      <w:proofErr w:type="gramEnd"/>
      <w:r w:rsidR="00C129F6" w:rsidRPr="00912568">
        <w:rPr>
          <w:rFonts w:hint="eastAsia"/>
        </w:rPr>
        <w:t>日止(111年9月30日)，未有捐資興學公開徵信資訊，核與前開規定未合。</w:t>
      </w:r>
    </w:p>
    <w:p w:rsidR="00C129F6" w:rsidRPr="00C23B3C" w:rsidRDefault="00C129F6" w:rsidP="00E206A7">
      <w:pPr>
        <w:pStyle w:val="3"/>
        <w:spacing w:line="520" w:lineRule="exact"/>
        <w:ind w:leftChars="0" w:left="0" w:firstLineChars="0" w:firstLine="0"/>
      </w:pPr>
      <w:bookmarkStart w:id="21" w:name="_Toc120805294"/>
      <w:r w:rsidRPr="00C23B3C">
        <w:rPr>
          <w:rFonts w:hint="eastAsia"/>
        </w:rPr>
        <w:t>壹拾玖、月眉國小</w:t>
      </w:r>
      <w:bookmarkEnd w:id="21"/>
    </w:p>
    <w:p w:rsidR="00C129F6" w:rsidRPr="00FF2A02" w:rsidRDefault="00C129F6" w:rsidP="00E206A7">
      <w:pPr>
        <w:spacing w:line="520" w:lineRule="exact"/>
        <w:rPr>
          <w:b/>
        </w:rPr>
      </w:pPr>
      <w:r w:rsidRPr="00FF2A02">
        <w:rPr>
          <w:rFonts w:hint="eastAsia"/>
          <w:b/>
        </w:rPr>
        <w:t>注意事項</w:t>
      </w:r>
    </w:p>
    <w:p w:rsidR="00C129F6" w:rsidRPr="00FF2A02" w:rsidRDefault="00C129F6" w:rsidP="00E206A7">
      <w:pPr>
        <w:spacing w:line="520" w:lineRule="exact"/>
        <w:ind w:leftChars="1" w:left="707" w:hangingChars="220" w:hanging="704"/>
      </w:pPr>
      <w:r>
        <w:rPr>
          <w:rFonts w:hint="eastAsia"/>
        </w:rPr>
        <w:t>一</w:t>
      </w:r>
      <w:r w:rsidR="0018127B">
        <w:rPr>
          <w:rFonts w:hint="eastAsia"/>
        </w:rPr>
        <w:t>、</w:t>
      </w:r>
      <w:r w:rsidRPr="00FF2A02">
        <w:rPr>
          <w:rFonts w:hint="eastAsia"/>
        </w:rPr>
        <w:t>財產管理、場地租借及出納事務辦理情形，經查有如下情事，</w:t>
      </w:r>
      <w:r>
        <w:rPr>
          <w:rFonts w:hint="eastAsia"/>
        </w:rPr>
        <w:t>請</w:t>
      </w:r>
      <w:r w:rsidRPr="00FF2A02">
        <w:rPr>
          <w:rFonts w:hint="eastAsia"/>
        </w:rPr>
        <w:t>注意檢討改善。</w:t>
      </w:r>
    </w:p>
    <w:p w:rsidR="00C129F6" w:rsidRPr="005C2956" w:rsidRDefault="0018127B" w:rsidP="00E206A7">
      <w:pPr>
        <w:spacing w:line="520" w:lineRule="exact"/>
        <w:ind w:leftChars="1" w:left="708" w:hangingChars="220" w:hanging="705"/>
        <w:rPr>
          <w:b/>
        </w:rPr>
      </w:pPr>
      <w:r>
        <w:rPr>
          <w:rFonts w:hint="eastAsia"/>
          <w:b/>
        </w:rPr>
        <w:t>(</w:t>
      </w:r>
      <w:proofErr w:type="gramStart"/>
      <w:r>
        <w:rPr>
          <w:rFonts w:hint="eastAsia"/>
          <w:b/>
        </w:rPr>
        <w:t>一</w:t>
      </w:r>
      <w:proofErr w:type="gramEnd"/>
      <w:r>
        <w:rPr>
          <w:rFonts w:hint="eastAsia"/>
          <w:b/>
        </w:rPr>
        <w:t>)</w:t>
      </w:r>
      <w:r w:rsidR="00C129F6" w:rsidRPr="00FF2A02">
        <w:rPr>
          <w:rFonts w:hint="eastAsia"/>
          <w:b/>
        </w:rPr>
        <w:t>年度財產盤點工作</w:t>
      </w:r>
      <w:proofErr w:type="gramStart"/>
      <w:r w:rsidR="00C129F6" w:rsidRPr="00FF2A02">
        <w:rPr>
          <w:rFonts w:hint="eastAsia"/>
          <w:b/>
        </w:rPr>
        <w:t>未盡周妥</w:t>
      </w:r>
      <w:proofErr w:type="gramEnd"/>
      <w:r w:rsidR="00C129F6" w:rsidRPr="00FF2A02">
        <w:rPr>
          <w:rFonts w:hint="eastAsia"/>
          <w:b/>
        </w:rPr>
        <w:t>，</w:t>
      </w:r>
      <w:proofErr w:type="gramStart"/>
      <w:r w:rsidR="00C129F6" w:rsidRPr="00FF2A02">
        <w:rPr>
          <w:rFonts w:hint="eastAsia"/>
          <w:b/>
        </w:rPr>
        <w:t>允待檢討</w:t>
      </w:r>
      <w:proofErr w:type="gramEnd"/>
      <w:r w:rsidR="00C129F6" w:rsidRPr="00FF2A02">
        <w:rPr>
          <w:rFonts w:hint="eastAsia"/>
          <w:b/>
        </w:rPr>
        <w:t>落實辦理</w:t>
      </w:r>
      <w:r w:rsidR="00C129F6">
        <w:rPr>
          <w:rFonts w:hint="eastAsia"/>
          <w:b/>
        </w:rPr>
        <w:t>：</w:t>
      </w:r>
      <w:r w:rsidR="00C129F6" w:rsidRPr="005C2956">
        <w:rPr>
          <w:rFonts w:hint="eastAsia"/>
        </w:rPr>
        <w:t>依國有公用財產管理手冊第35、41點規定；各機關之財產，由使用單位個人使用部分，以使用人為保管人員；由使用單位2人以上共同使用部分，由主管人員指定專人保管；由2個以上使用單位共同使用者，由機關指定專人保管；各機關應每年度訂定盤點實施計畫至少辦理財產盤點1次，由財產管理單位及使用單位依財產資料逐一盤點，核對經管財產與產籍登記資料是否相符。</w:t>
      </w:r>
      <w:proofErr w:type="gramStart"/>
      <w:r w:rsidR="00C129F6" w:rsidRPr="005C2956">
        <w:rPr>
          <w:rFonts w:hint="eastAsia"/>
        </w:rPr>
        <w:t>經抽核</w:t>
      </w:r>
      <w:proofErr w:type="gramEnd"/>
      <w:r w:rsidR="00A402AF">
        <w:rPr>
          <w:rFonts w:hint="eastAsia"/>
        </w:rPr>
        <w:t>該校</w:t>
      </w:r>
      <w:proofErr w:type="gramStart"/>
      <w:r w:rsidR="00C129F6" w:rsidRPr="005C2956">
        <w:rPr>
          <w:rFonts w:hint="eastAsia"/>
        </w:rPr>
        <w:t>111</w:t>
      </w:r>
      <w:proofErr w:type="gramEnd"/>
      <w:r w:rsidR="00C129F6" w:rsidRPr="005C2956">
        <w:rPr>
          <w:rFonts w:hint="eastAsia"/>
        </w:rPr>
        <w:t>年度財產盤點清冊，發現雖已辦理年度盤點工作，惟多數財產之保管(使用)人均登載為總務主任或月眉國小，未依上開規定以實際使用人或指定專人為保管人，且盤點紀錄僅於檢查情形打勾，未由相關保管人員核章確認其檢查情形，例如存放於健康中心之</w:t>
      </w:r>
      <w:proofErr w:type="gramStart"/>
      <w:r w:rsidR="00C129F6" w:rsidRPr="005C2956">
        <w:rPr>
          <w:rFonts w:hint="eastAsia"/>
        </w:rPr>
        <w:t>醫</w:t>
      </w:r>
      <w:proofErr w:type="gramEnd"/>
      <w:r w:rsidR="00C129F6" w:rsidRPr="005C2956">
        <w:rPr>
          <w:rFonts w:hint="eastAsia"/>
        </w:rPr>
        <w:t>檢設備視力檢查器</w:t>
      </w:r>
      <w:r w:rsidR="00C129F6" w:rsidRPr="005C2956">
        <w:t>-</w:t>
      </w:r>
      <w:r w:rsidR="00C129F6" w:rsidRPr="005C2956">
        <w:rPr>
          <w:rFonts w:hint="eastAsia"/>
        </w:rPr>
        <w:t>微電腦視力檢查儀</w:t>
      </w:r>
      <w:r w:rsidR="00C129F6" w:rsidRPr="005C2956">
        <w:t>(</w:t>
      </w:r>
      <w:r w:rsidR="00C129F6" w:rsidRPr="005C2956">
        <w:rPr>
          <w:rFonts w:hint="eastAsia"/>
        </w:rPr>
        <w:t>財產編號</w:t>
      </w:r>
      <w:r w:rsidR="00C129F6" w:rsidRPr="005C2956">
        <w:t>311070115-000274)</w:t>
      </w:r>
      <w:r w:rsidR="00C129F6" w:rsidRPr="005C2956">
        <w:rPr>
          <w:rFonts w:hint="eastAsia"/>
        </w:rPr>
        <w:t>，保管人登載為總務主任，非財產</w:t>
      </w:r>
      <w:proofErr w:type="gramStart"/>
      <w:r w:rsidR="00C129F6" w:rsidRPr="005C2956">
        <w:rPr>
          <w:rFonts w:hint="eastAsia"/>
        </w:rPr>
        <w:t>使用人校護</w:t>
      </w:r>
      <w:proofErr w:type="gramEnd"/>
      <w:r w:rsidR="00C129F6" w:rsidRPr="005C2956">
        <w:rPr>
          <w:rFonts w:hint="eastAsia"/>
        </w:rPr>
        <w:t>；個人電腦</w:t>
      </w:r>
      <w:r w:rsidR="00C129F6" w:rsidRPr="005C2956">
        <w:t>-</w:t>
      </w:r>
      <w:r w:rsidR="00C129F6" w:rsidRPr="005C2956">
        <w:rPr>
          <w:rFonts w:hint="eastAsia"/>
        </w:rPr>
        <w:t>行動載具</w:t>
      </w:r>
      <w:r w:rsidR="00C129F6" w:rsidRPr="005C2956">
        <w:t>-</w:t>
      </w:r>
      <w:r w:rsidR="00C129F6" w:rsidRPr="005C2956">
        <w:rPr>
          <w:rFonts w:hint="eastAsia"/>
        </w:rPr>
        <w:t>數位平板電腦</w:t>
      </w:r>
      <w:r w:rsidR="00C129F6" w:rsidRPr="005C2956">
        <w:t>(</w:t>
      </w:r>
      <w:r w:rsidR="00C129F6" w:rsidRPr="005C2956">
        <w:rPr>
          <w:rFonts w:hint="eastAsia"/>
        </w:rPr>
        <w:t>財產編號</w:t>
      </w:r>
      <w:r w:rsidR="00C129F6" w:rsidRPr="005C2956">
        <w:t>314010103-000314)</w:t>
      </w:r>
      <w:r w:rsidR="00C129F6" w:rsidRPr="005C2956">
        <w:rPr>
          <w:rFonts w:hint="eastAsia"/>
        </w:rPr>
        <w:t>之共同使用財產，保管人登載為月眉國小，未指定專人保管，核與規定未合，允宜注意檢討並確實辧理年度財產盤點工作。</w:t>
      </w:r>
    </w:p>
    <w:p w:rsidR="00C129F6" w:rsidRPr="005C2956" w:rsidRDefault="0018127B" w:rsidP="00E206A7">
      <w:pPr>
        <w:autoSpaceDE w:val="0"/>
        <w:autoSpaceDN w:val="0"/>
        <w:adjustRightInd w:val="0"/>
        <w:spacing w:line="520" w:lineRule="exact"/>
        <w:ind w:leftChars="1" w:left="708" w:hangingChars="220" w:hanging="705"/>
        <w:rPr>
          <w:b/>
        </w:rPr>
      </w:pPr>
      <w:r>
        <w:rPr>
          <w:rFonts w:hint="eastAsia"/>
          <w:b/>
        </w:rPr>
        <w:t>(二)</w:t>
      </w:r>
      <w:r w:rsidR="00C129F6" w:rsidRPr="00FF2A02">
        <w:rPr>
          <w:b/>
        </w:rPr>
        <w:t>場地租借管理規定未因應主管機關法令異動適時檢討修正</w:t>
      </w:r>
      <w:r w:rsidR="00C129F6">
        <w:rPr>
          <w:b/>
        </w:rPr>
        <w:t>：</w:t>
      </w:r>
      <w:r w:rsidR="00C129F6" w:rsidRPr="005C2956">
        <w:rPr>
          <w:rFonts w:hint="eastAsia"/>
        </w:rPr>
        <w:t>花蓮縣政府於</w:t>
      </w:r>
      <w:r w:rsidR="00C129F6" w:rsidRPr="005C2956">
        <w:t>98</w:t>
      </w:r>
      <w:r w:rsidR="00C129F6" w:rsidRPr="005C2956">
        <w:rPr>
          <w:rFonts w:hint="eastAsia"/>
        </w:rPr>
        <w:t>年</w:t>
      </w:r>
      <w:r w:rsidR="00C129F6" w:rsidRPr="005C2956">
        <w:t>11</w:t>
      </w:r>
      <w:r w:rsidR="00C129F6" w:rsidRPr="005C2956">
        <w:rPr>
          <w:rFonts w:hint="eastAsia"/>
        </w:rPr>
        <w:t>月</w:t>
      </w:r>
      <w:r w:rsidR="00C129F6" w:rsidRPr="005C2956">
        <w:t>10</w:t>
      </w:r>
      <w:r w:rsidR="00C129F6" w:rsidRPr="005C2956">
        <w:rPr>
          <w:rFonts w:hint="eastAsia"/>
        </w:rPr>
        <w:t>日訂定花蓮縣公立國民中小學使用管理要點，於</w:t>
      </w:r>
      <w:r w:rsidR="00C129F6" w:rsidRPr="005C2956">
        <w:t>104</w:t>
      </w:r>
      <w:r w:rsidR="00C129F6" w:rsidRPr="005C2956">
        <w:rPr>
          <w:rFonts w:hint="eastAsia"/>
        </w:rPr>
        <w:t>年</w:t>
      </w:r>
      <w:r w:rsidR="00C129F6" w:rsidRPr="005C2956">
        <w:t>3</w:t>
      </w:r>
      <w:r w:rsidR="00C129F6" w:rsidRPr="005C2956">
        <w:rPr>
          <w:rFonts w:hint="eastAsia"/>
        </w:rPr>
        <w:t>月</w:t>
      </w:r>
      <w:r w:rsidR="00C129F6" w:rsidRPr="005C2956">
        <w:t>11</w:t>
      </w:r>
      <w:r w:rsidR="00C129F6" w:rsidRPr="005C2956">
        <w:rPr>
          <w:rFonts w:hint="eastAsia"/>
        </w:rPr>
        <w:t>日修正，另於</w:t>
      </w:r>
      <w:r w:rsidR="00C129F6" w:rsidRPr="005C2956">
        <w:t>108</w:t>
      </w:r>
      <w:r w:rsidR="00C129F6" w:rsidRPr="005C2956">
        <w:rPr>
          <w:rFonts w:hint="eastAsia"/>
        </w:rPr>
        <w:t>年</w:t>
      </w:r>
      <w:r w:rsidR="00C129F6" w:rsidRPr="005C2956">
        <w:t>10</w:t>
      </w:r>
      <w:r w:rsidR="00C129F6" w:rsidRPr="005C2956">
        <w:rPr>
          <w:rFonts w:hint="eastAsia"/>
        </w:rPr>
        <w:t>月</w:t>
      </w:r>
      <w:r w:rsidR="00C129F6" w:rsidRPr="005C2956">
        <w:t>22</w:t>
      </w:r>
      <w:r w:rsidR="00C129F6" w:rsidRPr="005C2956">
        <w:rPr>
          <w:rFonts w:hint="eastAsia"/>
        </w:rPr>
        <w:t>日修正為花蓮縣公立國民中小學場地使用管理辦法，並於</w:t>
      </w:r>
      <w:r w:rsidR="00C129F6" w:rsidRPr="005C2956">
        <w:t>111</w:t>
      </w:r>
      <w:r w:rsidR="00C129F6" w:rsidRPr="005C2956">
        <w:rPr>
          <w:rFonts w:hint="eastAsia"/>
        </w:rPr>
        <w:t>年</w:t>
      </w:r>
      <w:r w:rsidR="00C129F6" w:rsidRPr="005C2956">
        <w:t>4</w:t>
      </w:r>
      <w:r w:rsidR="00C129F6" w:rsidRPr="005C2956">
        <w:rPr>
          <w:rFonts w:hint="eastAsia"/>
        </w:rPr>
        <w:t>月</w:t>
      </w:r>
      <w:r w:rsidR="00C129F6" w:rsidRPr="005C2956">
        <w:t>13</w:t>
      </w:r>
      <w:r w:rsidR="00C129F6" w:rsidRPr="005C2956">
        <w:rPr>
          <w:rFonts w:hint="eastAsia"/>
        </w:rPr>
        <w:t>日修正第</w:t>
      </w:r>
      <w:r w:rsidR="00C129F6" w:rsidRPr="005C2956">
        <w:t>4</w:t>
      </w:r>
      <w:r w:rsidR="00C129F6" w:rsidRPr="005C2956">
        <w:rPr>
          <w:rFonts w:hint="eastAsia"/>
        </w:rPr>
        <w:t>及</w:t>
      </w:r>
      <w:r w:rsidR="00C129F6" w:rsidRPr="005C2956">
        <w:t>8</w:t>
      </w:r>
      <w:r w:rsidR="00C129F6" w:rsidRPr="005C2956">
        <w:rPr>
          <w:rFonts w:hint="eastAsia"/>
        </w:rPr>
        <w:t>條規定。經查104年2月26日訂定之場地使用管理辦法，尚未因應主管機關法令異動適時配合檢討修正，</w:t>
      </w:r>
      <w:proofErr w:type="gramStart"/>
      <w:r w:rsidR="004F4BEF">
        <w:t>如貴</w:t>
      </w:r>
      <w:r w:rsidR="00C129F6" w:rsidRPr="005C2956">
        <w:t>府修</w:t>
      </w:r>
      <w:proofErr w:type="gramEnd"/>
      <w:r w:rsidR="00C129F6" w:rsidRPr="005C2956">
        <w:t>(增)</w:t>
      </w:r>
      <w:proofErr w:type="gramStart"/>
      <w:r w:rsidR="00C129F6" w:rsidRPr="005C2956">
        <w:t>訂上開</w:t>
      </w:r>
      <w:proofErr w:type="gramEnd"/>
      <w:r w:rsidR="00C129F6" w:rsidRPr="005C2956">
        <w:t>規定第8條，有關減免場地使用費及保證金部分，尚未配合修正，仍</w:t>
      </w:r>
      <w:proofErr w:type="gramStart"/>
      <w:r w:rsidR="00C129F6" w:rsidRPr="005C2956">
        <w:t>爰</w:t>
      </w:r>
      <w:proofErr w:type="gramEnd"/>
      <w:r w:rsidR="00C129F6" w:rsidRPr="005C2956">
        <w:t>引修正前於98年11月10日訂定之管理要點</w:t>
      </w:r>
      <w:r w:rsidR="00C129F6">
        <w:rPr>
          <w:rFonts w:hint="eastAsia"/>
        </w:rPr>
        <w:t>，有待</w:t>
      </w:r>
      <w:r w:rsidR="00C129F6" w:rsidRPr="005C2956">
        <w:rPr>
          <w:rFonts w:hint="eastAsia"/>
        </w:rPr>
        <w:t>注意檢視租借場地相關規定</w:t>
      </w:r>
      <w:proofErr w:type="gramStart"/>
      <w:r w:rsidR="00C129F6" w:rsidRPr="005C2956">
        <w:rPr>
          <w:rFonts w:hint="eastAsia"/>
        </w:rPr>
        <w:t>研</w:t>
      </w:r>
      <w:proofErr w:type="gramEnd"/>
      <w:r w:rsidR="00C129F6" w:rsidRPr="005C2956">
        <w:rPr>
          <w:rFonts w:hint="eastAsia"/>
        </w:rPr>
        <w:t>謀修正，以資遵循。</w:t>
      </w:r>
    </w:p>
    <w:p w:rsidR="00C129F6" w:rsidRPr="005C2956" w:rsidRDefault="0018127B" w:rsidP="00E206A7">
      <w:pPr>
        <w:spacing w:line="520" w:lineRule="exact"/>
        <w:ind w:leftChars="1" w:left="708" w:hangingChars="220" w:hanging="705"/>
        <w:rPr>
          <w:b/>
        </w:rPr>
      </w:pPr>
      <w:r>
        <w:rPr>
          <w:rFonts w:hint="eastAsia"/>
          <w:b/>
        </w:rPr>
        <w:t>(三)</w:t>
      </w:r>
      <w:r w:rsidR="00C129F6" w:rsidRPr="00FF2A02">
        <w:rPr>
          <w:rFonts w:hint="eastAsia"/>
          <w:b/>
        </w:rPr>
        <w:t>未定期辦理出納事務查核工作</w:t>
      </w:r>
      <w:r w:rsidR="00C129F6">
        <w:rPr>
          <w:rFonts w:hint="eastAsia"/>
          <w:b/>
        </w:rPr>
        <w:t>：</w:t>
      </w:r>
      <w:r w:rsidR="00C129F6" w:rsidRPr="005C2956">
        <w:rPr>
          <w:rFonts w:hint="eastAsia"/>
        </w:rPr>
        <w:t>依出納管理手冊第53點第1項及花蓮縣政府出納管理手冊第54及56點等規定略</w:t>
      </w:r>
      <w:proofErr w:type="gramStart"/>
      <w:r w:rsidR="00C129F6" w:rsidRPr="005C2956">
        <w:rPr>
          <w:rFonts w:hint="eastAsia"/>
        </w:rPr>
        <w:t>以</w:t>
      </w:r>
      <w:proofErr w:type="gramEnd"/>
      <w:r w:rsidR="00C129F6" w:rsidRPr="005C2956">
        <w:rPr>
          <w:rFonts w:hint="eastAsia"/>
        </w:rPr>
        <w:t>，為加強出納管理，各機關每年應自行辦理定期或不定期查核1次，對出納所經管之現金、有價證券及收據等進行盤點查核。經查未依上開規定辦理出納事務查核工作，致無相關查核紀錄資料可</w:t>
      </w:r>
      <w:proofErr w:type="gramStart"/>
      <w:r w:rsidR="00C129F6" w:rsidRPr="005C2956">
        <w:rPr>
          <w:rFonts w:hint="eastAsia"/>
        </w:rPr>
        <w:t>稽</w:t>
      </w:r>
      <w:proofErr w:type="gramEnd"/>
      <w:r w:rsidR="00C129F6" w:rsidRPr="005C2956">
        <w:rPr>
          <w:rFonts w:hint="eastAsia"/>
        </w:rPr>
        <w:t>，內部控制未</w:t>
      </w:r>
      <w:proofErr w:type="gramStart"/>
      <w:r w:rsidR="00C129F6" w:rsidRPr="005C2956">
        <w:rPr>
          <w:rFonts w:hint="eastAsia"/>
        </w:rPr>
        <w:t>臻健全，</w:t>
      </w:r>
      <w:proofErr w:type="gramEnd"/>
      <w:r w:rsidR="00C129F6">
        <w:rPr>
          <w:rFonts w:hint="eastAsia"/>
        </w:rPr>
        <w:t>有待</w:t>
      </w:r>
      <w:r w:rsidR="00C129F6" w:rsidRPr="005C2956">
        <w:rPr>
          <w:rFonts w:hint="eastAsia"/>
        </w:rPr>
        <w:t>注意檢討依上開規定辦理。</w:t>
      </w:r>
    </w:p>
    <w:p w:rsidR="00C129F6" w:rsidRPr="005C2956" w:rsidRDefault="0018127B" w:rsidP="00E206A7">
      <w:pPr>
        <w:autoSpaceDE w:val="0"/>
        <w:autoSpaceDN w:val="0"/>
        <w:adjustRightInd w:val="0"/>
        <w:spacing w:line="520" w:lineRule="exact"/>
        <w:ind w:leftChars="1" w:left="708" w:hangingChars="220" w:hanging="705"/>
        <w:rPr>
          <w:b/>
        </w:rPr>
      </w:pPr>
      <w:r>
        <w:rPr>
          <w:rFonts w:hint="eastAsia"/>
          <w:b/>
        </w:rPr>
        <w:t>(四)</w:t>
      </w:r>
      <w:r w:rsidR="00C129F6" w:rsidRPr="00FF2A02">
        <w:rPr>
          <w:b/>
        </w:rPr>
        <w:t>未依規定每年向金融機構(含郵局)辦理函證</w:t>
      </w:r>
      <w:r w:rsidR="00C129F6">
        <w:rPr>
          <w:b/>
        </w:rPr>
        <w:t>：</w:t>
      </w:r>
      <w:r w:rsidR="00C129F6" w:rsidRPr="005C2956">
        <w:rPr>
          <w:rFonts w:hint="eastAsia"/>
        </w:rPr>
        <w:t>依行政院院110年10月31日</w:t>
      </w:r>
      <w:proofErr w:type="gramStart"/>
      <w:r w:rsidR="00C129F6" w:rsidRPr="005C2956">
        <w:rPr>
          <w:rFonts w:hint="eastAsia"/>
        </w:rPr>
        <w:t>院授主會字</w:t>
      </w:r>
      <w:proofErr w:type="gramEnd"/>
      <w:r w:rsidR="00C129F6" w:rsidRPr="005C2956">
        <w:rPr>
          <w:rFonts w:hint="eastAsia"/>
        </w:rPr>
        <w:t>第1000006796B號函規定略</w:t>
      </w:r>
      <w:proofErr w:type="gramStart"/>
      <w:r w:rsidR="00C129F6" w:rsidRPr="005C2956">
        <w:rPr>
          <w:rFonts w:hint="eastAsia"/>
        </w:rPr>
        <w:t>以</w:t>
      </w:r>
      <w:proofErr w:type="gramEnd"/>
      <w:r w:rsidR="00C129F6" w:rsidRPr="005C2956">
        <w:rPr>
          <w:rFonts w:hint="eastAsia"/>
        </w:rPr>
        <w:t>，各機關學校應每年向往來金融機構(含郵局)函證帳戶之設立情形，並詳加查核有無非公務機關或團體再誤用機關或學校統編號開戶，以及是否仍有</w:t>
      </w:r>
      <w:proofErr w:type="gramStart"/>
      <w:r w:rsidR="00C129F6" w:rsidRPr="005C2956">
        <w:rPr>
          <w:rFonts w:hint="eastAsia"/>
        </w:rPr>
        <w:t>帳外帳</w:t>
      </w:r>
      <w:proofErr w:type="gramEnd"/>
      <w:r w:rsidR="00C129F6" w:rsidRPr="005C2956">
        <w:rPr>
          <w:rFonts w:hint="eastAsia"/>
        </w:rPr>
        <w:t>之情事。經查未依規定定期向公庫辦理函證，致無相關證明資料可</w:t>
      </w:r>
      <w:proofErr w:type="gramStart"/>
      <w:r w:rsidR="00C129F6" w:rsidRPr="005C2956">
        <w:rPr>
          <w:rFonts w:hint="eastAsia"/>
        </w:rPr>
        <w:t>稽</w:t>
      </w:r>
      <w:proofErr w:type="gramEnd"/>
      <w:r w:rsidR="00C129F6" w:rsidRPr="005C2956">
        <w:rPr>
          <w:rFonts w:hint="eastAsia"/>
        </w:rPr>
        <w:t>，</w:t>
      </w:r>
      <w:r w:rsidR="00C129F6">
        <w:rPr>
          <w:rFonts w:hint="eastAsia"/>
        </w:rPr>
        <w:t>有待</w:t>
      </w:r>
      <w:r w:rsidR="00C129F6" w:rsidRPr="005C2956">
        <w:rPr>
          <w:rFonts w:hint="eastAsia"/>
        </w:rPr>
        <w:t>注意依上開規定辦理，落實公庫管理。</w:t>
      </w:r>
    </w:p>
    <w:p w:rsidR="00C129F6" w:rsidRPr="00FF2A02" w:rsidRDefault="00C129F6" w:rsidP="00E206A7">
      <w:pPr>
        <w:autoSpaceDE w:val="0"/>
        <w:autoSpaceDN w:val="0"/>
        <w:adjustRightInd w:val="0"/>
        <w:spacing w:line="520" w:lineRule="exact"/>
      </w:pPr>
      <w:r w:rsidRPr="00CB2541">
        <w:rPr>
          <w:rFonts w:hint="eastAsia"/>
          <w:b/>
        </w:rPr>
        <w:t>二</w:t>
      </w:r>
      <w:r w:rsidR="0018127B" w:rsidRPr="00CB2541">
        <w:rPr>
          <w:rFonts w:hint="eastAsia"/>
          <w:b/>
        </w:rPr>
        <w:t>、</w:t>
      </w:r>
      <w:r w:rsidRPr="00FF2A02">
        <w:rPr>
          <w:rFonts w:hint="eastAsia"/>
          <w:b/>
        </w:rPr>
        <w:t>捐資興學公開徵信作業未</w:t>
      </w:r>
      <w:proofErr w:type="gramStart"/>
      <w:r w:rsidRPr="00FF2A02">
        <w:rPr>
          <w:rFonts w:hint="eastAsia"/>
          <w:b/>
        </w:rPr>
        <w:t>臻</w:t>
      </w:r>
      <w:proofErr w:type="gramEnd"/>
      <w:r w:rsidRPr="00FF2A02">
        <w:rPr>
          <w:rFonts w:hint="eastAsia"/>
          <w:b/>
        </w:rPr>
        <w:t>完善</w:t>
      </w:r>
    </w:p>
    <w:p w:rsidR="00C129F6" w:rsidRPr="00FF2A02" w:rsidRDefault="00C129F6" w:rsidP="00E206A7">
      <w:pPr>
        <w:pStyle w:val="af8"/>
        <w:tabs>
          <w:tab w:val="left" w:pos="709"/>
          <w:tab w:val="left" w:pos="1316"/>
        </w:tabs>
        <w:autoSpaceDE w:val="0"/>
        <w:autoSpaceDN w:val="0"/>
        <w:adjustRightInd w:val="0"/>
        <w:ind w:leftChars="221" w:left="707" w:firstLineChars="194" w:firstLine="621"/>
        <w:rPr>
          <w:rFonts w:ascii="標楷體" w:hAnsi="標楷體"/>
          <w:szCs w:val="32"/>
        </w:rPr>
      </w:pPr>
      <w:r w:rsidRPr="00FF2A02">
        <w:rPr>
          <w:rFonts w:ascii="標楷體" w:hAnsi="標楷體" w:hint="eastAsia"/>
          <w:szCs w:val="32"/>
        </w:rPr>
        <w:t>依花蓮縣所屬各級學校辦理捐資興學作業要點第4點第5款規定略</w:t>
      </w:r>
      <w:proofErr w:type="gramStart"/>
      <w:r w:rsidRPr="00FF2A02">
        <w:rPr>
          <w:rFonts w:ascii="標楷體" w:hAnsi="標楷體" w:hint="eastAsia"/>
          <w:szCs w:val="32"/>
        </w:rPr>
        <w:t>以</w:t>
      </w:r>
      <w:proofErr w:type="gramEnd"/>
      <w:r w:rsidRPr="00FF2A02">
        <w:rPr>
          <w:rFonts w:ascii="標楷體" w:hAnsi="標楷體" w:hint="eastAsia"/>
          <w:szCs w:val="32"/>
        </w:rPr>
        <w:t>，各校應至少每6個月刊登捐贈明細及用途於所屬網站或發行之刊物刊登；無網站及刊物者，應刊登於新聞紙或電子媒體。經查學校網站-最新消息項下，公告110學年度接受外界捐資興學徵信資料，</w:t>
      </w:r>
      <w:proofErr w:type="gramStart"/>
      <w:r w:rsidRPr="00FF2A02">
        <w:rPr>
          <w:rFonts w:ascii="標楷體" w:hAnsi="標楷體" w:hint="eastAsia"/>
          <w:szCs w:val="32"/>
        </w:rPr>
        <w:t>惟查無</w:t>
      </w:r>
      <w:proofErr w:type="gramEnd"/>
      <w:r w:rsidRPr="00FF2A02">
        <w:rPr>
          <w:rFonts w:ascii="標楷體" w:hAnsi="標楷體" w:hint="eastAsia"/>
          <w:szCs w:val="32"/>
        </w:rPr>
        <w:t>以前年度刊登紀錄，請注意落實辦理公開徵信作業；另刊登捐資興學徵信內容係為收受外界捐贈明細，未有</w:t>
      </w:r>
      <w:proofErr w:type="gramStart"/>
      <w:r w:rsidRPr="00FF2A02">
        <w:rPr>
          <w:rFonts w:ascii="標楷體" w:hAnsi="標楷體" w:hint="eastAsia"/>
          <w:szCs w:val="32"/>
        </w:rPr>
        <w:t>受贈後支出</w:t>
      </w:r>
      <w:proofErr w:type="gramEnd"/>
      <w:r w:rsidRPr="00FF2A02">
        <w:rPr>
          <w:rFonts w:ascii="標楷體" w:hAnsi="標楷體" w:hint="eastAsia"/>
          <w:szCs w:val="32"/>
        </w:rPr>
        <w:t>用途資料，</w:t>
      </w:r>
      <w:r>
        <w:rPr>
          <w:rFonts w:ascii="標楷體" w:hAnsi="標楷體" w:hint="eastAsia"/>
          <w:szCs w:val="32"/>
        </w:rPr>
        <w:t>有待</w:t>
      </w:r>
      <w:r w:rsidRPr="00FF2A02">
        <w:rPr>
          <w:rFonts w:ascii="標楷體" w:hAnsi="標楷體" w:hint="eastAsia"/>
          <w:szCs w:val="32"/>
        </w:rPr>
        <w:t>注意檢討改善。</w:t>
      </w:r>
    </w:p>
    <w:p w:rsidR="00C129F6" w:rsidRDefault="00C129F6" w:rsidP="00E206A7">
      <w:pPr>
        <w:pStyle w:val="3"/>
        <w:spacing w:line="520" w:lineRule="exact"/>
        <w:ind w:leftChars="0" w:left="0" w:firstLineChars="0" w:firstLine="0"/>
      </w:pPr>
      <w:bookmarkStart w:id="22" w:name="_Toc120805295"/>
      <w:r w:rsidRPr="009B0DF5">
        <w:rPr>
          <w:rFonts w:hint="eastAsia"/>
        </w:rPr>
        <w:t>貳拾、水璉國小</w:t>
      </w:r>
      <w:bookmarkEnd w:id="22"/>
    </w:p>
    <w:p w:rsidR="00C129F6" w:rsidRPr="00F97FEC" w:rsidRDefault="00C129F6" w:rsidP="00E206A7">
      <w:pPr>
        <w:spacing w:line="520" w:lineRule="exact"/>
        <w:rPr>
          <w:b/>
        </w:rPr>
      </w:pPr>
      <w:r w:rsidRPr="00F97FEC">
        <w:rPr>
          <w:rFonts w:hint="eastAsia"/>
          <w:b/>
        </w:rPr>
        <w:t>注意事項</w:t>
      </w:r>
    </w:p>
    <w:p w:rsidR="00C129F6" w:rsidRPr="005C2504" w:rsidRDefault="00C129F6" w:rsidP="00E206A7">
      <w:pPr>
        <w:spacing w:line="520" w:lineRule="exact"/>
        <w:ind w:leftChars="1" w:left="707" w:hangingChars="220" w:hanging="704"/>
      </w:pPr>
      <w:r>
        <w:rPr>
          <w:rFonts w:hint="eastAsia"/>
        </w:rPr>
        <w:t>一</w:t>
      </w:r>
      <w:r w:rsidR="0018127B">
        <w:rPr>
          <w:rFonts w:hint="eastAsia"/>
        </w:rPr>
        <w:t>、</w:t>
      </w:r>
      <w:r w:rsidRPr="005C2504">
        <w:rPr>
          <w:rFonts w:hint="eastAsia"/>
        </w:rPr>
        <w:t>財產管理及出納事務辦理情形，經查核有下列未妥情事，</w:t>
      </w:r>
      <w:r>
        <w:rPr>
          <w:rFonts w:hint="eastAsia"/>
        </w:rPr>
        <w:t>請</w:t>
      </w:r>
      <w:r w:rsidRPr="005C2504">
        <w:rPr>
          <w:rFonts w:hint="eastAsia"/>
        </w:rPr>
        <w:t>注意檢討改善。</w:t>
      </w:r>
    </w:p>
    <w:p w:rsidR="000D0EE3" w:rsidRDefault="00CB2541" w:rsidP="00E206A7">
      <w:pPr>
        <w:spacing w:line="520" w:lineRule="exact"/>
        <w:ind w:leftChars="1" w:left="708" w:hangingChars="220" w:hanging="705"/>
      </w:pPr>
      <w:r>
        <w:rPr>
          <w:rFonts w:hint="eastAsia"/>
          <w:b/>
        </w:rPr>
        <w:t>(</w:t>
      </w:r>
      <w:proofErr w:type="gramStart"/>
      <w:r>
        <w:rPr>
          <w:rFonts w:hint="eastAsia"/>
          <w:b/>
        </w:rPr>
        <w:t>一</w:t>
      </w:r>
      <w:proofErr w:type="gramEnd"/>
      <w:r>
        <w:rPr>
          <w:rFonts w:hint="eastAsia"/>
          <w:b/>
        </w:rPr>
        <w:t>)</w:t>
      </w:r>
      <w:r w:rsidR="00C129F6" w:rsidRPr="00FF2A02">
        <w:rPr>
          <w:rFonts w:hint="eastAsia"/>
          <w:b/>
        </w:rPr>
        <w:t>未落實辦理年度財產盤點工作</w:t>
      </w:r>
      <w:r w:rsidR="00C129F6">
        <w:rPr>
          <w:rFonts w:hint="eastAsia"/>
          <w:b/>
        </w:rPr>
        <w:t>：</w:t>
      </w:r>
      <w:r w:rsidR="00C129F6" w:rsidRPr="005C2504">
        <w:rPr>
          <w:rFonts w:hint="eastAsia"/>
        </w:rPr>
        <w:t>依花蓮縣縣有財產管理檢核要點第4點規定略</w:t>
      </w:r>
      <w:proofErr w:type="gramStart"/>
      <w:r w:rsidR="00C129F6" w:rsidRPr="005C2504">
        <w:rPr>
          <w:rFonts w:hint="eastAsia"/>
        </w:rPr>
        <w:t>以</w:t>
      </w:r>
      <w:proofErr w:type="gramEnd"/>
      <w:r w:rsidR="00C129F6" w:rsidRPr="005C2504">
        <w:rPr>
          <w:rFonts w:hint="eastAsia"/>
        </w:rPr>
        <w:t>，經管單位對縣有財產之管理，應於每一會計年度，至少實施定期盤點一次，必要時得實施不定期盤點。國有公用財產管理手冊第37、42點規定略</w:t>
      </w:r>
      <w:proofErr w:type="gramStart"/>
      <w:r w:rsidR="00C129F6" w:rsidRPr="005C2504">
        <w:rPr>
          <w:rFonts w:hint="eastAsia"/>
        </w:rPr>
        <w:t>以</w:t>
      </w:r>
      <w:proofErr w:type="gramEnd"/>
      <w:r w:rsidR="00C129F6" w:rsidRPr="005C2504">
        <w:rPr>
          <w:rFonts w:hint="eastAsia"/>
        </w:rPr>
        <w:t>，財產管理單位與保管人員對使用及保管中之財產，應隨時注意其使用狀況及養護情形；財產經盤點或抽查後，應由盤點或抽查人員於紀錄列明盤點或抽查日期及結果。本次抽查日，經請提供110及</w:t>
      </w:r>
      <w:proofErr w:type="gramStart"/>
      <w:r w:rsidR="00C129F6" w:rsidRPr="005C2504">
        <w:rPr>
          <w:rFonts w:hint="eastAsia"/>
        </w:rPr>
        <w:t>111</w:t>
      </w:r>
      <w:proofErr w:type="gramEnd"/>
      <w:r w:rsidR="00C129F6" w:rsidRPr="005C2504">
        <w:rPr>
          <w:rFonts w:hint="eastAsia"/>
        </w:rPr>
        <w:t>年度財產盤點紀錄，</w:t>
      </w:r>
      <w:proofErr w:type="gramStart"/>
      <w:r w:rsidR="00C129F6" w:rsidRPr="005C2504">
        <w:rPr>
          <w:rFonts w:hint="eastAsia"/>
        </w:rPr>
        <w:t>截至本室抽查</w:t>
      </w:r>
      <w:proofErr w:type="gramEnd"/>
      <w:r w:rsidR="00C129F6" w:rsidRPr="005C2504">
        <w:rPr>
          <w:rFonts w:hint="eastAsia"/>
        </w:rPr>
        <w:t>結束(111年9月29日)止均未能提供相關資料供核，</w:t>
      </w:r>
      <w:r w:rsidR="00C129F6">
        <w:rPr>
          <w:rFonts w:hint="eastAsia"/>
        </w:rPr>
        <w:t>有待</w:t>
      </w:r>
      <w:r w:rsidR="00C129F6" w:rsidRPr="005C2504">
        <w:rPr>
          <w:rFonts w:hint="eastAsia"/>
        </w:rPr>
        <w:t>注意依規定落實年度財產盤點工作。</w:t>
      </w:r>
    </w:p>
    <w:p w:rsidR="00C129F6" w:rsidRPr="005C2504" w:rsidRDefault="00CB2541" w:rsidP="00E206A7">
      <w:pPr>
        <w:spacing w:line="520" w:lineRule="exact"/>
        <w:ind w:leftChars="1" w:left="708" w:hangingChars="220" w:hanging="705"/>
        <w:rPr>
          <w:b/>
        </w:rPr>
      </w:pPr>
      <w:r>
        <w:rPr>
          <w:rFonts w:hint="eastAsia"/>
          <w:b/>
        </w:rPr>
        <w:t>(二)</w:t>
      </w:r>
      <w:r w:rsidR="00C129F6" w:rsidRPr="00FF2A02">
        <w:rPr>
          <w:rFonts w:hint="eastAsia"/>
          <w:b/>
        </w:rPr>
        <w:t>未定期辦理出納事務查核工作</w:t>
      </w:r>
      <w:r w:rsidR="00C129F6">
        <w:rPr>
          <w:rFonts w:hint="eastAsia"/>
          <w:b/>
        </w:rPr>
        <w:t>：</w:t>
      </w:r>
      <w:r w:rsidR="00C129F6" w:rsidRPr="005C2504">
        <w:rPr>
          <w:rFonts w:hint="eastAsia"/>
        </w:rPr>
        <w:t>依出納管理手冊第53點第1項及花蓮縣政府出納管理手冊第54及56點等規定略</w:t>
      </w:r>
      <w:proofErr w:type="gramStart"/>
      <w:r w:rsidR="00C129F6" w:rsidRPr="005C2504">
        <w:rPr>
          <w:rFonts w:hint="eastAsia"/>
        </w:rPr>
        <w:t>以</w:t>
      </w:r>
      <w:proofErr w:type="gramEnd"/>
      <w:r w:rsidR="00C129F6" w:rsidRPr="005C2504">
        <w:rPr>
          <w:rFonts w:hint="eastAsia"/>
        </w:rPr>
        <w:t>，為加強出納管理，各機關每年應自行辦理定期或不定期查核1次，對出納所經管之現金、有價證券及收據等進行盤點查核。經查未依上開規定辦理出納事務查核工作，致無相關查核紀錄資料可</w:t>
      </w:r>
      <w:proofErr w:type="gramStart"/>
      <w:r w:rsidR="00C129F6" w:rsidRPr="005C2504">
        <w:rPr>
          <w:rFonts w:hint="eastAsia"/>
        </w:rPr>
        <w:t>稽</w:t>
      </w:r>
      <w:proofErr w:type="gramEnd"/>
      <w:r w:rsidR="00C129F6" w:rsidRPr="005C2504">
        <w:rPr>
          <w:rFonts w:hint="eastAsia"/>
        </w:rPr>
        <w:t>，內部控制未</w:t>
      </w:r>
      <w:proofErr w:type="gramStart"/>
      <w:r w:rsidR="00C129F6" w:rsidRPr="005C2504">
        <w:rPr>
          <w:rFonts w:hint="eastAsia"/>
        </w:rPr>
        <w:t>臻健全，</w:t>
      </w:r>
      <w:proofErr w:type="gramEnd"/>
      <w:r w:rsidR="00C129F6">
        <w:rPr>
          <w:rFonts w:hint="eastAsia"/>
        </w:rPr>
        <w:t>有待</w:t>
      </w:r>
      <w:r w:rsidR="00C129F6" w:rsidRPr="005C2504">
        <w:rPr>
          <w:rFonts w:hint="eastAsia"/>
        </w:rPr>
        <w:t>注意檢討依上開規定辦理。</w:t>
      </w:r>
    </w:p>
    <w:p w:rsidR="000D0EE3" w:rsidRDefault="00CB2541" w:rsidP="00E206A7">
      <w:pPr>
        <w:autoSpaceDE w:val="0"/>
        <w:autoSpaceDN w:val="0"/>
        <w:adjustRightInd w:val="0"/>
        <w:spacing w:line="520" w:lineRule="exact"/>
        <w:ind w:left="708" w:hangingChars="221" w:hanging="708"/>
      </w:pPr>
      <w:r>
        <w:rPr>
          <w:rFonts w:hint="eastAsia"/>
          <w:b/>
        </w:rPr>
        <w:t>(三)</w:t>
      </w:r>
      <w:r w:rsidR="00C129F6" w:rsidRPr="00FF2A02">
        <w:rPr>
          <w:b/>
        </w:rPr>
        <w:t>未依規定每年向金融機構(含郵局)辦理函證</w:t>
      </w:r>
      <w:r w:rsidR="00C129F6">
        <w:rPr>
          <w:b/>
        </w:rPr>
        <w:t>：</w:t>
      </w:r>
      <w:r w:rsidR="00C129F6" w:rsidRPr="005C2504">
        <w:rPr>
          <w:rFonts w:hint="eastAsia"/>
        </w:rPr>
        <w:t>依行政院院110年10月31日</w:t>
      </w:r>
      <w:proofErr w:type="gramStart"/>
      <w:r w:rsidR="00C129F6" w:rsidRPr="005C2504">
        <w:rPr>
          <w:rFonts w:hint="eastAsia"/>
        </w:rPr>
        <w:t>院授主會字</w:t>
      </w:r>
      <w:proofErr w:type="gramEnd"/>
      <w:r w:rsidR="00C129F6" w:rsidRPr="005C2504">
        <w:rPr>
          <w:rFonts w:hint="eastAsia"/>
        </w:rPr>
        <w:t>第1000006796B號函規定略</w:t>
      </w:r>
      <w:proofErr w:type="gramStart"/>
      <w:r w:rsidR="00C129F6" w:rsidRPr="005C2504">
        <w:rPr>
          <w:rFonts w:hint="eastAsia"/>
        </w:rPr>
        <w:t>以</w:t>
      </w:r>
      <w:proofErr w:type="gramEnd"/>
      <w:r w:rsidR="00C129F6" w:rsidRPr="005C2504">
        <w:rPr>
          <w:rFonts w:hint="eastAsia"/>
        </w:rPr>
        <w:t>，各機關學校應每年向往來金融機構(含郵局)函證帳戶之設立情形，並詳加查核有無非公務機關或團體再誤用機關或學校統編號開戶，以及是否仍有</w:t>
      </w:r>
      <w:proofErr w:type="gramStart"/>
      <w:r w:rsidR="00C129F6" w:rsidRPr="005C2504">
        <w:rPr>
          <w:rFonts w:hint="eastAsia"/>
        </w:rPr>
        <w:t>帳外帳</w:t>
      </w:r>
      <w:proofErr w:type="gramEnd"/>
      <w:r w:rsidR="00C129F6" w:rsidRPr="005C2504">
        <w:rPr>
          <w:rFonts w:hint="eastAsia"/>
        </w:rPr>
        <w:t>之情事。經查未依規定定期向公庫辦理函證，致無相關證明資料可</w:t>
      </w:r>
      <w:proofErr w:type="gramStart"/>
      <w:r w:rsidR="00C129F6" w:rsidRPr="005C2504">
        <w:rPr>
          <w:rFonts w:hint="eastAsia"/>
        </w:rPr>
        <w:t>稽</w:t>
      </w:r>
      <w:proofErr w:type="gramEnd"/>
      <w:r w:rsidR="00C129F6" w:rsidRPr="005C2504">
        <w:rPr>
          <w:rFonts w:hint="eastAsia"/>
        </w:rPr>
        <w:t>，</w:t>
      </w:r>
      <w:r w:rsidR="00C129F6">
        <w:rPr>
          <w:rFonts w:hint="eastAsia"/>
        </w:rPr>
        <w:t>有待</w:t>
      </w:r>
      <w:r w:rsidR="00C129F6" w:rsidRPr="005C2504">
        <w:rPr>
          <w:rFonts w:hint="eastAsia"/>
        </w:rPr>
        <w:t>注意依上開規定辦理，落實公庫管理。</w:t>
      </w:r>
    </w:p>
    <w:p w:rsidR="00C129F6" w:rsidRPr="005C2504" w:rsidRDefault="00CB2541" w:rsidP="00E206A7">
      <w:pPr>
        <w:autoSpaceDE w:val="0"/>
        <w:autoSpaceDN w:val="0"/>
        <w:adjustRightInd w:val="0"/>
        <w:spacing w:line="520" w:lineRule="exact"/>
        <w:ind w:left="708" w:hangingChars="221" w:hanging="708"/>
        <w:rPr>
          <w:rFonts w:cs="新細明體"/>
          <w:b/>
        </w:rPr>
      </w:pPr>
      <w:r>
        <w:rPr>
          <w:rFonts w:cs="新細明體" w:hint="eastAsia"/>
          <w:b/>
        </w:rPr>
        <w:t>(四)</w:t>
      </w:r>
      <w:r w:rsidR="00C129F6" w:rsidRPr="00FF2A02">
        <w:rPr>
          <w:rFonts w:cs="新細明體" w:hint="eastAsia"/>
          <w:b/>
        </w:rPr>
        <w:t>作廢之支票及收據管理未</w:t>
      </w:r>
      <w:proofErr w:type="gramStart"/>
      <w:r w:rsidR="00C129F6" w:rsidRPr="00FF2A02">
        <w:rPr>
          <w:rFonts w:cs="新細明體" w:hint="eastAsia"/>
          <w:b/>
        </w:rPr>
        <w:t>臻</w:t>
      </w:r>
      <w:proofErr w:type="gramEnd"/>
      <w:r w:rsidR="00C129F6" w:rsidRPr="00FF2A02">
        <w:rPr>
          <w:rFonts w:cs="新細明體" w:hint="eastAsia"/>
          <w:b/>
        </w:rPr>
        <w:t>周妥</w:t>
      </w:r>
      <w:r w:rsidR="00C129F6">
        <w:rPr>
          <w:rFonts w:cs="新細明體" w:hint="eastAsia"/>
          <w:b/>
        </w:rPr>
        <w:t>：</w:t>
      </w:r>
      <w:r w:rsidR="00C129F6" w:rsidRPr="005C2504">
        <w:rPr>
          <w:rFonts w:cs="新細明體" w:hint="eastAsia"/>
        </w:rPr>
        <w:t>依花蓮縣縣庫集中支付作業程序第6點規定略</w:t>
      </w:r>
      <w:proofErr w:type="gramStart"/>
      <w:r w:rsidR="00C129F6" w:rsidRPr="005C2504">
        <w:rPr>
          <w:rFonts w:cs="新細明體" w:hint="eastAsia"/>
        </w:rPr>
        <w:t>以</w:t>
      </w:r>
      <w:proofErr w:type="gramEnd"/>
      <w:r w:rsidR="00C129F6" w:rsidRPr="005C2504">
        <w:rPr>
          <w:rFonts w:cs="新細明體" w:hint="eastAsia"/>
        </w:rPr>
        <w:t>，作廢支票應依規定保存2年。出納管理手冊第40點規定略</w:t>
      </w:r>
      <w:proofErr w:type="gramStart"/>
      <w:r w:rsidR="00C129F6" w:rsidRPr="005C2504">
        <w:rPr>
          <w:rFonts w:cs="新細明體" w:hint="eastAsia"/>
        </w:rPr>
        <w:t>以</w:t>
      </w:r>
      <w:proofErr w:type="gramEnd"/>
      <w:r w:rsidR="00C129F6" w:rsidRPr="005C2504">
        <w:rPr>
          <w:rFonts w:cs="新細明體" w:hint="eastAsia"/>
        </w:rPr>
        <w:t>，已使用擬作廢之收據，由保管單位列表紀錄起訖號碼，並截角作廢，妥慎保存。經查僅將已作廢支票截角票號送回公庫後，剩餘部分逕行銷毀，未依上開規定保存作廢支票；另未依規定將擬作廢收據加蓋作廢章及截角等未妥情事</w:t>
      </w:r>
      <w:r w:rsidR="00C129F6">
        <w:rPr>
          <w:rFonts w:cs="新細明體" w:hint="eastAsia"/>
        </w:rPr>
        <w:t>，宜</w:t>
      </w:r>
      <w:proofErr w:type="gramStart"/>
      <w:r w:rsidR="00C129F6">
        <w:rPr>
          <w:rFonts w:cs="新細明體" w:hint="eastAsia"/>
        </w:rPr>
        <w:t>併</w:t>
      </w:r>
      <w:proofErr w:type="gramEnd"/>
      <w:r w:rsidR="00C129F6" w:rsidRPr="005C2504">
        <w:rPr>
          <w:rFonts w:cs="新細明體" w:hint="eastAsia"/>
        </w:rPr>
        <w:t>注意檢討改善。</w:t>
      </w:r>
    </w:p>
    <w:p w:rsidR="00C129F6" w:rsidRPr="005C2504" w:rsidRDefault="00C129F6" w:rsidP="00E206A7">
      <w:pPr>
        <w:autoSpaceDE w:val="0"/>
        <w:autoSpaceDN w:val="0"/>
        <w:adjustRightInd w:val="0"/>
        <w:spacing w:line="520" w:lineRule="exact"/>
        <w:ind w:leftChars="1" w:left="707" w:hangingChars="220" w:hanging="704"/>
      </w:pPr>
      <w:r>
        <w:rPr>
          <w:rFonts w:hint="eastAsia"/>
        </w:rPr>
        <w:t>二</w:t>
      </w:r>
      <w:r w:rsidR="00CB2541">
        <w:rPr>
          <w:rFonts w:hint="eastAsia"/>
        </w:rPr>
        <w:t>、</w:t>
      </w:r>
      <w:r w:rsidRPr="005C2504">
        <w:rPr>
          <w:rFonts w:hint="eastAsia"/>
        </w:rPr>
        <w:t>辦理捐資興學情形，經查核有下列</w:t>
      </w:r>
      <w:proofErr w:type="gramStart"/>
      <w:r w:rsidRPr="005C2504">
        <w:rPr>
          <w:rFonts w:hint="eastAsia"/>
        </w:rPr>
        <w:t>未盡周妥</w:t>
      </w:r>
      <w:proofErr w:type="gramEnd"/>
      <w:r w:rsidRPr="005C2504">
        <w:rPr>
          <w:rFonts w:hint="eastAsia"/>
        </w:rPr>
        <w:t>情事，</w:t>
      </w:r>
      <w:r>
        <w:rPr>
          <w:rFonts w:hint="eastAsia"/>
        </w:rPr>
        <w:t>請注</w:t>
      </w:r>
      <w:r w:rsidRPr="005C2504">
        <w:rPr>
          <w:rFonts w:hint="eastAsia"/>
        </w:rPr>
        <w:t>意檢討改善。</w:t>
      </w:r>
    </w:p>
    <w:p w:rsidR="00C129F6" w:rsidRPr="005C2504" w:rsidRDefault="00CB2541" w:rsidP="00E206A7">
      <w:pPr>
        <w:autoSpaceDE w:val="0"/>
        <w:autoSpaceDN w:val="0"/>
        <w:adjustRightInd w:val="0"/>
        <w:spacing w:line="520" w:lineRule="exact"/>
        <w:ind w:leftChars="1" w:left="708" w:hangingChars="220" w:hanging="705"/>
        <w:rPr>
          <w:b/>
        </w:rPr>
      </w:pPr>
      <w:r>
        <w:rPr>
          <w:rFonts w:hint="eastAsia"/>
          <w:b/>
        </w:rPr>
        <w:t>(</w:t>
      </w:r>
      <w:proofErr w:type="gramStart"/>
      <w:r>
        <w:rPr>
          <w:rFonts w:hint="eastAsia"/>
          <w:b/>
        </w:rPr>
        <w:t>一</w:t>
      </w:r>
      <w:proofErr w:type="gramEnd"/>
      <w:r>
        <w:rPr>
          <w:rFonts w:hint="eastAsia"/>
          <w:b/>
        </w:rPr>
        <w:t>)</w:t>
      </w:r>
      <w:r w:rsidR="00C129F6" w:rsidRPr="00FF2A02">
        <w:rPr>
          <w:rFonts w:hint="eastAsia"/>
          <w:b/>
        </w:rPr>
        <w:t>未訂定捐資興學管理辦法</w:t>
      </w:r>
      <w:r w:rsidR="00C129F6">
        <w:rPr>
          <w:rFonts w:hint="eastAsia"/>
          <w:b/>
        </w:rPr>
        <w:t>：</w:t>
      </w:r>
      <w:r w:rsidR="00C129F6" w:rsidRPr="005C2504">
        <w:rPr>
          <w:rFonts w:hint="eastAsia"/>
        </w:rPr>
        <w:t>依花蓮縣所屬各級學校辦理捐資興學作業要點第3點規定，各校運用社會回饋資源時，應成立「捐資興學管理小組」並訂定管理辦法，配合校務發展計畫並經學校管理小組審慎規劃運用受贈資源並監督受贈資源之運用，以符公開化、透明化、合法化之原則。</w:t>
      </w:r>
      <w:r w:rsidR="00B14769">
        <w:rPr>
          <w:rFonts w:hint="eastAsia"/>
        </w:rPr>
        <w:t>經</w:t>
      </w:r>
      <w:r w:rsidR="00C129F6" w:rsidRPr="005C2504">
        <w:rPr>
          <w:rFonts w:hint="eastAsia"/>
        </w:rPr>
        <w:t>查接受私人或團體捐款以列入應付代收款科目方式辦理，並成立捐資興學管理小組配合校務發展運用社會回饋資源，惟未依上開規定訂定捐資興學管理辦法以資遵循，</w:t>
      </w:r>
      <w:r w:rsidR="00C129F6">
        <w:rPr>
          <w:rFonts w:hint="eastAsia"/>
        </w:rPr>
        <w:t>有待</w:t>
      </w:r>
      <w:r w:rsidR="00C129F6" w:rsidRPr="005C2504">
        <w:rPr>
          <w:rFonts w:hint="eastAsia"/>
        </w:rPr>
        <w:t>注意檢討依規定辦理。</w:t>
      </w:r>
    </w:p>
    <w:p w:rsidR="00CA3CD6" w:rsidRDefault="00CB2541" w:rsidP="00E206A7">
      <w:pPr>
        <w:autoSpaceDE w:val="0"/>
        <w:autoSpaceDN w:val="0"/>
        <w:adjustRightInd w:val="0"/>
        <w:spacing w:line="520" w:lineRule="exact"/>
        <w:ind w:left="708" w:hangingChars="221" w:hanging="708"/>
      </w:pPr>
      <w:r>
        <w:rPr>
          <w:rFonts w:hint="eastAsia"/>
          <w:b/>
        </w:rPr>
        <w:t>(二)</w:t>
      </w:r>
      <w:r w:rsidR="00C129F6" w:rsidRPr="00FF2A02">
        <w:rPr>
          <w:rFonts w:hint="eastAsia"/>
          <w:b/>
        </w:rPr>
        <w:t>未定期辦理公開徵信</w:t>
      </w:r>
      <w:r w:rsidR="00C129F6">
        <w:rPr>
          <w:rFonts w:hint="eastAsia"/>
          <w:b/>
        </w:rPr>
        <w:t>：</w:t>
      </w:r>
      <w:r w:rsidR="00C129F6" w:rsidRPr="005C2504">
        <w:rPr>
          <w:rFonts w:hint="eastAsia"/>
        </w:rPr>
        <w:t>依花蓮縣所屬各級學校辦理捐資興學作業要點第4點第5款規定略</w:t>
      </w:r>
      <w:proofErr w:type="gramStart"/>
      <w:r w:rsidR="00C129F6" w:rsidRPr="005C2504">
        <w:rPr>
          <w:rFonts w:hint="eastAsia"/>
        </w:rPr>
        <w:t>以</w:t>
      </w:r>
      <w:proofErr w:type="gramEnd"/>
      <w:r w:rsidR="00C129F6" w:rsidRPr="005C2504">
        <w:rPr>
          <w:rFonts w:hint="eastAsia"/>
        </w:rPr>
        <w:t>，各校應至少每6個月刊登捐贈明細及用途於所屬網站或發行之刊物刊登；無網站及刊物者，應刊登於新聞紙或電子媒體。經查</w:t>
      </w:r>
      <w:proofErr w:type="gramStart"/>
      <w:r w:rsidR="00C129F6" w:rsidRPr="005C2504">
        <w:rPr>
          <w:rFonts w:hint="eastAsia"/>
        </w:rPr>
        <w:t>截至本室查核</w:t>
      </w:r>
      <w:proofErr w:type="gramEnd"/>
      <w:r w:rsidR="00C129F6" w:rsidRPr="005C2504">
        <w:rPr>
          <w:rFonts w:hint="eastAsia"/>
        </w:rPr>
        <w:t>日止(111年9月29日)，迄未有捐資興學公開徵信資訊，核與前開規定未合。</w:t>
      </w:r>
      <w:bookmarkEnd w:id="2"/>
    </w:p>
    <w:sectPr w:rsidR="00CA3CD6" w:rsidSect="00BD3937">
      <w:footerReference w:type="default" r:id="rId9"/>
      <w:pgSz w:w="11909" w:h="16834"/>
      <w:pgMar w:top="1134" w:right="1277" w:bottom="1134" w:left="1134" w:header="720" w:footer="720" w:gutter="0"/>
      <w:pgNumType w:start="1"/>
      <w:cols w:space="720" w:equalWidth="0">
        <w:col w:w="949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33" w:rsidRDefault="007F3333">
      <w:pPr>
        <w:spacing w:line="240" w:lineRule="auto"/>
      </w:pPr>
      <w:r>
        <w:separator/>
      </w:r>
    </w:p>
  </w:endnote>
  <w:endnote w:type="continuationSeparator" w:id="0">
    <w:p w:rsidR="007F3333" w:rsidRDefault="007F3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楷書體W3">
    <w:altName w:val="Arial Unicode MS"/>
    <w:charset w:val="88"/>
    <w:family w:val="modern"/>
    <w:pitch w:val="fixed"/>
    <w:sig w:usb0="00000000"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DFKaiShu-SB-Estd-BF">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84876"/>
      <w:docPartObj>
        <w:docPartGallery w:val="Page Numbers (Bottom of Page)"/>
        <w:docPartUnique/>
      </w:docPartObj>
    </w:sdtPr>
    <w:sdtContent>
      <w:p w:rsidR="007F3333" w:rsidRDefault="007F3333">
        <w:pPr>
          <w:pStyle w:val="ac"/>
          <w:jc w:val="center"/>
        </w:pPr>
        <w:r>
          <w:fldChar w:fldCharType="begin"/>
        </w:r>
        <w:r>
          <w:instrText>PAGE   \* MERGEFORMAT</w:instrText>
        </w:r>
        <w:r>
          <w:fldChar w:fldCharType="separate"/>
        </w:r>
        <w:r w:rsidR="00BC0F54" w:rsidRPr="00BC0F54">
          <w:rPr>
            <w:noProof/>
            <w:lang w:val="zh-TW"/>
          </w:rPr>
          <w:t>32</w:t>
        </w:r>
        <w:r>
          <w:fldChar w:fldCharType="end"/>
        </w:r>
      </w:p>
    </w:sdtContent>
  </w:sdt>
  <w:p w:rsidR="007F3333" w:rsidRDefault="007F333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33" w:rsidRDefault="007F3333">
      <w:pPr>
        <w:spacing w:line="240" w:lineRule="auto"/>
      </w:pPr>
      <w:r>
        <w:separator/>
      </w:r>
    </w:p>
  </w:footnote>
  <w:footnote w:type="continuationSeparator" w:id="0">
    <w:p w:rsidR="007F3333" w:rsidRDefault="007F333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20AA44"/>
    <w:lvl w:ilvl="0">
      <w:start w:val="1"/>
      <w:numFmt w:val="bullet"/>
      <w:pStyle w:val="a"/>
      <w:lvlText w:val=""/>
      <w:lvlJc w:val="left"/>
      <w:pPr>
        <w:tabs>
          <w:tab w:val="num" w:pos="361"/>
        </w:tabs>
        <w:ind w:left="361" w:hanging="360"/>
      </w:pPr>
      <w:rPr>
        <w:rFonts w:ascii="Wingdings" w:hAnsi="Wingdings" w:hint="default"/>
      </w:rPr>
    </w:lvl>
  </w:abstractNum>
  <w:abstractNum w:abstractNumId="1">
    <w:nsid w:val="0B462834"/>
    <w:multiLevelType w:val="hybridMultilevel"/>
    <w:tmpl w:val="2D4621AE"/>
    <w:lvl w:ilvl="0" w:tplc="1662FBD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08654A"/>
    <w:multiLevelType w:val="hybridMultilevel"/>
    <w:tmpl w:val="0CEE4D22"/>
    <w:lvl w:ilvl="0" w:tplc="8CA4034C">
      <w:start w:val="1"/>
      <w:numFmt w:val="decimal"/>
      <w:lvlText w:val="%1."/>
      <w:lvlJc w:val="left"/>
      <w:pPr>
        <w:ind w:left="1208" w:hanging="360"/>
      </w:pPr>
      <w:rPr>
        <w:rFonts w:hint="default"/>
        <w:color w:val="auto"/>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
    <w:nsid w:val="165A389E"/>
    <w:multiLevelType w:val="hybridMultilevel"/>
    <w:tmpl w:val="DDF2486E"/>
    <w:lvl w:ilvl="0" w:tplc="166451B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F06817"/>
    <w:multiLevelType w:val="hybridMultilevel"/>
    <w:tmpl w:val="0BD89D12"/>
    <w:lvl w:ilvl="0" w:tplc="1F4AA638">
      <w:start w:val="1"/>
      <w:numFmt w:val="decimal"/>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1933BB4"/>
    <w:multiLevelType w:val="hybridMultilevel"/>
    <w:tmpl w:val="33A23A44"/>
    <w:lvl w:ilvl="0" w:tplc="DC60F3B0">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29D2A42"/>
    <w:multiLevelType w:val="hybridMultilevel"/>
    <w:tmpl w:val="9CEA65B8"/>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6140424"/>
    <w:multiLevelType w:val="hybridMultilevel"/>
    <w:tmpl w:val="07C4416E"/>
    <w:lvl w:ilvl="0" w:tplc="0409000F">
      <w:start w:val="1"/>
      <w:numFmt w:val="decim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237507"/>
    <w:multiLevelType w:val="hybridMultilevel"/>
    <w:tmpl w:val="E38C1512"/>
    <w:lvl w:ilvl="0" w:tplc="69F20AAE">
      <w:start w:val="1"/>
      <w:numFmt w:val="taiwaneseCountingThousand"/>
      <w:lvlText w:val="（%1）"/>
      <w:lvlJc w:val="left"/>
      <w:pPr>
        <w:ind w:left="1120" w:hanging="480"/>
      </w:pPr>
      <w:rPr>
        <w:rFonts w:hint="eastAsia"/>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9">
    <w:nsid w:val="35263540"/>
    <w:multiLevelType w:val="hybridMultilevel"/>
    <w:tmpl w:val="744AD442"/>
    <w:lvl w:ilvl="0" w:tplc="62D04602">
      <w:start w:val="1"/>
      <w:numFmt w:val="taiwaneseCountingThousand"/>
      <w:pStyle w:val="a0"/>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6BB5734"/>
    <w:multiLevelType w:val="hybridMultilevel"/>
    <w:tmpl w:val="186E83BE"/>
    <w:lvl w:ilvl="0" w:tplc="3BCAFFC6">
      <w:start w:val="1"/>
      <w:numFmt w:val="ideographLegalTraditional"/>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DA2A86"/>
    <w:multiLevelType w:val="hybridMultilevel"/>
    <w:tmpl w:val="47A62ABC"/>
    <w:lvl w:ilvl="0" w:tplc="CD8ABCA4">
      <w:start w:val="1"/>
      <w:numFmt w:val="ideographLegalTraditional"/>
      <w:lvlText w:val="(%1)"/>
      <w:lvlJc w:val="left"/>
      <w:pPr>
        <w:ind w:left="804" w:hanging="804"/>
      </w:pPr>
      <w:rPr>
        <w:rFonts w:hint="default"/>
      </w:rPr>
    </w:lvl>
    <w:lvl w:ilvl="1" w:tplc="BD725CA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DFF254C"/>
    <w:multiLevelType w:val="hybridMultilevel"/>
    <w:tmpl w:val="1D70932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B903AC"/>
    <w:multiLevelType w:val="hybridMultilevel"/>
    <w:tmpl w:val="3814AE50"/>
    <w:lvl w:ilvl="0" w:tplc="46A2037E">
      <w:start w:val="1"/>
      <w:numFmt w:val="decimal"/>
      <w:pStyle w:val="1"/>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D062614"/>
    <w:multiLevelType w:val="hybridMultilevel"/>
    <w:tmpl w:val="02F4C2F0"/>
    <w:lvl w:ilvl="0" w:tplc="99D06034">
      <w:start w:val="1"/>
      <w:numFmt w:val="taiwaneseCountingThousand"/>
      <w:lvlText w:val="(%1)"/>
      <w:lvlJc w:val="left"/>
      <w:pPr>
        <w:ind w:left="862" w:hanging="720"/>
      </w:pPr>
      <w:rPr>
        <w:rFonts w:ascii="標楷體" w:eastAsia="標楷體" w:hAnsi="標楷體" w:hint="default"/>
        <w:color w:val="auto"/>
        <w:sz w:val="32"/>
        <w:szCs w:val="32"/>
      </w:rPr>
    </w:lvl>
    <w:lvl w:ilvl="1" w:tplc="237242B0">
      <w:start w:val="1"/>
      <w:numFmt w:val="decimal"/>
      <w:lvlText w:val="%2、"/>
      <w:lvlJc w:val="left"/>
      <w:pPr>
        <w:ind w:left="1342" w:hanging="720"/>
      </w:pPr>
      <w:rPr>
        <w:rFonts w:ascii="標楷體" w:eastAsia="標楷體" w:hAnsi="標楷體" w:hint="default"/>
        <w:color w:val="auto"/>
        <w:sz w:val="32"/>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nsid w:val="50692014"/>
    <w:multiLevelType w:val="hybridMultilevel"/>
    <w:tmpl w:val="14DC80D6"/>
    <w:lvl w:ilvl="0" w:tplc="FADC88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18F1BD1"/>
    <w:multiLevelType w:val="hybridMultilevel"/>
    <w:tmpl w:val="81DEA320"/>
    <w:lvl w:ilvl="0" w:tplc="04090015">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5655292"/>
    <w:multiLevelType w:val="hybridMultilevel"/>
    <w:tmpl w:val="22127E58"/>
    <w:lvl w:ilvl="0" w:tplc="197C163A">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8">
    <w:nsid w:val="58B019D1"/>
    <w:multiLevelType w:val="hybridMultilevel"/>
    <w:tmpl w:val="A1F83A14"/>
    <w:lvl w:ilvl="0" w:tplc="08FCFD5E">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2313692"/>
    <w:multiLevelType w:val="hybridMultilevel"/>
    <w:tmpl w:val="A5D8C7C6"/>
    <w:lvl w:ilvl="0" w:tplc="BEDC748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nsid w:val="6682453F"/>
    <w:multiLevelType w:val="hybridMultilevel"/>
    <w:tmpl w:val="B6904078"/>
    <w:lvl w:ilvl="0" w:tplc="CAEC718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76735F2"/>
    <w:multiLevelType w:val="hybridMultilevel"/>
    <w:tmpl w:val="8F3EB988"/>
    <w:lvl w:ilvl="0" w:tplc="69F20AA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7C11B3E"/>
    <w:multiLevelType w:val="hybridMultilevel"/>
    <w:tmpl w:val="897CFEE4"/>
    <w:lvl w:ilvl="0" w:tplc="BD66A0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A8243FF"/>
    <w:multiLevelType w:val="hybridMultilevel"/>
    <w:tmpl w:val="175A1C86"/>
    <w:lvl w:ilvl="0" w:tplc="FFAAA986">
      <w:start w:val="1"/>
      <w:numFmt w:val="taiwaneseCountingThousand"/>
      <w:pStyle w:val="-1"/>
      <w:lvlText w:val="（%1）"/>
      <w:lvlJc w:val="left"/>
      <w:pPr>
        <w:ind w:left="4308" w:hanging="480"/>
      </w:pPr>
      <w:rPr>
        <w:rFonts w:hint="eastAsia"/>
      </w:rPr>
    </w:lvl>
    <w:lvl w:ilvl="1" w:tplc="04090019" w:tentative="1">
      <w:start w:val="1"/>
      <w:numFmt w:val="ideographTraditional"/>
      <w:lvlText w:val="%2、"/>
      <w:lvlJc w:val="left"/>
      <w:pPr>
        <w:ind w:left="593" w:hanging="480"/>
      </w:pPr>
    </w:lvl>
    <w:lvl w:ilvl="2" w:tplc="0409001B" w:tentative="1">
      <w:start w:val="1"/>
      <w:numFmt w:val="lowerRoman"/>
      <w:lvlText w:val="%3."/>
      <w:lvlJc w:val="right"/>
      <w:pPr>
        <w:ind w:left="1073" w:hanging="480"/>
      </w:pPr>
    </w:lvl>
    <w:lvl w:ilvl="3" w:tplc="0409000F" w:tentative="1">
      <w:start w:val="1"/>
      <w:numFmt w:val="decimal"/>
      <w:lvlText w:val="%4."/>
      <w:lvlJc w:val="left"/>
      <w:pPr>
        <w:ind w:left="1553" w:hanging="480"/>
      </w:pPr>
    </w:lvl>
    <w:lvl w:ilvl="4" w:tplc="04090019" w:tentative="1">
      <w:start w:val="1"/>
      <w:numFmt w:val="ideographTraditional"/>
      <w:lvlText w:val="%5、"/>
      <w:lvlJc w:val="left"/>
      <w:pPr>
        <w:ind w:left="2033" w:hanging="480"/>
      </w:pPr>
    </w:lvl>
    <w:lvl w:ilvl="5" w:tplc="0409001B" w:tentative="1">
      <w:start w:val="1"/>
      <w:numFmt w:val="lowerRoman"/>
      <w:lvlText w:val="%6."/>
      <w:lvlJc w:val="right"/>
      <w:pPr>
        <w:ind w:left="2513" w:hanging="480"/>
      </w:pPr>
    </w:lvl>
    <w:lvl w:ilvl="6" w:tplc="0409000F" w:tentative="1">
      <w:start w:val="1"/>
      <w:numFmt w:val="decimal"/>
      <w:lvlText w:val="%7."/>
      <w:lvlJc w:val="left"/>
      <w:pPr>
        <w:ind w:left="2993" w:hanging="480"/>
      </w:pPr>
    </w:lvl>
    <w:lvl w:ilvl="7" w:tplc="04090019" w:tentative="1">
      <w:start w:val="1"/>
      <w:numFmt w:val="ideographTraditional"/>
      <w:lvlText w:val="%8、"/>
      <w:lvlJc w:val="left"/>
      <w:pPr>
        <w:ind w:left="3473" w:hanging="480"/>
      </w:pPr>
    </w:lvl>
    <w:lvl w:ilvl="8" w:tplc="0409001B" w:tentative="1">
      <w:start w:val="1"/>
      <w:numFmt w:val="lowerRoman"/>
      <w:lvlText w:val="%9."/>
      <w:lvlJc w:val="right"/>
      <w:pPr>
        <w:ind w:left="3953" w:hanging="480"/>
      </w:pPr>
    </w:lvl>
  </w:abstractNum>
  <w:abstractNum w:abstractNumId="24">
    <w:nsid w:val="6C651F5A"/>
    <w:multiLevelType w:val="hybridMultilevel"/>
    <w:tmpl w:val="E6D64FBE"/>
    <w:lvl w:ilvl="0" w:tplc="B588A74A">
      <w:start w:val="1"/>
      <w:numFmt w:val="ideographTraditional"/>
      <w:lvlText w:val="(%1)"/>
      <w:lvlJc w:val="left"/>
      <w:pPr>
        <w:ind w:left="720" w:hanging="720"/>
      </w:pPr>
      <w:rPr>
        <w:rFonts w:ascii="標楷體" w:hAnsi="標楷體" w:hint="default"/>
        <w:b/>
      </w:rPr>
    </w:lvl>
    <w:lvl w:ilvl="1" w:tplc="9AD4572E">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F3E67C0"/>
    <w:multiLevelType w:val="hybridMultilevel"/>
    <w:tmpl w:val="07C4416E"/>
    <w:lvl w:ilvl="0" w:tplc="0409000F">
      <w:start w:val="1"/>
      <w:numFmt w:val="decim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217294B"/>
    <w:multiLevelType w:val="hybridMultilevel"/>
    <w:tmpl w:val="10866B1E"/>
    <w:lvl w:ilvl="0" w:tplc="8E5026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2630012"/>
    <w:multiLevelType w:val="hybridMultilevel"/>
    <w:tmpl w:val="7E8E85C6"/>
    <w:lvl w:ilvl="0" w:tplc="848420B4">
      <w:start w:val="1"/>
      <w:numFmt w:val="taiwaneseCountingThousand"/>
      <w:lvlText w:val="（%1）"/>
      <w:lvlJc w:val="left"/>
      <w:pPr>
        <w:ind w:left="480" w:hanging="480"/>
      </w:pPr>
      <w:rPr>
        <w:rFonts w:hint="eastAsia"/>
        <w:b w:val="0"/>
        <w:color w:val="auto"/>
      </w:rPr>
    </w:lvl>
    <w:lvl w:ilvl="1" w:tplc="71427EC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6BA0B95"/>
    <w:multiLevelType w:val="hybridMultilevel"/>
    <w:tmpl w:val="520CF4AE"/>
    <w:lvl w:ilvl="0" w:tplc="583678DA">
      <w:start w:val="1"/>
      <w:numFmt w:val="ideographLegalTraditional"/>
      <w:lvlText w:val="(%1)"/>
      <w:lvlJc w:val="left"/>
      <w:pPr>
        <w:ind w:left="804" w:hanging="804"/>
      </w:pPr>
      <w:rPr>
        <w:rFonts w:hint="default"/>
      </w:rPr>
    </w:lvl>
    <w:lvl w:ilvl="1" w:tplc="78A23F84">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9E63876"/>
    <w:multiLevelType w:val="hybridMultilevel"/>
    <w:tmpl w:val="FCF63258"/>
    <w:lvl w:ilvl="0" w:tplc="E208E74C">
      <w:start w:val="1"/>
      <w:numFmt w:val="taiwaneseCountingThousand"/>
      <w:pStyle w:val="a1"/>
      <w:lvlText w:val="（%1）"/>
      <w:lvlJc w:val="left"/>
      <w:pPr>
        <w:ind w:left="-2" w:hanging="480"/>
      </w:pPr>
      <w:rPr>
        <w:rFonts w:hint="eastAsia"/>
      </w:rPr>
    </w:lvl>
    <w:lvl w:ilvl="1" w:tplc="04090019" w:tentative="1">
      <w:start w:val="1"/>
      <w:numFmt w:val="ideographTraditional"/>
      <w:lvlText w:val="%2、"/>
      <w:lvlJc w:val="left"/>
      <w:pPr>
        <w:ind w:left="478" w:hanging="480"/>
      </w:pPr>
    </w:lvl>
    <w:lvl w:ilvl="2" w:tplc="0409001B" w:tentative="1">
      <w:start w:val="1"/>
      <w:numFmt w:val="lowerRoman"/>
      <w:lvlText w:val="%3."/>
      <w:lvlJc w:val="right"/>
      <w:pPr>
        <w:ind w:left="958" w:hanging="480"/>
      </w:p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30">
    <w:nsid w:val="7AF720EC"/>
    <w:multiLevelType w:val="hybridMultilevel"/>
    <w:tmpl w:val="C5CA4986"/>
    <w:lvl w:ilvl="0" w:tplc="ED0EEEA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2"/>
  </w:num>
  <w:num w:numId="3">
    <w:abstractNumId w:val="21"/>
  </w:num>
  <w:num w:numId="4">
    <w:abstractNumId w:val="25"/>
  </w:num>
  <w:num w:numId="5">
    <w:abstractNumId w:val="4"/>
  </w:num>
  <w:num w:numId="6">
    <w:abstractNumId w:val="9"/>
  </w:num>
  <w:num w:numId="7">
    <w:abstractNumId w:val="9"/>
    <w:lvlOverride w:ilvl="0">
      <w:startOverride w:val="1"/>
    </w:lvlOverride>
  </w:num>
  <w:num w:numId="8">
    <w:abstractNumId w:val="7"/>
  </w:num>
  <w:num w:numId="9">
    <w:abstractNumId w:val="5"/>
  </w:num>
  <w:num w:numId="10">
    <w:abstractNumId w:val="1"/>
  </w:num>
  <w:num w:numId="11">
    <w:abstractNumId w:val="15"/>
  </w:num>
  <w:num w:numId="12">
    <w:abstractNumId w:val="14"/>
  </w:num>
  <w:num w:numId="13">
    <w:abstractNumId w:val="26"/>
  </w:num>
  <w:num w:numId="14">
    <w:abstractNumId w:val="19"/>
  </w:num>
  <w:num w:numId="15">
    <w:abstractNumId w:val="17"/>
  </w:num>
  <w:num w:numId="16">
    <w:abstractNumId w:val="29"/>
  </w:num>
  <w:num w:numId="17">
    <w:abstractNumId w:val="13"/>
  </w:num>
  <w:num w:numId="18">
    <w:abstractNumId w:val="23"/>
  </w:num>
  <w:num w:numId="19">
    <w:abstractNumId w:val="24"/>
  </w:num>
  <w:num w:numId="20">
    <w:abstractNumId w:val="2"/>
  </w:num>
  <w:num w:numId="21">
    <w:abstractNumId w:val="27"/>
  </w:num>
  <w:num w:numId="22">
    <w:abstractNumId w:val="8"/>
  </w:num>
  <w:num w:numId="23">
    <w:abstractNumId w:val="16"/>
  </w:num>
  <w:num w:numId="24">
    <w:abstractNumId w:val="28"/>
  </w:num>
  <w:num w:numId="25">
    <w:abstractNumId w:val="11"/>
  </w:num>
  <w:num w:numId="26">
    <w:abstractNumId w:val="20"/>
  </w:num>
  <w:num w:numId="27">
    <w:abstractNumId w:val="22"/>
  </w:num>
  <w:num w:numId="28">
    <w:abstractNumId w:val="3"/>
  </w:num>
  <w:num w:numId="29">
    <w:abstractNumId w:val="18"/>
  </w:num>
  <w:num w:numId="30">
    <w:abstractNumId w:val="30"/>
  </w:num>
  <w:num w:numId="31">
    <w:abstractNumId w:val="0"/>
  </w:num>
  <w:num w:numId="32">
    <w:abstractNumId w:val="10"/>
  </w:num>
  <w:num w:numId="33">
    <w:abstractNumId w:val="9"/>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
  <w:rsids>
    <w:rsidRoot w:val="0030569F"/>
    <w:rsid w:val="00000643"/>
    <w:rsid w:val="00001DCC"/>
    <w:rsid w:val="00003E9E"/>
    <w:rsid w:val="00004D46"/>
    <w:rsid w:val="00004E2C"/>
    <w:rsid w:val="0000743F"/>
    <w:rsid w:val="00012562"/>
    <w:rsid w:val="000141A2"/>
    <w:rsid w:val="00017E96"/>
    <w:rsid w:val="0002018E"/>
    <w:rsid w:val="00020E14"/>
    <w:rsid w:val="00021346"/>
    <w:rsid w:val="00021EC5"/>
    <w:rsid w:val="000277CC"/>
    <w:rsid w:val="00032DD5"/>
    <w:rsid w:val="0003589E"/>
    <w:rsid w:val="000434D3"/>
    <w:rsid w:val="00043DE2"/>
    <w:rsid w:val="00044286"/>
    <w:rsid w:val="000450C9"/>
    <w:rsid w:val="00047E7E"/>
    <w:rsid w:val="00053F8C"/>
    <w:rsid w:val="00055616"/>
    <w:rsid w:val="00057ACE"/>
    <w:rsid w:val="0006060C"/>
    <w:rsid w:val="000644B3"/>
    <w:rsid w:val="0006468F"/>
    <w:rsid w:val="00064BD7"/>
    <w:rsid w:val="00070A79"/>
    <w:rsid w:val="00071503"/>
    <w:rsid w:val="00073B98"/>
    <w:rsid w:val="000840C3"/>
    <w:rsid w:val="000842AC"/>
    <w:rsid w:val="00087ECE"/>
    <w:rsid w:val="00087EF2"/>
    <w:rsid w:val="00094A65"/>
    <w:rsid w:val="00095123"/>
    <w:rsid w:val="000963D1"/>
    <w:rsid w:val="000A0343"/>
    <w:rsid w:val="000A0D55"/>
    <w:rsid w:val="000A10C5"/>
    <w:rsid w:val="000B0351"/>
    <w:rsid w:val="000B07CC"/>
    <w:rsid w:val="000B1257"/>
    <w:rsid w:val="000B17EB"/>
    <w:rsid w:val="000B2823"/>
    <w:rsid w:val="000B5944"/>
    <w:rsid w:val="000B5E60"/>
    <w:rsid w:val="000C2495"/>
    <w:rsid w:val="000C3A56"/>
    <w:rsid w:val="000C51AB"/>
    <w:rsid w:val="000C6979"/>
    <w:rsid w:val="000D0EE3"/>
    <w:rsid w:val="000D19A8"/>
    <w:rsid w:val="000D23A2"/>
    <w:rsid w:val="000D5850"/>
    <w:rsid w:val="000D61E3"/>
    <w:rsid w:val="000D6806"/>
    <w:rsid w:val="000E0848"/>
    <w:rsid w:val="000E2D4D"/>
    <w:rsid w:val="000E433F"/>
    <w:rsid w:val="000E667B"/>
    <w:rsid w:val="000F1765"/>
    <w:rsid w:val="000F1D00"/>
    <w:rsid w:val="000F38C5"/>
    <w:rsid w:val="000F5D0D"/>
    <w:rsid w:val="00100F8F"/>
    <w:rsid w:val="00101225"/>
    <w:rsid w:val="0010599C"/>
    <w:rsid w:val="00107344"/>
    <w:rsid w:val="00107544"/>
    <w:rsid w:val="001109F6"/>
    <w:rsid w:val="00112E27"/>
    <w:rsid w:val="0011329D"/>
    <w:rsid w:val="00113A3F"/>
    <w:rsid w:val="00124DB6"/>
    <w:rsid w:val="00125B93"/>
    <w:rsid w:val="00130FD2"/>
    <w:rsid w:val="001320DD"/>
    <w:rsid w:val="00134A5B"/>
    <w:rsid w:val="001353C1"/>
    <w:rsid w:val="00140544"/>
    <w:rsid w:val="0014299A"/>
    <w:rsid w:val="0014327F"/>
    <w:rsid w:val="00143E7F"/>
    <w:rsid w:val="001464DF"/>
    <w:rsid w:val="00146C8F"/>
    <w:rsid w:val="001536CF"/>
    <w:rsid w:val="001537BB"/>
    <w:rsid w:val="00160BB4"/>
    <w:rsid w:val="00167330"/>
    <w:rsid w:val="00170322"/>
    <w:rsid w:val="00172B4A"/>
    <w:rsid w:val="001801E2"/>
    <w:rsid w:val="0018127B"/>
    <w:rsid w:val="00186479"/>
    <w:rsid w:val="00190A56"/>
    <w:rsid w:val="00194114"/>
    <w:rsid w:val="00194845"/>
    <w:rsid w:val="001958F6"/>
    <w:rsid w:val="001A4A3C"/>
    <w:rsid w:val="001A64EB"/>
    <w:rsid w:val="001B14CC"/>
    <w:rsid w:val="001B4D4C"/>
    <w:rsid w:val="001B52F9"/>
    <w:rsid w:val="001C06AA"/>
    <w:rsid w:val="001C074C"/>
    <w:rsid w:val="001C15CE"/>
    <w:rsid w:val="001C4A5C"/>
    <w:rsid w:val="001C53EF"/>
    <w:rsid w:val="001C7187"/>
    <w:rsid w:val="001D1B18"/>
    <w:rsid w:val="001D424A"/>
    <w:rsid w:val="001D4D6C"/>
    <w:rsid w:val="001D5022"/>
    <w:rsid w:val="001D7191"/>
    <w:rsid w:val="001E1EEB"/>
    <w:rsid w:val="001E212D"/>
    <w:rsid w:val="001E27A0"/>
    <w:rsid w:val="001E4248"/>
    <w:rsid w:val="001E4279"/>
    <w:rsid w:val="001F06EC"/>
    <w:rsid w:val="001F2137"/>
    <w:rsid w:val="001F3CE0"/>
    <w:rsid w:val="001F6664"/>
    <w:rsid w:val="00201E4F"/>
    <w:rsid w:val="00202EC6"/>
    <w:rsid w:val="00213F3E"/>
    <w:rsid w:val="00213F6F"/>
    <w:rsid w:val="00217675"/>
    <w:rsid w:val="002229EA"/>
    <w:rsid w:val="002241E0"/>
    <w:rsid w:val="00224D12"/>
    <w:rsid w:val="00226B5A"/>
    <w:rsid w:val="00230269"/>
    <w:rsid w:val="0023242E"/>
    <w:rsid w:val="00233A69"/>
    <w:rsid w:val="002349B2"/>
    <w:rsid w:val="0024179D"/>
    <w:rsid w:val="002418D6"/>
    <w:rsid w:val="00242E8F"/>
    <w:rsid w:val="00242F3E"/>
    <w:rsid w:val="00243249"/>
    <w:rsid w:val="00246547"/>
    <w:rsid w:val="0025074A"/>
    <w:rsid w:val="00254060"/>
    <w:rsid w:val="00265011"/>
    <w:rsid w:val="00265AAD"/>
    <w:rsid w:val="00265E2D"/>
    <w:rsid w:val="002703F8"/>
    <w:rsid w:val="0027271F"/>
    <w:rsid w:val="0027428C"/>
    <w:rsid w:val="00281888"/>
    <w:rsid w:val="00290200"/>
    <w:rsid w:val="00290C90"/>
    <w:rsid w:val="00293127"/>
    <w:rsid w:val="00293EC3"/>
    <w:rsid w:val="00294093"/>
    <w:rsid w:val="00297C1C"/>
    <w:rsid w:val="00297D50"/>
    <w:rsid w:val="002B2875"/>
    <w:rsid w:val="002B2E47"/>
    <w:rsid w:val="002C00DA"/>
    <w:rsid w:val="002C70D1"/>
    <w:rsid w:val="002D01E5"/>
    <w:rsid w:val="002D29E8"/>
    <w:rsid w:val="002D366B"/>
    <w:rsid w:val="002D3F86"/>
    <w:rsid w:val="002D5995"/>
    <w:rsid w:val="002D5F79"/>
    <w:rsid w:val="002E647A"/>
    <w:rsid w:val="002F081F"/>
    <w:rsid w:val="002F0DCB"/>
    <w:rsid w:val="002F2EEC"/>
    <w:rsid w:val="002F4A30"/>
    <w:rsid w:val="002F591B"/>
    <w:rsid w:val="002F7C30"/>
    <w:rsid w:val="002F7CDF"/>
    <w:rsid w:val="00302A76"/>
    <w:rsid w:val="0030309C"/>
    <w:rsid w:val="0030501E"/>
    <w:rsid w:val="0030569F"/>
    <w:rsid w:val="00306A71"/>
    <w:rsid w:val="00310788"/>
    <w:rsid w:val="003107C4"/>
    <w:rsid w:val="00313EE6"/>
    <w:rsid w:val="003149A8"/>
    <w:rsid w:val="0031515F"/>
    <w:rsid w:val="00322200"/>
    <w:rsid w:val="00322F5A"/>
    <w:rsid w:val="00324721"/>
    <w:rsid w:val="00331365"/>
    <w:rsid w:val="00333F1B"/>
    <w:rsid w:val="00337283"/>
    <w:rsid w:val="00345E7C"/>
    <w:rsid w:val="003468C4"/>
    <w:rsid w:val="00346937"/>
    <w:rsid w:val="00350D36"/>
    <w:rsid w:val="003523FF"/>
    <w:rsid w:val="00352747"/>
    <w:rsid w:val="00352FCF"/>
    <w:rsid w:val="00353037"/>
    <w:rsid w:val="00353855"/>
    <w:rsid w:val="003553FB"/>
    <w:rsid w:val="003563EE"/>
    <w:rsid w:val="003566B9"/>
    <w:rsid w:val="003576F9"/>
    <w:rsid w:val="00357DEC"/>
    <w:rsid w:val="00360D3F"/>
    <w:rsid w:val="0036577A"/>
    <w:rsid w:val="00366C5C"/>
    <w:rsid w:val="00370BC6"/>
    <w:rsid w:val="003714FB"/>
    <w:rsid w:val="00382F26"/>
    <w:rsid w:val="00383D44"/>
    <w:rsid w:val="00386D24"/>
    <w:rsid w:val="00387AA8"/>
    <w:rsid w:val="003901C4"/>
    <w:rsid w:val="00390FE7"/>
    <w:rsid w:val="00391375"/>
    <w:rsid w:val="003966DC"/>
    <w:rsid w:val="003976CF"/>
    <w:rsid w:val="0039797F"/>
    <w:rsid w:val="003A00D5"/>
    <w:rsid w:val="003A0EA5"/>
    <w:rsid w:val="003A1994"/>
    <w:rsid w:val="003A2B1B"/>
    <w:rsid w:val="003A34A9"/>
    <w:rsid w:val="003A427D"/>
    <w:rsid w:val="003B2410"/>
    <w:rsid w:val="003B246A"/>
    <w:rsid w:val="003C37F3"/>
    <w:rsid w:val="003C54AD"/>
    <w:rsid w:val="003D0952"/>
    <w:rsid w:val="003D276A"/>
    <w:rsid w:val="003D34FF"/>
    <w:rsid w:val="003D54A0"/>
    <w:rsid w:val="003E23CE"/>
    <w:rsid w:val="003E4D94"/>
    <w:rsid w:val="003E6647"/>
    <w:rsid w:val="003E6A4B"/>
    <w:rsid w:val="003E7086"/>
    <w:rsid w:val="003F3F95"/>
    <w:rsid w:val="003F4D3F"/>
    <w:rsid w:val="003F5F9B"/>
    <w:rsid w:val="00404621"/>
    <w:rsid w:val="004049D1"/>
    <w:rsid w:val="0040515C"/>
    <w:rsid w:val="004052B2"/>
    <w:rsid w:val="004061A1"/>
    <w:rsid w:val="00415A04"/>
    <w:rsid w:val="004265A9"/>
    <w:rsid w:val="004303E5"/>
    <w:rsid w:val="00433629"/>
    <w:rsid w:val="004338CC"/>
    <w:rsid w:val="00435705"/>
    <w:rsid w:val="004369F3"/>
    <w:rsid w:val="004371F4"/>
    <w:rsid w:val="00445EA2"/>
    <w:rsid w:val="00447325"/>
    <w:rsid w:val="00451752"/>
    <w:rsid w:val="00456CC5"/>
    <w:rsid w:val="004571F3"/>
    <w:rsid w:val="00473BF3"/>
    <w:rsid w:val="004740D2"/>
    <w:rsid w:val="004825FE"/>
    <w:rsid w:val="00482D87"/>
    <w:rsid w:val="00483CA9"/>
    <w:rsid w:val="00486EB4"/>
    <w:rsid w:val="00491909"/>
    <w:rsid w:val="00492677"/>
    <w:rsid w:val="00493BF1"/>
    <w:rsid w:val="00494848"/>
    <w:rsid w:val="0049705F"/>
    <w:rsid w:val="004A3795"/>
    <w:rsid w:val="004A3ADE"/>
    <w:rsid w:val="004B2E7A"/>
    <w:rsid w:val="004B336B"/>
    <w:rsid w:val="004B65F2"/>
    <w:rsid w:val="004B7CEA"/>
    <w:rsid w:val="004C0799"/>
    <w:rsid w:val="004C1DDD"/>
    <w:rsid w:val="004C5E0B"/>
    <w:rsid w:val="004C7E35"/>
    <w:rsid w:val="004D0B8B"/>
    <w:rsid w:val="004D3CEE"/>
    <w:rsid w:val="004D5587"/>
    <w:rsid w:val="004D7ABA"/>
    <w:rsid w:val="004E1F8E"/>
    <w:rsid w:val="004E6C1A"/>
    <w:rsid w:val="004F08F2"/>
    <w:rsid w:val="004F1F13"/>
    <w:rsid w:val="004F41EB"/>
    <w:rsid w:val="004F4BEF"/>
    <w:rsid w:val="004F6EE0"/>
    <w:rsid w:val="005001F9"/>
    <w:rsid w:val="0050116A"/>
    <w:rsid w:val="005042C7"/>
    <w:rsid w:val="00505A7D"/>
    <w:rsid w:val="00505C81"/>
    <w:rsid w:val="00510C1C"/>
    <w:rsid w:val="00511F70"/>
    <w:rsid w:val="00512779"/>
    <w:rsid w:val="005217F0"/>
    <w:rsid w:val="00523B7A"/>
    <w:rsid w:val="00525C3D"/>
    <w:rsid w:val="00526B8E"/>
    <w:rsid w:val="00526E91"/>
    <w:rsid w:val="00530132"/>
    <w:rsid w:val="00533B0D"/>
    <w:rsid w:val="0055455B"/>
    <w:rsid w:val="00555C59"/>
    <w:rsid w:val="00555FC8"/>
    <w:rsid w:val="00556262"/>
    <w:rsid w:val="0055795E"/>
    <w:rsid w:val="005616A5"/>
    <w:rsid w:val="00567204"/>
    <w:rsid w:val="00567B8C"/>
    <w:rsid w:val="005740FA"/>
    <w:rsid w:val="00574475"/>
    <w:rsid w:val="005746C7"/>
    <w:rsid w:val="00575C58"/>
    <w:rsid w:val="005767DE"/>
    <w:rsid w:val="00576EE7"/>
    <w:rsid w:val="00577488"/>
    <w:rsid w:val="00577607"/>
    <w:rsid w:val="00577A4E"/>
    <w:rsid w:val="00581B2B"/>
    <w:rsid w:val="0058416F"/>
    <w:rsid w:val="00586A7F"/>
    <w:rsid w:val="00590C04"/>
    <w:rsid w:val="00594577"/>
    <w:rsid w:val="005A0FBA"/>
    <w:rsid w:val="005A2791"/>
    <w:rsid w:val="005A5E1E"/>
    <w:rsid w:val="005A673D"/>
    <w:rsid w:val="005A7E02"/>
    <w:rsid w:val="005B44A6"/>
    <w:rsid w:val="005B5A86"/>
    <w:rsid w:val="005C2F57"/>
    <w:rsid w:val="005C7246"/>
    <w:rsid w:val="005D371C"/>
    <w:rsid w:val="005D37B8"/>
    <w:rsid w:val="005D7F91"/>
    <w:rsid w:val="005E065D"/>
    <w:rsid w:val="005E139A"/>
    <w:rsid w:val="005E1D56"/>
    <w:rsid w:val="005E2D08"/>
    <w:rsid w:val="005E4B7A"/>
    <w:rsid w:val="005E56A3"/>
    <w:rsid w:val="005E5BDA"/>
    <w:rsid w:val="005F0611"/>
    <w:rsid w:val="005F0DFD"/>
    <w:rsid w:val="005F3080"/>
    <w:rsid w:val="0060191D"/>
    <w:rsid w:val="0060471D"/>
    <w:rsid w:val="00605DA4"/>
    <w:rsid w:val="006074B8"/>
    <w:rsid w:val="0061346A"/>
    <w:rsid w:val="00621812"/>
    <w:rsid w:val="00621BF9"/>
    <w:rsid w:val="00624511"/>
    <w:rsid w:val="006272C6"/>
    <w:rsid w:val="0063120B"/>
    <w:rsid w:val="00635D98"/>
    <w:rsid w:val="006405C6"/>
    <w:rsid w:val="006423D1"/>
    <w:rsid w:val="006465C5"/>
    <w:rsid w:val="006470B5"/>
    <w:rsid w:val="00651A91"/>
    <w:rsid w:val="006533DC"/>
    <w:rsid w:val="00653DE5"/>
    <w:rsid w:val="00654380"/>
    <w:rsid w:val="00654FEE"/>
    <w:rsid w:val="0066143D"/>
    <w:rsid w:val="006618A9"/>
    <w:rsid w:val="00670F07"/>
    <w:rsid w:val="00671458"/>
    <w:rsid w:val="00672069"/>
    <w:rsid w:val="006736BB"/>
    <w:rsid w:val="00676EE2"/>
    <w:rsid w:val="00682DBE"/>
    <w:rsid w:val="00682FE4"/>
    <w:rsid w:val="00684394"/>
    <w:rsid w:val="006852F2"/>
    <w:rsid w:val="00686830"/>
    <w:rsid w:val="0069043E"/>
    <w:rsid w:val="00691364"/>
    <w:rsid w:val="00692952"/>
    <w:rsid w:val="00695A33"/>
    <w:rsid w:val="006A1C68"/>
    <w:rsid w:val="006A50E0"/>
    <w:rsid w:val="006A5408"/>
    <w:rsid w:val="006A60A5"/>
    <w:rsid w:val="006A65B6"/>
    <w:rsid w:val="006A7D15"/>
    <w:rsid w:val="006C3123"/>
    <w:rsid w:val="006E0C0D"/>
    <w:rsid w:val="006E199B"/>
    <w:rsid w:val="006E2FE0"/>
    <w:rsid w:val="006E727B"/>
    <w:rsid w:val="006E7CCB"/>
    <w:rsid w:val="006F1AB8"/>
    <w:rsid w:val="006F284E"/>
    <w:rsid w:val="006F504D"/>
    <w:rsid w:val="006F589B"/>
    <w:rsid w:val="007059DD"/>
    <w:rsid w:val="00710190"/>
    <w:rsid w:val="0071094D"/>
    <w:rsid w:val="00714AE3"/>
    <w:rsid w:val="007217B6"/>
    <w:rsid w:val="00721E05"/>
    <w:rsid w:val="00722847"/>
    <w:rsid w:val="007258AF"/>
    <w:rsid w:val="00727F9B"/>
    <w:rsid w:val="00730530"/>
    <w:rsid w:val="00740B80"/>
    <w:rsid w:val="007412B1"/>
    <w:rsid w:val="007417A2"/>
    <w:rsid w:val="00741D09"/>
    <w:rsid w:val="00743936"/>
    <w:rsid w:val="00744209"/>
    <w:rsid w:val="00747C29"/>
    <w:rsid w:val="00747ECE"/>
    <w:rsid w:val="007503F0"/>
    <w:rsid w:val="00752439"/>
    <w:rsid w:val="007605C9"/>
    <w:rsid w:val="007609F7"/>
    <w:rsid w:val="00761D28"/>
    <w:rsid w:val="00765F2C"/>
    <w:rsid w:val="007705C2"/>
    <w:rsid w:val="00772ACB"/>
    <w:rsid w:val="00772D6D"/>
    <w:rsid w:val="0077316E"/>
    <w:rsid w:val="00774999"/>
    <w:rsid w:val="00774B15"/>
    <w:rsid w:val="00775893"/>
    <w:rsid w:val="00777A87"/>
    <w:rsid w:val="007824EC"/>
    <w:rsid w:val="0078480A"/>
    <w:rsid w:val="00790515"/>
    <w:rsid w:val="00790795"/>
    <w:rsid w:val="007916C6"/>
    <w:rsid w:val="00795609"/>
    <w:rsid w:val="00795EF1"/>
    <w:rsid w:val="00796433"/>
    <w:rsid w:val="007A29DD"/>
    <w:rsid w:val="007A545C"/>
    <w:rsid w:val="007B5235"/>
    <w:rsid w:val="007B5922"/>
    <w:rsid w:val="007B7A9F"/>
    <w:rsid w:val="007C2855"/>
    <w:rsid w:val="007C38AC"/>
    <w:rsid w:val="007D0536"/>
    <w:rsid w:val="007D251D"/>
    <w:rsid w:val="007D4915"/>
    <w:rsid w:val="007D70F1"/>
    <w:rsid w:val="007E51AB"/>
    <w:rsid w:val="007E63EB"/>
    <w:rsid w:val="007F0789"/>
    <w:rsid w:val="007F3333"/>
    <w:rsid w:val="007F4491"/>
    <w:rsid w:val="007F7F67"/>
    <w:rsid w:val="0080108C"/>
    <w:rsid w:val="00803A3C"/>
    <w:rsid w:val="00803CBE"/>
    <w:rsid w:val="00810A17"/>
    <w:rsid w:val="008148A2"/>
    <w:rsid w:val="00816B3C"/>
    <w:rsid w:val="00820839"/>
    <w:rsid w:val="008232E6"/>
    <w:rsid w:val="0083181D"/>
    <w:rsid w:val="00834590"/>
    <w:rsid w:val="00834DB2"/>
    <w:rsid w:val="00845B7F"/>
    <w:rsid w:val="00845D73"/>
    <w:rsid w:val="008505F7"/>
    <w:rsid w:val="00851D29"/>
    <w:rsid w:val="00853A7F"/>
    <w:rsid w:val="00854A81"/>
    <w:rsid w:val="00855D57"/>
    <w:rsid w:val="00855DF4"/>
    <w:rsid w:val="00861FB3"/>
    <w:rsid w:val="00863E98"/>
    <w:rsid w:val="00866F22"/>
    <w:rsid w:val="008722AD"/>
    <w:rsid w:val="00874598"/>
    <w:rsid w:val="0087648A"/>
    <w:rsid w:val="008804EB"/>
    <w:rsid w:val="00880D32"/>
    <w:rsid w:val="008819A0"/>
    <w:rsid w:val="00884130"/>
    <w:rsid w:val="00887731"/>
    <w:rsid w:val="008901C7"/>
    <w:rsid w:val="00890236"/>
    <w:rsid w:val="00891AE0"/>
    <w:rsid w:val="008956CA"/>
    <w:rsid w:val="00895B5A"/>
    <w:rsid w:val="008A14C1"/>
    <w:rsid w:val="008A214A"/>
    <w:rsid w:val="008A2178"/>
    <w:rsid w:val="008A4D80"/>
    <w:rsid w:val="008B0AD0"/>
    <w:rsid w:val="008B16C9"/>
    <w:rsid w:val="008B3761"/>
    <w:rsid w:val="008B3CF0"/>
    <w:rsid w:val="008B481F"/>
    <w:rsid w:val="008B498A"/>
    <w:rsid w:val="008B6D79"/>
    <w:rsid w:val="008D04E4"/>
    <w:rsid w:val="008D1610"/>
    <w:rsid w:val="008D2695"/>
    <w:rsid w:val="008D287D"/>
    <w:rsid w:val="008D5984"/>
    <w:rsid w:val="008D7C84"/>
    <w:rsid w:val="008E08B9"/>
    <w:rsid w:val="008E3205"/>
    <w:rsid w:val="008E38AC"/>
    <w:rsid w:val="008E3F2C"/>
    <w:rsid w:val="008E7768"/>
    <w:rsid w:val="008F327F"/>
    <w:rsid w:val="00903430"/>
    <w:rsid w:val="0091127D"/>
    <w:rsid w:val="00915922"/>
    <w:rsid w:val="00916FE7"/>
    <w:rsid w:val="00920B0A"/>
    <w:rsid w:val="0092208A"/>
    <w:rsid w:val="0092294A"/>
    <w:rsid w:val="00927895"/>
    <w:rsid w:val="0093016A"/>
    <w:rsid w:val="00930379"/>
    <w:rsid w:val="0093052B"/>
    <w:rsid w:val="00932F0A"/>
    <w:rsid w:val="00933525"/>
    <w:rsid w:val="009340DF"/>
    <w:rsid w:val="009400DF"/>
    <w:rsid w:val="009407C9"/>
    <w:rsid w:val="00940CE2"/>
    <w:rsid w:val="00941F8D"/>
    <w:rsid w:val="009423C6"/>
    <w:rsid w:val="0094356D"/>
    <w:rsid w:val="00950C22"/>
    <w:rsid w:val="00955FC7"/>
    <w:rsid w:val="00957216"/>
    <w:rsid w:val="00957AEC"/>
    <w:rsid w:val="00963574"/>
    <w:rsid w:val="00967039"/>
    <w:rsid w:val="009678A3"/>
    <w:rsid w:val="00967FEC"/>
    <w:rsid w:val="00970F34"/>
    <w:rsid w:val="00976FEE"/>
    <w:rsid w:val="00977ED4"/>
    <w:rsid w:val="00981ED7"/>
    <w:rsid w:val="009839B5"/>
    <w:rsid w:val="0099346C"/>
    <w:rsid w:val="00993F7A"/>
    <w:rsid w:val="00994925"/>
    <w:rsid w:val="00997A59"/>
    <w:rsid w:val="009A1A5F"/>
    <w:rsid w:val="009A3649"/>
    <w:rsid w:val="009A368C"/>
    <w:rsid w:val="009B3EC8"/>
    <w:rsid w:val="009B479C"/>
    <w:rsid w:val="009B5A7C"/>
    <w:rsid w:val="009C038F"/>
    <w:rsid w:val="009C0873"/>
    <w:rsid w:val="009C50E5"/>
    <w:rsid w:val="009C5B39"/>
    <w:rsid w:val="009C7FF6"/>
    <w:rsid w:val="009D27B8"/>
    <w:rsid w:val="009D60F6"/>
    <w:rsid w:val="009D6738"/>
    <w:rsid w:val="009E3916"/>
    <w:rsid w:val="009E6C5E"/>
    <w:rsid w:val="009E740E"/>
    <w:rsid w:val="009F6CF6"/>
    <w:rsid w:val="009F6D41"/>
    <w:rsid w:val="00A01F01"/>
    <w:rsid w:val="00A076EA"/>
    <w:rsid w:val="00A11917"/>
    <w:rsid w:val="00A12249"/>
    <w:rsid w:val="00A153F1"/>
    <w:rsid w:val="00A2070A"/>
    <w:rsid w:val="00A222D4"/>
    <w:rsid w:val="00A23FF0"/>
    <w:rsid w:val="00A24931"/>
    <w:rsid w:val="00A266BA"/>
    <w:rsid w:val="00A2754C"/>
    <w:rsid w:val="00A34BD1"/>
    <w:rsid w:val="00A3594D"/>
    <w:rsid w:val="00A402AF"/>
    <w:rsid w:val="00A4061C"/>
    <w:rsid w:val="00A4170F"/>
    <w:rsid w:val="00A47BAA"/>
    <w:rsid w:val="00A50AD1"/>
    <w:rsid w:val="00A51BA1"/>
    <w:rsid w:val="00A550C3"/>
    <w:rsid w:val="00A553E2"/>
    <w:rsid w:val="00A55CED"/>
    <w:rsid w:val="00A5623D"/>
    <w:rsid w:val="00A609FB"/>
    <w:rsid w:val="00A64D56"/>
    <w:rsid w:val="00A64E66"/>
    <w:rsid w:val="00A747F3"/>
    <w:rsid w:val="00A760B3"/>
    <w:rsid w:val="00A77E52"/>
    <w:rsid w:val="00A80B19"/>
    <w:rsid w:val="00A858B6"/>
    <w:rsid w:val="00A85963"/>
    <w:rsid w:val="00A97B20"/>
    <w:rsid w:val="00AA2381"/>
    <w:rsid w:val="00AA3296"/>
    <w:rsid w:val="00AA4E32"/>
    <w:rsid w:val="00AA500C"/>
    <w:rsid w:val="00AA6468"/>
    <w:rsid w:val="00AA7F49"/>
    <w:rsid w:val="00AB2BAB"/>
    <w:rsid w:val="00AB2C98"/>
    <w:rsid w:val="00AB2E38"/>
    <w:rsid w:val="00AC0631"/>
    <w:rsid w:val="00AC2496"/>
    <w:rsid w:val="00AD35DF"/>
    <w:rsid w:val="00AD7BEE"/>
    <w:rsid w:val="00AE1010"/>
    <w:rsid w:val="00AE175F"/>
    <w:rsid w:val="00AE1DBA"/>
    <w:rsid w:val="00AE79E9"/>
    <w:rsid w:val="00AF18EA"/>
    <w:rsid w:val="00AF2F3A"/>
    <w:rsid w:val="00AF2FCE"/>
    <w:rsid w:val="00AF42C6"/>
    <w:rsid w:val="00AF5719"/>
    <w:rsid w:val="00B07CD1"/>
    <w:rsid w:val="00B12933"/>
    <w:rsid w:val="00B139D7"/>
    <w:rsid w:val="00B14769"/>
    <w:rsid w:val="00B213DB"/>
    <w:rsid w:val="00B21DFE"/>
    <w:rsid w:val="00B27D1E"/>
    <w:rsid w:val="00B301CE"/>
    <w:rsid w:val="00B31B02"/>
    <w:rsid w:val="00B341F1"/>
    <w:rsid w:val="00B50DF1"/>
    <w:rsid w:val="00B528F7"/>
    <w:rsid w:val="00B53F3E"/>
    <w:rsid w:val="00B576A3"/>
    <w:rsid w:val="00B60A9C"/>
    <w:rsid w:val="00B61CD0"/>
    <w:rsid w:val="00B65413"/>
    <w:rsid w:val="00B70590"/>
    <w:rsid w:val="00B72791"/>
    <w:rsid w:val="00B7576E"/>
    <w:rsid w:val="00B825FB"/>
    <w:rsid w:val="00B84F65"/>
    <w:rsid w:val="00B92458"/>
    <w:rsid w:val="00B96993"/>
    <w:rsid w:val="00B96CDF"/>
    <w:rsid w:val="00B97B6C"/>
    <w:rsid w:val="00BA0006"/>
    <w:rsid w:val="00BA01AE"/>
    <w:rsid w:val="00BA16C7"/>
    <w:rsid w:val="00BB33AC"/>
    <w:rsid w:val="00BB3991"/>
    <w:rsid w:val="00BB4678"/>
    <w:rsid w:val="00BB6BA2"/>
    <w:rsid w:val="00BB6DBC"/>
    <w:rsid w:val="00BC0F54"/>
    <w:rsid w:val="00BC34CB"/>
    <w:rsid w:val="00BC3B94"/>
    <w:rsid w:val="00BC41BE"/>
    <w:rsid w:val="00BC6EC6"/>
    <w:rsid w:val="00BD1F66"/>
    <w:rsid w:val="00BD3937"/>
    <w:rsid w:val="00BD650A"/>
    <w:rsid w:val="00BE247D"/>
    <w:rsid w:val="00BE2F03"/>
    <w:rsid w:val="00BE430C"/>
    <w:rsid w:val="00BE6E82"/>
    <w:rsid w:val="00BF03E5"/>
    <w:rsid w:val="00BF18BF"/>
    <w:rsid w:val="00BF313E"/>
    <w:rsid w:val="00BF6013"/>
    <w:rsid w:val="00BF7C6A"/>
    <w:rsid w:val="00C0677F"/>
    <w:rsid w:val="00C06BEA"/>
    <w:rsid w:val="00C1010D"/>
    <w:rsid w:val="00C10C29"/>
    <w:rsid w:val="00C129F6"/>
    <w:rsid w:val="00C1645A"/>
    <w:rsid w:val="00C22CD6"/>
    <w:rsid w:val="00C22DC1"/>
    <w:rsid w:val="00C24AE4"/>
    <w:rsid w:val="00C3028D"/>
    <w:rsid w:val="00C34B71"/>
    <w:rsid w:val="00C34C5D"/>
    <w:rsid w:val="00C44CD0"/>
    <w:rsid w:val="00C4724F"/>
    <w:rsid w:val="00C47DD1"/>
    <w:rsid w:val="00C519EA"/>
    <w:rsid w:val="00C54889"/>
    <w:rsid w:val="00C6003C"/>
    <w:rsid w:val="00C629B3"/>
    <w:rsid w:val="00C62EA1"/>
    <w:rsid w:val="00C62ECD"/>
    <w:rsid w:val="00C63A99"/>
    <w:rsid w:val="00C72AAD"/>
    <w:rsid w:val="00C75EE1"/>
    <w:rsid w:val="00C8093E"/>
    <w:rsid w:val="00C83235"/>
    <w:rsid w:val="00C85291"/>
    <w:rsid w:val="00C8779C"/>
    <w:rsid w:val="00C90318"/>
    <w:rsid w:val="00C92A8D"/>
    <w:rsid w:val="00C93E9C"/>
    <w:rsid w:val="00C97381"/>
    <w:rsid w:val="00C97418"/>
    <w:rsid w:val="00CA15AB"/>
    <w:rsid w:val="00CA2EEA"/>
    <w:rsid w:val="00CA3CD6"/>
    <w:rsid w:val="00CA700F"/>
    <w:rsid w:val="00CB047D"/>
    <w:rsid w:val="00CB2541"/>
    <w:rsid w:val="00CB2668"/>
    <w:rsid w:val="00CB4712"/>
    <w:rsid w:val="00CB77A1"/>
    <w:rsid w:val="00CC0154"/>
    <w:rsid w:val="00CC2C05"/>
    <w:rsid w:val="00CC3467"/>
    <w:rsid w:val="00CC3939"/>
    <w:rsid w:val="00CD379A"/>
    <w:rsid w:val="00CD3A0A"/>
    <w:rsid w:val="00CE2369"/>
    <w:rsid w:val="00CE3D93"/>
    <w:rsid w:val="00CE6AD8"/>
    <w:rsid w:val="00CE7EC2"/>
    <w:rsid w:val="00CF0653"/>
    <w:rsid w:val="00CF6C29"/>
    <w:rsid w:val="00D01237"/>
    <w:rsid w:val="00D0244D"/>
    <w:rsid w:val="00D03CFC"/>
    <w:rsid w:val="00D0705C"/>
    <w:rsid w:val="00D10CAF"/>
    <w:rsid w:val="00D1324D"/>
    <w:rsid w:val="00D14C9D"/>
    <w:rsid w:val="00D170BC"/>
    <w:rsid w:val="00D316C3"/>
    <w:rsid w:val="00D33839"/>
    <w:rsid w:val="00D33C2D"/>
    <w:rsid w:val="00D34854"/>
    <w:rsid w:val="00D34D87"/>
    <w:rsid w:val="00D418B4"/>
    <w:rsid w:val="00D41E41"/>
    <w:rsid w:val="00D43AFD"/>
    <w:rsid w:val="00D4785A"/>
    <w:rsid w:val="00D52C7C"/>
    <w:rsid w:val="00D53D53"/>
    <w:rsid w:val="00D558F1"/>
    <w:rsid w:val="00D55B0F"/>
    <w:rsid w:val="00D6011E"/>
    <w:rsid w:val="00D607F3"/>
    <w:rsid w:val="00D73FC6"/>
    <w:rsid w:val="00D80AD1"/>
    <w:rsid w:val="00D80F45"/>
    <w:rsid w:val="00D846E4"/>
    <w:rsid w:val="00D921D1"/>
    <w:rsid w:val="00D96B28"/>
    <w:rsid w:val="00D97616"/>
    <w:rsid w:val="00DA0DA8"/>
    <w:rsid w:val="00DA2B7C"/>
    <w:rsid w:val="00DA4C54"/>
    <w:rsid w:val="00DA55CA"/>
    <w:rsid w:val="00DA5EE0"/>
    <w:rsid w:val="00DA617E"/>
    <w:rsid w:val="00DA624E"/>
    <w:rsid w:val="00DB4AAC"/>
    <w:rsid w:val="00DB5447"/>
    <w:rsid w:val="00DC2BE6"/>
    <w:rsid w:val="00DC42EF"/>
    <w:rsid w:val="00DC750C"/>
    <w:rsid w:val="00DD0038"/>
    <w:rsid w:val="00DD29B1"/>
    <w:rsid w:val="00DD51D9"/>
    <w:rsid w:val="00DE0CEC"/>
    <w:rsid w:val="00DE18BB"/>
    <w:rsid w:val="00DE3F61"/>
    <w:rsid w:val="00DE41DD"/>
    <w:rsid w:val="00DE5982"/>
    <w:rsid w:val="00DE5F2A"/>
    <w:rsid w:val="00DE6155"/>
    <w:rsid w:val="00DF25DC"/>
    <w:rsid w:val="00DF4ABC"/>
    <w:rsid w:val="00E009BC"/>
    <w:rsid w:val="00E017C0"/>
    <w:rsid w:val="00E03285"/>
    <w:rsid w:val="00E075A2"/>
    <w:rsid w:val="00E13100"/>
    <w:rsid w:val="00E1484D"/>
    <w:rsid w:val="00E1687A"/>
    <w:rsid w:val="00E206A7"/>
    <w:rsid w:val="00E229E3"/>
    <w:rsid w:val="00E25B2B"/>
    <w:rsid w:val="00E32FC8"/>
    <w:rsid w:val="00E40477"/>
    <w:rsid w:val="00E40949"/>
    <w:rsid w:val="00E40DF3"/>
    <w:rsid w:val="00E43115"/>
    <w:rsid w:val="00E43563"/>
    <w:rsid w:val="00E52FF1"/>
    <w:rsid w:val="00E55EC2"/>
    <w:rsid w:val="00E56C7B"/>
    <w:rsid w:val="00E578E9"/>
    <w:rsid w:val="00E61692"/>
    <w:rsid w:val="00E638E3"/>
    <w:rsid w:val="00E651F3"/>
    <w:rsid w:val="00E66042"/>
    <w:rsid w:val="00E70EC5"/>
    <w:rsid w:val="00E71680"/>
    <w:rsid w:val="00E72339"/>
    <w:rsid w:val="00E72891"/>
    <w:rsid w:val="00E7617E"/>
    <w:rsid w:val="00E761AA"/>
    <w:rsid w:val="00E773A5"/>
    <w:rsid w:val="00E807FC"/>
    <w:rsid w:val="00E830F5"/>
    <w:rsid w:val="00E83848"/>
    <w:rsid w:val="00E8488F"/>
    <w:rsid w:val="00E84CD8"/>
    <w:rsid w:val="00E96E97"/>
    <w:rsid w:val="00E97609"/>
    <w:rsid w:val="00EB19C3"/>
    <w:rsid w:val="00EB306D"/>
    <w:rsid w:val="00EB4E3B"/>
    <w:rsid w:val="00EB61A6"/>
    <w:rsid w:val="00EB654C"/>
    <w:rsid w:val="00EB6879"/>
    <w:rsid w:val="00EB7126"/>
    <w:rsid w:val="00EB78A0"/>
    <w:rsid w:val="00EC3E13"/>
    <w:rsid w:val="00ED5C97"/>
    <w:rsid w:val="00ED5F78"/>
    <w:rsid w:val="00EE4945"/>
    <w:rsid w:val="00EF0BEF"/>
    <w:rsid w:val="00EF1066"/>
    <w:rsid w:val="00EF311B"/>
    <w:rsid w:val="00EF4306"/>
    <w:rsid w:val="00EF4D9C"/>
    <w:rsid w:val="00F0335C"/>
    <w:rsid w:val="00F06B34"/>
    <w:rsid w:val="00F11FC0"/>
    <w:rsid w:val="00F170BA"/>
    <w:rsid w:val="00F17B7E"/>
    <w:rsid w:val="00F21386"/>
    <w:rsid w:val="00F21594"/>
    <w:rsid w:val="00F31318"/>
    <w:rsid w:val="00F31C7E"/>
    <w:rsid w:val="00F32E9F"/>
    <w:rsid w:val="00F33456"/>
    <w:rsid w:val="00F34DF4"/>
    <w:rsid w:val="00F378BA"/>
    <w:rsid w:val="00F405E9"/>
    <w:rsid w:val="00F424E1"/>
    <w:rsid w:val="00F43317"/>
    <w:rsid w:val="00F4745A"/>
    <w:rsid w:val="00F47497"/>
    <w:rsid w:val="00F51CC2"/>
    <w:rsid w:val="00F5493E"/>
    <w:rsid w:val="00F55606"/>
    <w:rsid w:val="00F57B00"/>
    <w:rsid w:val="00F606E9"/>
    <w:rsid w:val="00F623C1"/>
    <w:rsid w:val="00F66AFF"/>
    <w:rsid w:val="00F7241F"/>
    <w:rsid w:val="00F748DF"/>
    <w:rsid w:val="00F74AC9"/>
    <w:rsid w:val="00F75071"/>
    <w:rsid w:val="00F82330"/>
    <w:rsid w:val="00F825B2"/>
    <w:rsid w:val="00F87296"/>
    <w:rsid w:val="00F930CA"/>
    <w:rsid w:val="00F9373C"/>
    <w:rsid w:val="00F94593"/>
    <w:rsid w:val="00F96B75"/>
    <w:rsid w:val="00FA06BF"/>
    <w:rsid w:val="00FA30E2"/>
    <w:rsid w:val="00FA4008"/>
    <w:rsid w:val="00FA6648"/>
    <w:rsid w:val="00FB52EF"/>
    <w:rsid w:val="00FB609A"/>
    <w:rsid w:val="00FC17D8"/>
    <w:rsid w:val="00FC534C"/>
    <w:rsid w:val="00FC576F"/>
    <w:rsid w:val="00FC7395"/>
    <w:rsid w:val="00FD21EF"/>
    <w:rsid w:val="00FD389D"/>
    <w:rsid w:val="00FD3ED7"/>
    <w:rsid w:val="00FD4373"/>
    <w:rsid w:val="00FD44F7"/>
    <w:rsid w:val="00FD456E"/>
    <w:rsid w:val="00FD6153"/>
    <w:rsid w:val="00FD752B"/>
    <w:rsid w:val="00FD7D35"/>
    <w:rsid w:val="00FE046A"/>
    <w:rsid w:val="00FE2A60"/>
    <w:rsid w:val="00FE3945"/>
    <w:rsid w:val="00FE667B"/>
    <w:rsid w:val="00FE71C9"/>
    <w:rsid w:val="00FF05B9"/>
    <w:rsid w:val="00FF44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標楷體" w:eastAsia="標楷體" w:hAnsi="標楷體" w:cs="標楷體"/>
        <w:sz w:val="32"/>
        <w:szCs w:val="32"/>
        <w:lang w:val="en-US" w:eastAsia="zh-TW"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lsdException w:name="heading 8" w:uiPriority="9"/>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alutation" w:uiPriority="0"/>
    <w:lsdException w:name="Strong" w:semiHidden="0" w:uiPriority="22" w:unhideWhenUsed="0" w:qFormat="1"/>
    <w:lsdException w:name="Emphasis" w:semiHidden="0" w:uiPriority="20" w:unhideWhenUsed="0"/>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rsid w:val="00B528F7"/>
    <w:pPr>
      <w:overflowPunct w:val="0"/>
      <w:spacing w:line="460" w:lineRule="exact"/>
    </w:pPr>
  </w:style>
  <w:style w:type="paragraph" w:styleId="10">
    <w:name w:val="heading 1"/>
    <w:basedOn w:val="a2"/>
    <w:next w:val="a2"/>
    <w:link w:val="11"/>
    <w:uiPriority w:val="9"/>
    <w:qFormat/>
    <w:rsid w:val="00B528F7"/>
    <w:pPr>
      <w:keepLines/>
      <w:spacing w:before="200" w:after="200"/>
      <w:outlineLvl w:val="0"/>
    </w:pPr>
    <w:rPr>
      <w:b/>
    </w:rPr>
  </w:style>
  <w:style w:type="paragraph" w:styleId="2">
    <w:name w:val="heading 2"/>
    <w:basedOn w:val="a2"/>
    <w:next w:val="a2"/>
    <w:link w:val="20"/>
    <w:uiPriority w:val="9"/>
    <w:qFormat/>
    <w:rsid w:val="00C47DD1"/>
    <w:pPr>
      <w:spacing w:beforeLines="100" w:before="240" w:line="240" w:lineRule="auto"/>
      <w:ind w:left="660" w:hangingChars="206" w:hanging="660"/>
      <w:outlineLvl w:val="1"/>
    </w:pPr>
    <w:rPr>
      <w:b/>
    </w:rPr>
  </w:style>
  <w:style w:type="paragraph" w:styleId="3">
    <w:name w:val="heading 3"/>
    <w:basedOn w:val="a2"/>
    <w:next w:val="2"/>
    <w:link w:val="30"/>
    <w:qFormat/>
    <w:rsid w:val="008E08B9"/>
    <w:pPr>
      <w:keepNext/>
      <w:keepLines/>
      <w:ind w:leftChars="200" w:left="1281" w:hangingChars="200" w:hanging="641"/>
      <w:outlineLvl w:val="2"/>
    </w:pPr>
    <w:rPr>
      <w:b/>
    </w:rPr>
  </w:style>
  <w:style w:type="paragraph" w:styleId="4">
    <w:name w:val="heading 4"/>
    <w:basedOn w:val="a2"/>
    <w:next w:val="a3"/>
    <w:link w:val="40"/>
    <w:uiPriority w:val="9"/>
    <w:qFormat/>
    <w:rsid w:val="00194114"/>
    <w:pPr>
      <w:spacing w:before="120" w:after="80" w:line="480" w:lineRule="exact"/>
      <w:ind w:left="660" w:hangingChars="206" w:hanging="660"/>
      <w:outlineLvl w:val="3"/>
    </w:pPr>
    <w:rPr>
      <w:b/>
    </w:rPr>
  </w:style>
  <w:style w:type="paragraph" w:styleId="5">
    <w:name w:val="heading 5"/>
    <w:basedOn w:val="a2"/>
    <w:next w:val="a2"/>
    <w:link w:val="50"/>
    <w:uiPriority w:val="9"/>
    <w:qFormat/>
    <w:rsid w:val="00F82330"/>
    <w:pPr>
      <w:keepNext/>
      <w:keepLines/>
      <w:ind w:left="634" w:hangingChars="198" w:hanging="634"/>
      <w:outlineLvl w:val="4"/>
    </w:pPr>
    <w:rPr>
      <w:b/>
    </w:rPr>
  </w:style>
  <w:style w:type="paragraph" w:styleId="6">
    <w:name w:val="heading 6"/>
    <w:basedOn w:val="a2"/>
    <w:next w:val="a2"/>
    <w:link w:val="60"/>
    <w:rsid w:val="00B528F7"/>
    <w:pPr>
      <w:keepNext/>
      <w:keepLines/>
      <w:ind w:left="1286" w:hanging="566"/>
      <w:outlineLvl w:val="5"/>
    </w:pPr>
  </w:style>
  <w:style w:type="paragraph" w:styleId="7">
    <w:name w:val="heading 7"/>
    <w:basedOn w:val="a2"/>
    <w:next w:val="a2"/>
    <w:link w:val="70"/>
    <w:uiPriority w:val="9"/>
    <w:unhideWhenUsed/>
    <w:rsid w:val="00B528F7"/>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標題 1 字元"/>
    <w:basedOn w:val="a4"/>
    <w:link w:val="10"/>
    <w:uiPriority w:val="9"/>
    <w:rsid w:val="00B528F7"/>
    <w:rPr>
      <w:b/>
    </w:rPr>
  </w:style>
  <w:style w:type="character" w:customStyle="1" w:styleId="20">
    <w:name w:val="標題 2 字元"/>
    <w:basedOn w:val="a4"/>
    <w:link w:val="2"/>
    <w:uiPriority w:val="9"/>
    <w:rsid w:val="00C47DD1"/>
    <w:rPr>
      <w:b/>
    </w:rPr>
  </w:style>
  <w:style w:type="character" w:customStyle="1" w:styleId="30">
    <w:name w:val="標題 3 字元"/>
    <w:basedOn w:val="a4"/>
    <w:link w:val="3"/>
    <w:rsid w:val="008E08B9"/>
    <w:rPr>
      <w:b/>
    </w:rPr>
  </w:style>
  <w:style w:type="paragraph" w:customStyle="1" w:styleId="a3">
    <w:name w:val="一般內文"/>
    <w:basedOn w:val="a2"/>
    <w:link w:val="a7"/>
    <w:qFormat/>
    <w:rsid w:val="00D34854"/>
    <w:pPr>
      <w:ind w:leftChars="200" w:left="640" w:firstLineChars="200" w:firstLine="640"/>
    </w:pPr>
  </w:style>
  <w:style w:type="character" w:customStyle="1" w:styleId="a7">
    <w:name w:val="一般內文 字元"/>
    <w:basedOn w:val="a4"/>
    <w:link w:val="a3"/>
    <w:rsid w:val="00D34854"/>
  </w:style>
  <w:style w:type="character" w:customStyle="1" w:styleId="40">
    <w:name w:val="標題 4 字元"/>
    <w:basedOn w:val="a4"/>
    <w:link w:val="4"/>
    <w:uiPriority w:val="9"/>
    <w:rsid w:val="00194114"/>
    <w:rPr>
      <w:b/>
    </w:rPr>
  </w:style>
  <w:style w:type="character" w:customStyle="1" w:styleId="50">
    <w:name w:val="標題 5 字元"/>
    <w:basedOn w:val="a4"/>
    <w:link w:val="5"/>
    <w:uiPriority w:val="9"/>
    <w:rsid w:val="00F82330"/>
    <w:rPr>
      <w:b/>
    </w:rPr>
  </w:style>
  <w:style w:type="character" w:customStyle="1" w:styleId="60">
    <w:name w:val="標題 6 字元"/>
    <w:basedOn w:val="a4"/>
    <w:link w:val="6"/>
    <w:rsid w:val="00B528F7"/>
  </w:style>
  <w:style w:type="character" w:customStyle="1" w:styleId="70">
    <w:name w:val="標題 7 字元"/>
    <w:basedOn w:val="a4"/>
    <w:link w:val="7"/>
    <w:uiPriority w:val="9"/>
    <w:rsid w:val="00B528F7"/>
    <w:rPr>
      <w:rFonts w:asciiTheme="majorHAnsi" w:eastAsiaTheme="majorEastAsia" w:hAnsiTheme="majorHAnsi" w:cstheme="majorBidi"/>
      <w:b/>
      <w:bCs/>
      <w:sz w:val="36"/>
      <w:szCs w:val="36"/>
    </w:rPr>
  </w:style>
  <w:style w:type="table" w:customStyle="1" w:styleId="TableNormal">
    <w:name w:val="Table Normal"/>
    <w:tblPr>
      <w:tblCellMar>
        <w:top w:w="0" w:type="dxa"/>
        <w:left w:w="0" w:type="dxa"/>
        <w:bottom w:w="0" w:type="dxa"/>
        <w:right w:w="0" w:type="dxa"/>
      </w:tblCellMar>
    </w:tblPr>
  </w:style>
  <w:style w:type="paragraph" w:styleId="a8">
    <w:name w:val="Title"/>
    <w:basedOn w:val="a2"/>
    <w:next w:val="a2"/>
    <w:pPr>
      <w:keepNext/>
      <w:keepLines/>
      <w:spacing w:after="60"/>
      <w:jc w:val="center"/>
    </w:pPr>
    <w:rPr>
      <w:rFonts w:ascii="Arial" w:eastAsia="Arial" w:hAnsi="Arial" w:cs="Arial"/>
      <w:b/>
      <w:smallCaps/>
    </w:rPr>
  </w:style>
  <w:style w:type="paragraph" w:styleId="a9">
    <w:name w:val="Subtitle"/>
    <w:basedOn w:val="a2"/>
    <w:next w:val="a2"/>
    <w:link w:val="aa"/>
    <w:rsid w:val="00B528F7"/>
    <w:pPr>
      <w:keepNext/>
      <w:keepLines/>
      <w:spacing w:after="320"/>
    </w:pPr>
    <w:rPr>
      <w:rFonts w:ascii="Arial" w:eastAsia="Arial" w:hAnsi="Arial" w:cs="Arial"/>
      <w:color w:val="666666"/>
      <w:sz w:val="30"/>
      <w:szCs w:val="30"/>
    </w:rPr>
  </w:style>
  <w:style w:type="character" w:customStyle="1" w:styleId="aa">
    <w:name w:val="副標題 字元"/>
    <w:basedOn w:val="a4"/>
    <w:link w:val="a9"/>
    <w:rsid w:val="00B528F7"/>
    <w:rPr>
      <w:rFonts w:ascii="Arial" w:eastAsia="Arial" w:hAnsi="Arial" w:cs="Arial"/>
      <w:color w:val="666666"/>
      <w:sz w:val="30"/>
      <w:szCs w:val="30"/>
    </w:r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ac">
    <w:name w:val="footer"/>
    <w:basedOn w:val="a2"/>
    <w:link w:val="ad"/>
    <w:uiPriority w:val="99"/>
    <w:unhideWhenUsed/>
    <w:rsid w:val="00B528F7"/>
    <w:pPr>
      <w:tabs>
        <w:tab w:val="center" w:pos="4153"/>
        <w:tab w:val="right" w:pos="8306"/>
      </w:tabs>
      <w:snapToGrid w:val="0"/>
    </w:pPr>
    <w:rPr>
      <w:sz w:val="20"/>
      <w:szCs w:val="20"/>
    </w:rPr>
  </w:style>
  <w:style w:type="character" w:customStyle="1" w:styleId="ad">
    <w:name w:val="頁尾 字元"/>
    <w:basedOn w:val="a4"/>
    <w:link w:val="ac"/>
    <w:uiPriority w:val="99"/>
    <w:rsid w:val="00B528F7"/>
    <w:rPr>
      <w:sz w:val="20"/>
      <w:szCs w:val="20"/>
    </w:rPr>
  </w:style>
  <w:style w:type="paragraph" w:styleId="ae">
    <w:name w:val="header"/>
    <w:basedOn w:val="a2"/>
    <w:link w:val="af"/>
    <w:uiPriority w:val="99"/>
    <w:unhideWhenUsed/>
    <w:rsid w:val="00B528F7"/>
    <w:pPr>
      <w:tabs>
        <w:tab w:val="center" w:pos="4153"/>
        <w:tab w:val="right" w:pos="8306"/>
      </w:tabs>
      <w:snapToGrid w:val="0"/>
      <w:spacing w:line="240" w:lineRule="atLeast"/>
      <w:jc w:val="left"/>
    </w:pPr>
    <w:rPr>
      <w:kern w:val="2"/>
      <w:sz w:val="20"/>
      <w:szCs w:val="20"/>
    </w:rPr>
  </w:style>
  <w:style w:type="character" w:customStyle="1" w:styleId="af">
    <w:name w:val="頁首 字元"/>
    <w:basedOn w:val="a4"/>
    <w:link w:val="ae"/>
    <w:uiPriority w:val="99"/>
    <w:rsid w:val="00B528F7"/>
    <w:rPr>
      <w:kern w:val="2"/>
      <w:sz w:val="20"/>
      <w:szCs w:val="20"/>
    </w:rPr>
  </w:style>
  <w:style w:type="paragraph" w:styleId="af0">
    <w:name w:val="Balloon Text"/>
    <w:basedOn w:val="a2"/>
    <w:link w:val="af1"/>
    <w:uiPriority w:val="99"/>
    <w:semiHidden/>
    <w:unhideWhenUsed/>
    <w:rsid w:val="00950C2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4"/>
    <w:link w:val="af0"/>
    <w:uiPriority w:val="99"/>
    <w:semiHidden/>
    <w:rsid w:val="00950C22"/>
    <w:rPr>
      <w:rFonts w:asciiTheme="majorHAnsi" w:eastAsiaTheme="majorEastAsia" w:hAnsiTheme="majorHAnsi" w:cstheme="majorBidi"/>
      <w:sz w:val="18"/>
      <w:szCs w:val="18"/>
    </w:rPr>
  </w:style>
  <w:style w:type="paragraph" w:styleId="af2">
    <w:name w:val="footnote text"/>
    <w:aliases w:val="註腳文字1,註腳文字 字元 字元"/>
    <w:basedOn w:val="a2"/>
    <w:link w:val="af3"/>
    <w:unhideWhenUsed/>
    <w:rsid w:val="00F32E9F"/>
    <w:pPr>
      <w:snapToGrid w:val="0"/>
      <w:jc w:val="left"/>
    </w:pPr>
    <w:rPr>
      <w:sz w:val="20"/>
      <w:szCs w:val="20"/>
    </w:rPr>
  </w:style>
  <w:style w:type="character" w:customStyle="1" w:styleId="af3">
    <w:name w:val="註腳文字 字元"/>
    <w:aliases w:val="註腳文字1 字元,註腳文字 字元 字元 字元"/>
    <w:basedOn w:val="a4"/>
    <w:link w:val="af2"/>
    <w:rsid w:val="00F32E9F"/>
    <w:rPr>
      <w:sz w:val="20"/>
      <w:szCs w:val="20"/>
    </w:rPr>
  </w:style>
  <w:style w:type="character" w:styleId="af4">
    <w:name w:val="footnote reference"/>
    <w:basedOn w:val="a4"/>
    <w:unhideWhenUsed/>
    <w:rsid w:val="00F32E9F"/>
    <w:rPr>
      <w:vertAlign w:val="superscript"/>
    </w:rPr>
  </w:style>
  <w:style w:type="paragraph" w:customStyle="1" w:styleId="af5">
    <w:name w:val="附件索引"/>
    <w:basedOn w:val="a2"/>
    <w:link w:val="af6"/>
    <w:qFormat/>
    <w:rsid w:val="00EB654C"/>
    <w:pPr>
      <w:ind w:leftChars="200" w:left="640" w:firstLineChars="200" w:firstLine="640"/>
    </w:pPr>
    <w:rPr>
      <w:b/>
      <w:sz w:val="24"/>
    </w:rPr>
  </w:style>
  <w:style w:type="character" w:customStyle="1" w:styleId="af6">
    <w:name w:val="附件索引 字元"/>
    <w:basedOn w:val="a4"/>
    <w:link w:val="af5"/>
    <w:rsid w:val="00EB654C"/>
    <w:rPr>
      <w:b/>
      <w:sz w:val="24"/>
    </w:rPr>
  </w:style>
  <w:style w:type="table" w:styleId="af7">
    <w:name w:val="Table Grid"/>
    <w:basedOn w:val="a5"/>
    <w:uiPriority w:val="59"/>
    <w:rsid w:val="000E43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長標題3"/>
    <w:basedOn w:val="3"/>
    <w:link w:val="32"/>
    <w:rsid w:val="000E433F"/>
    <w:pPr>
      <w:keepNext w:val="0"/>
      <w:ind w:left="640" w:firstLineChars="200" w:firstLine="640"/>
    </w:pPr>
  </w:style>
  <w:style w:type="character" w:customStyle="1" w:styleId="32">
    <w:name w:val="長標題3 字元"/>
    <w:basedOn w:val="30"/>
    <w:link w:val="31"/>
    <w:rsid w:val="000E433F"/>
    <w:rPr>
      <w:b/>
    </w:rPr>
  </w:style>
  <w:style w:type="paragraph" w:styleId="Web">
    <w:name w:val="Normal (Web)"/>
    <w:basedOn w:val="a2"/>
    <w:uiPriority w:val="99"/>
    <w:unhideWhenUsed/>
    <w:rsid w:val="0006468F"/>
    <w:pPr>
      <w:overflowPunct/>
      <w:spacing w:before="100" w:beforeAutospacing="1" w:after="100" w:afterAutospacing="1" w:line="240" w:lineRule="auto"/>
      <w:jc w:val="left"/>
    </w:pPr>
    <w:rPr>
      <w:rFonts w:ascii="新細明體" w:eastAsia="新細明體" w:hAnsi="新細明體" w:cs="新細明體"/>
      <w:sz w:val="24"/>
      <w:szCs w:val="24"/>
    </w:rPr>
  </w:style>
  <w:style w:type="paragraph" w:customStyle="1" w:styleId="33">
    <w:name w:val="標題3"/>
    <w:basedOn w:val="3"/>
    <w:link w:val="34"/>
    <w:qFormat/>
    <w:rsid w:val="00194114"/>
    <w:pPr>
      <w:keepNext w:val="0"/>
      <w:keepLines w:val="0"/>
      <w:spacing w:beforeLines="50" w:before="120" w:line="480" w:lineRule="exact"/>
      <w:ind w:leftChars="0" w:left="641"/>
    </w:pPr>
  </w:style>
  <w:style w:type="character" w:customStyle="1" w:styleId="34">
    <w:name w:val="標題3 字元"/>
    <w:basedOn w:val="30"/>
    <w:link w:val="33"/>
    <w:rsid w:val="00194114"/>
    <w:rPr>
      <w:b/>
    </w:rPr>
  </w:style>
  <w:style w:type="paragraph" w:customStyle="1" w:styleId="41">
    <w:name w:val="分項內文4"/>
    <w:basedOn w:val="4"/>
    <w:link w:val="42"/>
    <w:rsid w:val="00D607F3"/>
    <w:pPr>
      <w:spacing w:before="0" w:after="0"/>
      <w:ind w:left="1280" w:hangingChars="200" w:hanging="640"/>
    </w:pPr>
    <w:rPr>
      <w:b w:val="0"/>
    </w:rPr>
  </w:style>
  <w:style w:type="character" w:customStyle="1" w:styleId="42">
    <w:name w:val="分項內文4 字元"/>
    <w:basedOn w:val="40"/>
    <w:link w:val="41"/>
    <w:rsid w:val="00D607F3"/>
    <w:rPr>
      <w:b w:val="0"/>
    </w:rPr>
  </w:style>
  <w:style w:type="paragraph" w:customStyle="1" w:styleId="43">
    <w:name w:val="內文4"/>
    <w:basedOn w:val="41"/>
    <w:link w:val="44"/>
    <w:rsid w:val="003107C4"/>
    <w:pPr>
      <w:ind w:leftChars="400" w:left="400" w:firstLineChars="200" w:firstLine="640"/>
    </w:pPr>
  </w:style>
  <w:style w:type="character" w:customStyle="1" w:styleId="44">
    <w:name w:val="內文4 字元"/>
    <w:basedOn w:val="42"/>
    <w:link w:val="43"/>
    <w:rsid w:val="003107C4"/>
    <w:rPr>
      <w:b w:val="0"/>
    </w:rPr>
  </w:style>
  <w:style w:type="paragraph" w:customStyle="1" w:styleId="35">
    <w:name w:val="分項內文3"/>
    <w:basedOn w:val="33"/>
    <w:link w:val="36"/>
    <w:rsid w:val="004E1F8E"/>
    <w:pPr>
      <w:ind w:left="1280" w:hanging="640"/>
    </w:pPr>
    <w:rPr>
      <w:b w:val="0"/>
    </w:rPr>
  </w:style>
  <w:style w:type="character" w:customStyle="1" w:styleId="36">
    <w:name w:val="分項內文3 字元"/>
    <w:basedOn w:val="34"/>
    <w:link w:val="35"/>
    <w:rsid w:val="004E1F8E"/>
    <w:rPr>
      <w:b w:val="0"/>
      <w:lang w:eastAsia="zh-HK"/>
    </w:rPr>
  </w:style>
  <w:style w:type="paragraph" w:customStyle="1" w:styleId="51">
    <w:name w:val="分項內文5"/>
    <w:basedOn w:val="41"/>
    <w:link w:val="52"/>
    <w:rsid w:val="00D607F3"/>
    <w:pPr>
      <w:ind w:leftChars="300" w:left="300" w:hangingChars="100" w:hanging="320"/>
      <w:outlineLvl w:val="4"/>
    </w:pPr>
  </w:style>
  <w:style w:type="character" w:customStyle="1" w:styleId="52">
    <w:name w:val="分項內文5 字元"/>
    <w:basedOn w:val="42"/>
    <w:link w:val="51"/>
    <w:rsid w:val="00D607F3"/>
    <w:rPr>
      <w:b w:val="0"/>
    </w:rPr>
  </w:style>
  <w:style w:type="paragraph" w:customStyle="1" w:styleId="53">
    <w:name w:val="內文5"/>
    <w:basedOn w:val="43"/>
    <w:link w:val="54"/>
    <w:qFormat/>
    <w:rsid w:val="00D607F3"/>
    <w:pPr>
      <w:ind w:left="1280"/>
      <w:outlineLvl w:val="4"/>
    </w:pPr>
  </w:style>
  <w:style w:type="character" w:customStyle="1" w:styleId="54">
    <w:name w:val="內文5 字元"/>
    <w:basedOn w:val="44"/>
    <w:link w:val="53"/>
    <w:rsid w:val="00D607F3"/>
    <w:rPr>
      <w:b w:val="0"/>
    </w:rPr>
  </w:style>
  <w:style w:type="paragraph" w:customStyle="1" w:styleId="a0">
    <w:name w:val="內文標題一、"/>
    <w:basedOn w:val="a2"/>
    <w:next w:val="a2"/>
    <w:qFormat/>
    <w:rsid w:val="00F11FC0"/>
    <w:pPr>
      <w:widowControl w:val="0"/>
      <w:numPr>
        <w:numId w:val="6"/>
      </w:numPr>
      <w:spacing w:line="520" w:lineRule="exact"/>
    </w:pPr>
    <w:rPr>
      <w:rFonts w:asciiTheme="minorHAnsi" w:hAnsiTheme="minorHAnsi" w:cstheme="minorBidi"/>
      <w:b/>
      <w:kern w:val="2"/>
      <w:szCs w:val="22"/>
    </w:rPr>
  </w:style>
  <w:style w:type="paragraph" w:styleId="af8">
    <w:name w:val="List Paragraph"/>
    <w:basedOn w:val="a2"/>
    <w:uiPriority w:val="34"/>
    <w:qFormat/>
    <w:rsid w:val="00F11FC0"/>
    <w:pPr>
      <w:widowControl w:val="0"/>
      <w:spacing w:line="520" w:lineRule="exact"/>
      <w:ind w:leftChars="200" w:left="480"/>
    </w:pPr>
    <w:rPr>
      <w:rFonts w:asciiTheme="minorHAnsi" w:hAnsiTheme="minorHAnsi" w:cstheme="minorBidi"/>
      <w:kern w:val="2"/>
      <w:szCs w:val="22"/>
    </w:rPr>
  </w:style>
  <w:style w:type="paragraph" w:customStyle="1" w:styleId="55">
    <w:name w:val="標題5"/>
    <w:basedOn w:val="4"/>
    <w:link w:val="56"/>
    <w:qFormat/>
    <w:rsid w:val="00F82330"/>
    <w:pPr>
      <w:ind w:left="961" w:hangingChars="300" w:hanging="961"/>
      <w:outlineLvl w:val="4"/>
    </w:pPr>
  </w:style>
  <w:style w:type="character" w:customStyle="1" w:styleId="56">
    <w:name w:val="標題5 字元"/>
    <w:basedOn w:val="40"/>
    <w:link w:val="55"/>
    <w:rsid w:val="00F82330"/>
    <w:rPr>
      <w:b/>
    </w:rPr>
  </w:style>
  <w:style w:type="paragraph" w:customStyle="1" w:styleId="61">
    <w:name w:val="標題6"/>
    <w:basedOn w:val="51"/>
    <w:link w:val="62"/>
    <w:qFormat/>
    <w:rsid w:val="00940CE2"/>
    <w:pPr>
      <w:ind w:left="1280"/>
      <w:outlineLvl w:val="5"/>
    </w:pPr>
  </w:style>
  <w:style w:type="character" w:customStyle="1" w:styleId="62">
    <w:name w:val="標題6 字元"/>
    <w:basedOn w:val="52"/>
    <w:link w:val="61"/>
    <w:rsid w:val="00940CE2"/>
    <w:rPr>
      <w:b w:val="0"/>
    </w:rPr>
  </w:style>
  <w:style w:type="paragraph" w:customStyle="1" w:styleId="37">
    <w:name w:val="無標號標題3"/>
    <w:basedOn w:val="3"/>
    <w:link w:val="38"/>
    <w:rsid w:val="00CD3A0A"/>
    <w:pPr>
      <w:ind w:leftChars="0" w:left="0" w:firstLineChars="0" w:firstLine="0"/>
    </w:pPr>
  </w:style>
  <w:style w:type="character" w:customStyle="1" w:styleId="38">
    <w:name w:val="無標號標題3 字元"/>
    <w:basedOn w:val="30"/>
    <w:link w:val="37"/>
    <w:rsid w:val="00CD3A0A"/>
    <w:rPr>
      <w:b/>
    </w:rPr>
  </w:style>
  <w:style w:type="paragraph" w:customStyle="1" w:styleId="af9">
    <w:name w:val="縮排內文"/>
    <w:basedOn w:val="a2"/>
    <w:link w:val="afa"/>
    <w:qFormat/>
    <w:rsid w:val="00BA16C7"/>
    <w:pPr>
      <w:ind w:leftChars="200" w:left="640" w:firstLineChars="200" w:firstLine="640"/>
    </w:pPr>
  </w:style>
  <w:style w:type="character" w:customStyle="1" w:styleId="afa">
    <w:name w:val="縮排內文 字元"/>
    <w:basedOn w:val="a4"/>
    <w:link w:val="af9"/>
    <w:rsid w:val="00BA16C7"/>
  </w:style>
  <w:style w:type="character" w:customStyle="1" w:styleId="hgkelc">
    <w:name w:val="hgkelc"/>
    <w:basedOn w:val="a4"/>
    <w:rsid w:val="00BA16C7"/>
  </w:style>
  <w:style w:type="paragraph" w:customStyle="1" w:styleId="39">
    <w:name w:val="縮排標題3"/>
    <w:basedOn w:val="3"/>
    <w:link w:val="3a"/>
    <w:qFormat/>
    <w:rsid w:val="00BA16C7"/>
    <w:pPr>
      <w:ind w:leftChars="0" w:left="0" w:firstLineChars="200" w:firstLine="640"/>
    </w:pPr>
    <w:rPr>
      <w:b w:val="0"/>
    </w:rPr>
  </w:style>
  <w:style w:type="character" w:customStyle="1" w:styleId="3a">
    <w:name w:val="縮排標題3 字元"/>
    <w:basedOn w:val="30"/>
    <w:link w:val="39"/>
    <w:rsid w:val="00BA16C7"/>
    <w:rPr>
      <w:b w:val="0"/>
    </w:rPr>
  </w:style>
  <w:style w:type="paragraph" w:customStyle="1" w:styleId="45">
    <w:name w:val="無號標題4"/>
    <w:basedOn w:val="4"/>
    <w:link w:val="46"/>
    <w:rsid w:val="00E761AA"/>
    <w:pPr>
      <w:ind w:left="0" w:firstLineChars="200" w:firstLine="641"/>
    </w:pPr>
  </w:style>
  <w:style w:type="character" w:customStyle="1" w:styleId="46">
    <w:name w:val="無號標題4 字元"/>
    <w:basedOn w:val="40"/>
    <w:link w:val="45"/>
    <w:rsid w:val="00E761AA"/>
    <w:rPr>
      <w:b/>
    </w:rPr>
  </w:style>
  <w:style w:type="paragraph" w:styleId="afb">
    <w:name w:val="TOC Heading"/>
    <w:basedOn w:val="10"/>
    <w:next w:val="a2"/>
    <w:uiPriority w:val="39"/>
    <w:unhideWhenUsed/>
    <w:qFormat/>
    <w:rsid w:val="00977ED4"/>
    <w:pPr>
      <w:keepNext/>
      <w:overflowPunct/>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2">
    <w:name w:val="toc 1"/>
    <w:basedOn w:val="a2"/>
    <w:next w:val="a2"/>
    <w:autoRedefine/>
    <w:uiPriority w:val="39"/>
    <w:unhideWhenUsed/>
    <w:qFormat/>
    <w:rsid w:val="00977ED4"/>
    <w:pPr>
      <w:tabs>
        <w:tab w:val="right" w:leader="dot" w:pos="9346"/>
      </w:tabs>
    </w:pPr>
    <w:rPr>
      <w:noProof/>
    </w:rPr>
  </w:style>
  <w:style w:type="paragraph" w:styleId="21">
    <w:name w:val="toc 2"/>
    <w:basedOn w:val="a2"/>
    <w:next w:val="a2"/>
    <w:autoRedefine/>
    <w:uiPriority w:val="39"/>
    <w:unhideWhenUsed/>
    <w:qFormat/>
    <w:rsid w:val="00977ED4"/>
    <w:pPr>
      <w:ind w:leftChars="200" w:left="480"/>
    </w:pPr>
  </w:style>
  <w:style w:type="paragraph" w:styleId="3b">
    <w:name w:val="toc 3"/>
    <w:basedOn w:val="a2"/>
    <w:next w:val="a2"/>
    <w:autoRedefine/>
    <w:uiPriority w:val="39"/>
    <w:unhideWhenUsed/>
    <w:qFormat/>
    <w:rsid w:val="00977ED4"/>
    <w:pPr>
      <w:ind w:leftChars="400" w:left="960"/>
    </w:pPr>
  </w:style>
  <w:style w:type="character" w:styleId="afc">
    <w:name w:val="Hyperlink"/>
    <w:basedOn w:val="a4"/>
    <w:uiPriority w:val="99"/>
    <w:unhideWhenUsed/>
    <w:rsid w:val="00977ED4"/>
    <w:rPr>
      <w:color w:val="0000FF" w:themeColor="hyperlink"/>
      <w:u w:val="single"/>
    </w:rPr>
  </w:style>
  <w:style w:type="paragraph" w:styleId="HTML">
    <w:name w:val="HTML Preformatted"/>
    <w:basedOn w:val="a2"/>
    <w:link w:val="HTML0"/>
    <w:uiPriority w:val="99"/>
    <w:unhideWhenUsed/>
    <w:rsid w:val="00F8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spacing w:line="240" w:lineRule="auto"/>
      <w:jc w:val="left"/>
    </w:pPr>
    <w:rPr>
      <w:rFonts w:ascii="細明體" w:eastAsia="細明體" w:hAnsi="細明體" w:cs="細明體"/>
      <w:sz w:val="24"/>
      <w:szCs w:val="24"/>
    </w:rPr>
  </w:style>
  <w:style w:type="character" w:customStyle="1" w:styleId="HTML0">
    <w:name w:val="HTML 預設格式 字元"/>
    <w:basedOn w:val="a4"/>
    <w:link w:val="HTML"/>
    <w:uiPriority w:val="99"/>
    <w:rsid w:val="00F82330"/>
    <w:rPr>
      <w:rFonts w:ascii="細明體" w:eastAsia="細明體" w:hAnsi="細明體" w:cs="細明體"/>
      <w:sz w:val="24"/>
      <w:szCs w:val="24"/>
    </w:rPr>
  </w:style>
  <w:style w:type="paragraph" w:styleId="22">
    <w:name w:val="Body Text Indent 2"/>
    <w:basedOn w:val="a2"/>
    <w:link w:val="23"/>
    <w:uiPriority w:val="99"/>
    <w:rsid w:val="00F82330"/>
    <w:pPr>
      <w:widowControl w:val="0"/>
      <w:overflowPunct/>
      <w:spacing w:line="540" w:lineRule="exact"/>
      <w:ind w:leftChars="109" w:left="768" w:hangingChars="160" w:hanging="506"/>
    </w:pPr>
    <w:rPr>
      <w:rFonts w:hAnsi="Times New Roman" w:cs="Times New Roman"/>
      <w:spacing w:val="-2"/>
      <w:kern w:val="2"/>
      <w:szCs w:val="24"/>
    </w:rPr>
  </w:style>
  <w:style w:type="character" w:customStyle="1" w:styleId="23">
    <w:name w:val="本文縮排 2 字元"/>
    <w:basedOn w:val="a4"/>
    <w:link w:val="22"/>
    <w:uiPriority w:val="99"/>
    <w:rsid w:val="00F82330"/>
    <w:rPr>
      <w:rFonts w:hAnsi="Times New Roman" w:cs="Times New Roman"/>
      <w:spacing w:val="-2"/>
      <w:kern w:val="2"/>
      <w:szCs w:val="24"/>
    </w:rPr>
  </w:style>
  <w:style w:type="character" w:customStyle="1" w:styleId="afd">
    <w:name w:val="註解文字 字元"/>
    <w:basedOn w:val="a4"/>
    <w:link w:val="afe"/>
    <w:uiPriority w:val="99"/>
    <w:semiHidden/>
    <w:rsid w:val="00F82330"/>
    <w:rPr>
      <w:rFonts w:ascii="Times New Roman" w:eastAsia="華康楷書體W3" w:hAnsi="Times New Roman" w:cs="Times New Roman"/>
      <w:snapToGrid w:val="0"/>
      <w:sz w:val="24"/>
      <w:szCs w:val="20"/>
    </w:rPr>
  </w:style>
  <w:style w:type="paragraph" w:styleId="afe">
    <w:name w:val="annotation text"/>
    <w:basedOn w:val="a2"/>
    <w:link w:val="afd"/>
    <w:uiPriority w:val="99"/>
    <w:semiHidden/>
    <w:rsid w:val="00F82330"/>
    <w:pPr>
      <w:widowControl w:val="0"/>
      <w:overflowPunct/>
      <w:spacing w:line="240" w:lineRule="auto"/>
      <w:jc w:val="left"/>
    </w:pPr>
    <w:rPr>
      <w:rFonts w:ascii="Times New Roman" w:eastAsia="華康楷書體W3" w:hAnsi="Times New Roman" w:cs="Times New Roman"/>
      <w:snapToGrid w:val="0"/>
      <w:sz w:val="24"/>
      <w:szCs w:val="20"/>
    </w:rPr>
  </w:style>
  <w:style w:type="character" w:customStyle="1" w:styleId="aff">
    <w:name w:val="註解主旨 字元"/>
    <w:basedOn w:val="afd"/>
    <w:link w:val="aff0"/>
    <w:uiPriority w:val="99"/>
    <w:semiHidden/>
    <w:rsid w:val="00F82330"/>
    <w:rPr>
      <w:rFonts w:ascii="Times New Roman" w:eastAsia="華康楷書體W3" w:hAnsi="Times New Roman" w:cs="Times New Roman"/>
      <w:b/>
      <w:bCs/>
      <w:snapToGrid w:val="0"/>
      <w:sz w:val="24"/>
      <w:szCs w:val="20"/>
    </w:rPr>
  </w:style>
  <w:style w:type="paragraph" w:styleId="aff0">
    <w:name w:val="annotation subject"/>
    <w:basedOn w:val="afe"/>
    <w:next w:val="afe"/>
    <w:link w:val="aff"/>
    <w:uiPriority w:val="99"/>
    <w:semiHidden/>
    <w:rsid w:val="00F82330"/>
    <w:rPr>
      <w:b/>
      <w:bCs/>
    </w:rPr>
  </w:style>
  <w:style w:type="character" w:customStyle="1" w:styleId="aff1">
    <w:name w:val="文件引導模式 字元"/>
    <w:basedOn w:val="a4"/>
    <w:link w:val="aff2"/>
    <w:semiHidden/>
    <w:rsid w:val="00F82330"/>
    <w:rPr>
      <w:rFonts w:ascii="新細明體" w:eastAsia="新細明體" w:hAnsi="Times New Roman" w:cs="Times New Roman"/>
      <w:kern w:val="2"/>
      <w:sz w:val="18"/>
      <w:szCs w:val="18"/>
    </w:rPr>
  </w:style>
  <w:style w:type="paragraph" w:styleId="aff2">
    <w:name w:val="Document Map"/>
    <w:basedOn w:val="a2"/>
    <w:link w:val="aff1"/>
    <w:semiHidden/>
    <w:unhideWhenUsed/>
    <w:rsid w:val="00F82330"/>
    <w:pPr>
      <w:widowControl w:val="0"/>
      <w:overflowPunct/>
      <w:spacing w:line="240" w:lineRule="auto"/>
      <w:jc w:val="left"/>
    </w:pPr>
    <w:rPr>
      <w:rFonts w:ascii="新細明體" w:eastAsia="新細明體" w:hAnsi="Times New Roman" w:cs="Times New Roman"/>
      <w:kern w:val="2"/>
      <w:sz w:val="18"/>
      <w:szCs w:val="18"/>
    </w:rPr>
  </w:style>
  <w:style w:type="character" w:customStyle="1" w:styleId="57">
    <w:name w:val="字元 字元5"/>
    <w:rsid w:val="00F82330"/>
    <w:rPr>
      <w:rFonts w:ascii="Cambria" w:hAnsi="Cambria"/>
      <w:b/>
      <w:bCs/>
      <w:kern w:val="2"/>
      <w:sz w:val="36"/>
      <w:szCs w:val="36"/>
    </w:rPr>
  </w:style>
  <w:style w:type="character" w:customStyle="1" w:styleId="3c">
    <w:name w:val="本文縮排 3 字元"/>
    <w:basedOn w:val="a4"/>
    <w:link w:val="3d"/>
    <w:uiPriority w:val="99"/>
    <w:semiHidden/>
    <w:rsid w:val="00F82330"/>
    <w:rPr>
      <w:rFonts w:ascii="Times New Roman" w:eastAsia="華康楷書體W3" w:hAnsi="Times New Roman" w:cs="Times New Roman"/>
      <w:snapToGrid w:val="0"/>
      <w:sz w:val="16"/>
      <w:szCs w:val="16"/>
    </w:rPr>
  </w:style>
  <w:style w:type="paragraph" w:styleId="3d">
    <w:name w:val="Body Text Indent 3"/>
    <w:basedOn w:val="a2"/>
    <w:link w:val="3c"/>
    <w:uiPriority w:val="99"/>
    <w:semiHidden/>
    <w:unhideWhenUsed/>
    <w:rsid w:val="00F82330"/>
    <w:pPr>
      <w:widowControl w:val="0"/>
      <w:overflowPunct/>
      <w:spacing w:after="120" w:line="240" w:lineRule="auto"/>
      <w:ind w:leftChars="200" w:left="480"/>
      <w:jc w:val="left"/>
    </w:pPr>
    <w:rPr>
      <w:rFonts w:ascii="Times New Roman" w:eastAsia="華康楷書體W3" w:hAnsi="Times New Roman" w:cs="Times New Roman"/>
      <w:snapToGrid w:val="0"/>
      <w:sz w:val="16"/>
      <w:szCs w:val="16"/>
    </w:rPr>
  </w:style>
  <w:style w:type="paragraph" w:styleId="aff3">
    <w:name w:val="Body Text"/>
    <w:basedOn w:val="a2"/>
    <w:link w:val="aff4"/>
    <w:uiPriority w:val="99"/>
    <w:semiHidden/>
    <w:unhideWhenUsed/>
    <w:rsid w:val="00F82330"/>
    <w:pPr>
      <w:widowControl w:val="0"/>
      <w:overflowPunct/>
      <w:spacing w:after="120" w:line="240" w:lineRule="auto"/>
      <w:jc w:val="left"/>
    </w:pPr>
    <w:rPr>
      <w:rFonts w:ascii="Times New Roman" w:eastAsia="華康楷書體W3" w:hAnsi="Times New Roman" w:cs="Times New Roman"/>
      <w:snapToGrid w:val="0"/>
      <w:sz w:val="24"/>
      <w:szCs w:val="20"/>
    </w:rPr>
  </w:style>
  <w:style w:type="character" w:customStyle="1" w:styleId="aff4">
    <w:name w:val="本文 字元"/>
    <w:basedOn w:val="a4"/>
    <w:link w:val="aff3"/>
    <w:uiPriority w:val="99"/>
    <w:semiHidden/>
    <w:rsid w:val="00F82330"/>
    <w:rPr>
      <w:rFonts w:ascii="Times New Roman" w:eastAsia="華康楷書體W3" w:hAnsi="Times New Roman" w:cs="Times New Roman"/>
      <w:snapToGrid w:val="0"/>
      <w:sz w:val="24"/>
      <w:szCs w:val="20"/>
    </w:rPr>
  </w:style>
  <w:style w:type="paragraph" w:customStyle="1" w:styleId="13">
    <w:name w:val="內文1"/>
    <w:basedOn w:val="a2"/>
    <w:rsid w:val="00F82330"/>
    <w:pPr>
      <w:widowControl w:val="0"/>
      <w:overflowPunct/>
      <w:spacing w:before="100" w:beforeAutospacing="1" w:after="100" w:afterAutospacing="1" w:line="500" w:lineRule="exact"/>
      <w:ind w:left="357" w:firstLineChars="188" w:firstLine="602"/>
    </w:pPr>
    <w:rPr>
      <w:rFonts w:hAnsi="Times New Roman" w:cs="Times New Roman"/>
      <w:kern w:val="2"/>
      <w:szCs w:val="20"/>
    </w:rPr>
  </w:style>
  <w:style w:type="paragraph" w:styleId="aff5">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一般文字 字元 字元 字元 字元 字元 字元 字元 字元 字元 字元 字元 字元 字元 字元 字元,一般文字內縮"/>
    <w:basedOn w:val="a2"/>
    <w:link w:val="aff6"/>
    <w:rsid w:val="00F82330"/>
    <w:pPr>
      <w:widowControl w:val="0"/>
      <w:overflowPunct/>
      <w:spacing w:line="240" w:lineRule="auto"/>
      <w:jc w:val="left"/>
    </w:pPr>
    <w:rPr>
      <w:rFonts w:ascii="細明體" w:eastAsia="細明體" w:hAnsi="Courier New" w:cs="Times New Roman"/>
      <w:kern w:val="2"/>
      <w:sz w:val="24"/>
      <w:szCs w:val="20"/>
      <w:lang w:val="x-none" w:eastAsia="x-none"/>
    </w:rPr>
  </w:style>
  <w:style w:type="character" w:customStyle="1" w:styleId="aff6">
    <w:name w:val="純文字 字元"/>
    <w:aliases w:val="內文壹 字元,一般文字 字元 字元1,一般文字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一般文字內縮 字元"/>
    <w:basedOn w:val="a4"/>
    <w:link w:val="aff5"/>
    <w:rsid w:val="00F82330"/>
    <w:rPr>
      <w:rFonts w:ascii="細明體" w:eastAsia="細明體" w:hAnsi="Courier New" w:cs="Times New Roman"/>
      <w:kern w:val="2"/>
      <w:sz w:val="24"/>
      <w:szCs w:val="20"/>
      <w:lang w:val="x-none" w:eastAsia="x-none"/>
    </w:rPr>
  </w:style>
  <w:style w:type="character" w:styleId="aff7">
    <w:name w:val="Strong"/>
    <w:basedOn w:val="a4"/>
    <w:uiPriority w:val="22"/>
    <w:qFormat/>
    <w:rsid w:val="00F82330"/>
    <w:rPr>
      <w:b/>
      <w:bCs/>
    </w:rPr>
  </w:style>
  <w:style w:type="paragraph" w:customStyle="1" w:styleId="Default">
    <w:name w:val="Default"/>
    <w:rsid w:val="00F82330"/>
    <w:pPr>
      <w:widowControl w:val="0"/>
      <w:autoSpaceDE w:val="0"/>
      <w:autoSpaceDN w:val="0"/>
      <w:adjustRightInd w:val="0"/>
      <w:spacing w:line="240" w:lineRule="auto"/>
      <w:jc w:val="left"/>
    </w:pPr>
    <w:rPr>
      <w:rFonts w:eastAsia="新細明體"/>
      <w:color w:val="000000"/>
      <w:sz w:val="24"/>
      <w:szCs w:val="24"/>
    </w:rPr>
  </w:style>
  <w:style w:type="character" w:styleId="aff8">
    <w:name w:val="annotation reference"/>
    <w:basedOn w:val="a4"/>
    <w:uiPriority w:val="99"/>
    <w:semiHidden/>
    <w:unhideWhenUsed/>
    <w:rsid w:val="00FC576F"/>
    <w:rPr>
      <w:sz w:val="18"/>
      <w:szCs w:val="18"/>
    </w:rPr>
  </w:style>
  <w:style w:type="paragraph" w:customStyle="1" w:styleId="aff9">
    <w:name w:val="附表標題"/>
    <w:basedOn w:val="a2"/>
    <w:link w:val="affa"/>
    <w:qFormat/>
    <w:rsid w:val="003B246A"/>
    <w:pPr>
      <w:widowControl w:val="0"/>
      <w:overflowPunct/>
      <w:adjustRightInd w:val="0"/>
      <w:snapToGrid w:val="0"/>
      <w:spacing w:line="520" w:lineRule="exact"/>
      <w:jc w:val="left"/>
      <w:textAlignment w:val="baseline"/>
      <w:outlineLvl w:val="0"/>
    </w:pPr>
    <w:rPr>
      <w:rFonts w:cstheme="minorBidi"/>
      <w:b/>
      <w:color w:val="000000"/>
      <w:kern w:val="2"/>
      <w:sz w:val="24"/>
      <w:szCs w:val="20"/>
    </w:rPr>
  </w:style>
  <w:style w:type="character" w:customStyle="1" w:styleId="affa">
    <w:name w:val="附表標題 字元"/>
    <w:basedOn w:val="a4"/>
    <w:link w:val="aff9"/>
    <w:rsid w:val="003B246A"/>
    <w:rPr>
      <w:rFonts w:cstheme="minorBidi"/>
      <w:b/>
      <w:color w:val="000000"/>
      <w:kern w:val="2"/>
      <w:sz w:val="24"/>
      <w:szCs w:val="20"/>
    </w:rPr>
  </w:style>
  <w:style w:type="paragraph" w:customStyle="1" w:styleId="a1">
    <w:name w:val="內文標題（一）"/>
    <w:basedOn w:val="a0"/>
    <w:next w:val="a2"/>
    <w:qFormat/>
    <w:rsid w:val="00C129F6"/>
    <w:pPr>
      <w:numPr>
        <w:numId w:val="16"/>
      </w:numPr>
      <w:jc w:val="left"/>
    </w:pPr>
  </w:style>
  <w:style w:type="paragraph" w:customStyle="1" w:styleId="1">
    <w:name w:val="內文標題1."/>
    <w:basedOn w:val="a2"/>
    <w:next w:val="a2"/>
    <w:qFormat/>
    <w:rsid w:val="00C129F6"/>
    <w:pPr>
      <w:widowControl w:val="0"/>
      <w:numPr>
        <w:numId w:val="17"/>
      </w:numPr>
      <w:tabs>
        <w:tab w:val="left" w:pos="640"/>
      </w:tabs>
      <w:spacing w:line="520" w:lineRule="exact"/>
    </w:pPr>
    <w:rPr>
      <w:rFonts w:asciiTheme="minorHAnsi" w:hAnsiTheme="minorHAnsi" w:cstheme="minorBidi"/>
      <w:b/>
      <w:kern w:val="2"/>
      <w:szCs w:val="22"/>
    </w:rPr>
  </w:style>
  <w:style w:type="paragraph" w:customStyle="1" w:styleId="-1">
    <w:name w:val="內文標題（一）-1"/>
    <w:basedOn w:val="a0"/>
    <w:next w:val="a2"/>
    <w:qFormat/>
    <w:rsid w:val="00C129F6"/>
    <w:pPr>
      <w:numPr>
        <w:numId w:val="18"/>
      </w:numPr>
    </w:pPr>
    <w:rPr>
      <w:b w:val="0"/>
    </w:rPr>
  </w:style>
  <w:style w:type="paragraph" w:styleId="affb">
    <w:name w:val="Salutation"/>
    <w:basedOn w:val="a2"/>
    <w:next w:val="a2"/>
    <w:link w:val="affc"/>
    <w:rsid w:val="00C129F6"/>
    <w:pPr>
      <w:widowControl w:val="0"/>
      <w:overflowPunct/>
      <w:spacing w:line="240" w:lineRule="auto"/>
      <w:jc w:val="left"/>
    </w:pPr>
    <w:rPr>
      <w:rFonts w:hAnsi="Times New Roman" w:cs="Times New Roman"/>
      <w:szCs w:val="24"/>
    </w:rPr>
  </w:style>
  <w:style w:type="character" w:customStyle="1" w:styleId="affc">
    <w:name w:val="問候 字元"/>
    <w:basedOn w:val="a4"/>
    <w:link w:val="affb"/>
    <w:rsid w:val="00C129F6"/>
    <w:rPr>
      <w:rFonts w:hAnsi="Times New Roman" w:cs="Times New Roman"/>
      <w:szCs w:val="24"/>
    </w:rPr>
  </w:style>
  <w:style w:type="paragraph" w:styleId="affd">
    <w:name w:val="Body Text Indent"/>
    <w:basedOn w:val="a2"/>
    <w:link w:val="affe"/>
    <w:rsid w:val="00C129F6"/>
    <w:pPr>
      <w:widowControl w:val="0"/>
      <w:overflowPunct/>
      <w:spacing w:line="240" w:lineRule="auto"/>
      <w:ind w:left="1980" w:hangingChars="707" w:hanging="1980"/>
      <w:jc w:val="left"/>
    </w:pPr>
    <w:rPr>
      <w:rFonts w:ascii="Times New Roman" w:hAnsi="Times New Roman" w:cs="Times New Roman"/>
      <w:kern w:val="2"/>
      <w:sz w:val="28"/>
      <w:szCs w:val="24"/>
    </w:rPr>
  </w:style>
  <w:style w:type="character" w:customStyle="1" w:styleId="affe">
    <w:name w:val="本文縮排 字元"/>
    <w:basedOn w:val="a4"/>
    <w:link w:val="affd"/>
    <w:rsid w:val="00C129F6"/>
    <w:rPr>
      <w:rFonts w:ascii="Times New Roman" w:hAnsi="Times New Roman" w:cs="Times New Roman"/>
      <w:kern w:val="2"/>
      <w:sz w:val="28"/>
      <w:szCs w:val="24"/>
    </w:rPr>
  </w:style>
  <w:style w:type="paragraph" w:styleId="47">
    <w:name w:val="toc 4"/>
    <w:basedOn w:val="a2"/>
    <w:next w:val="a2"/>
    <w:autoRedefine/>
    <w:uiPriority w:val="39"/>
    <w:unhideWhenUsed/>
    <w:rsid w:val="00C129F6"/>
    <w:pPr>
      <w:widowControl w:val="0"/>
      <w:overflowPunct/>
      <w:spacing w:line="240" w:lineRule="auto"/>
      <w:ind w:leftChars="600" w:left="1440"/>
      <w:jc w:val="left"/>
    </w:pPr>
    <w:rPr>
      <w:rFonts w:asciiTheme="minorHAnsi" w:eastAsiaTheme="minorEastAsia" w:hAnsiTheme="minorHAnsi" w:cstheme="minorBidi"/>
      <w:kern w:val="2"/>
      <w:sz w:val="24"/>
      <w:szCs w:val="22"/>
    </w:rPr>
  </w:style>
  <w:style w:type="paragraph" w:styleId="58">
    <w:name w:val="toc 5"/>
    <w:basedOn w:val="a2"/>
    <w:next w:val="a2"/>
    <w:autoRedefine/>
    <w:uiPriority w:val="39"/>
    <w:unhideWhenUsed/>
    <w:rsid w:val="00C129F6"/>
    <w:pPr>
      <w:widowControl w:val="0"/>
      <w:overflowPunct/>
      <w:spacing w:line="240" w:lineRule="auto"/>
      <w:ind w:leftChars="800" w:left="1920"/>
      <w:jc w:val="left"/>
    </w:pPr>
    <w:rPr>
      <w:rFonts w:asciiTheme="minorHAnsi" w:eastAsiaTheme="minorEastAsia" w:hAnsiTheme="minorHAnsi" w:cstheme="minorBidi"/>
      <w:kern w:val="2"/>
      <w:sz w:val="24"/>
      <w:szCs w:val="22"/>
    </w:rPr>
  </w:style>
  <w:style w:type="paragraph" w:styleId="63">
    <w:name w:val="toc 6"/>
    <w:basedOn w:val="a2"/>
    <w:next w:val="a2"/>
    <w:autoRedefine/>
    <w:uiPriority w:val="39"/>
    <w:unhideWhenUsed/>
    <w:rsid w:val="00C129F6"/>
    <w:pPr>
      <w:widowControl w:val="0"/>
      <w:overflowPunct/>
      <w:spacing w:line="240" w:lineRule="auto"/>
      <w:ind w:leftChars="1000" w:left="2400"/>
      <w:jc w:val="left"/>
    </w:pPr>
    <w:rPr>
      <w:rFonts w:asciiTheme="minorHAnsi" w:eastAsiaTheme="minorEastAsia" w:hAnsiTheme="minorHAnsi" w:cstheme="minorBidi"/>
      <w:kern w:val="2"/>
      <w:sz w:val="24"/>
      <w:szCs w:val="22"/>
    </w:rPr>
  </w:style>
  <w:style w:type="paragraph" w:styleId="71">
    <w:name w:val="toc 7"/>
    <w:basedOn w:val="a2"/>
    <w:next w:val="a2"/>
    <w:autoRedefine/>
    <w:uiPriority w:val="39"/>
    <w:unhideWhenUsed/>
    <w:rsid w:val="00C129F6"/>
    <w:pPr>
      <w:widowControl w:val="0"/>
      <w:overflowPunct/>
      <w:spacing w:line="240" w:lineRule="auto"/>
      <w:ind w:leftChars="1200" w:left="2880"/>
      <w:jc w:val="left"/>
    </w:pPr>
    <w:rPr>
      <w:rFonts w:asciiTheme="minorHAnsi" w:eastAsiaTheme="minorEastAsia" w:hAnsiTheme="minorHAnsi" w:cstheme="minorBidi"/>
      <w:kern w:val="2"/>
      <w:sz w:val="24"/>
      <w:szCs w:val="22"/>
    </w:rPr>
  </w:style>
  <w:style w:type="paragraph" w:styleId="8">
    <w:name w:val="toc 8"/>
    <w:basedOn w:val="a2"/>
    <w:next w:val="a2"/>
    <w:autoRedefine/>
    <w:uiPriority w:val="39"/>
    <w:unhideWhenUsed/>
    <w:rsid w:val="00C129F6"/>
    <w:pPr>
      <w:widowControl w:val="0"/>
      <w:overflowPunct/>
      <w:spacing w:line="240" w:lineRule="auto"/>
      <w:ind w:leftChars="1400" w:left="3360"/>
      <w:jc w:val="left"/>
    </w:pPr>
    <w:rPr>
      <w:rFonts w:asciiTheme="minorHAnsi" w:eastAsiaTheme="minorEastAsia" w:hAnsiTheme="minorHAnsi" w:cstheme="minorBidi"/>
      <w:kern w:val="2"/>
      <w:sz w:val="24"/>
      <w:szCs w:val="22"/>
    </w:rPr>
  </w:style>
  <w:style w:type="paragraph" w:styleId="9">
    <w:name w:val="toc 9"/>
    <w:basedOn w:val="a2"/>
    <w:next w:val="a2"/>
    <w:autoRedefine/>
    <w:uiPriority w:val="39"/>
    <w:unhideWhenUsed/>
    <w:rsid w:val="00C129F6"/>
    <w:pPr>
      <w:widowControl w:val="0"/>
      <w:overflowPunct/>
      <w:spacing w:line="240" w:lineRule="auto"/>
      <w:ind w:leftChars="1600" w:left="3840"/>
      <w:jc w:val="left"/>
    </w:pPr>
    <w:rPr>
      <w:rFonts w:asciiTheme="minorHAnsi" w:eastAsiaTheme="minorEastAsia" w:hAnsiTheme="minorHAnsi" w:cstheme="minorBidi"/>
      <w:kern w:val="2"/>
      <w:sz w:val="24"/>
      <w:szCs w:val="22"/>
    </w:rPr>
  </w:style>
  <w:style w:type="paragraph" w:styleId="afff">
    <w:name w:val="Closing"/>
    <w:basedOn w:val="a2"/>
    <w:link w:val="afff0"/>
    <w:uiPriority w:val="99"/>
    <w:unhideWhenUsed/>
    <w:rsid w:val="00C129F6"/>
    <w:pPr>
      <w:widowControl w:val="0"/>
      <w:spacing w:line="520" w:lineRule="exact"/>
      <w:ind w:leftChars="1800" w:left="100"/>
    </w:pPr>
    <w:rPr>
      <w:rFonts w:cstheme="minorBidi"/>
      <w:bCs/>
      <w:kern w:val="2"/>
    </w:rPr>
  </w:style>
  <w:style w:type="character" w:customStyle="1" w:styleId="afff0">
    <w:name w:val="結語 字元"/>
    <w:basedOn w:val="a4"/>
    <w:link w:val="afff"/>
    <w:uiPriority w:val="99"/>
    <w:rsid w:val="00C129F6"/>
    <w:rPr>
      <w:rFonts w:cstheme="minorBidi"/>
      <w:bCs/>
      <w:kern w:val="2"/>
    </w:rPr>
  </w:style>
  <w:style w:type="character" w:styleId="afff1">
    <w:name w:val="page number"/>
    <w:basedOn w:val="a4"/>
    <w:rsid w:val="00C129F6"/>
  </w:style>
  <w:style w:type="table" w:customStyle="1" w:styleId="14">
    <w:name w:val="表格格線1"/>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表格格線3"/>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格線4"/>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15"/>
    <w:basedOn w:val="a5"/>
    <w:rsid w:val="00C129F6"/>
    <w:pPr>
      <w:ind w:firstLine="566"/>
      <w:jc w:val="left"/>
    </w:pPr>
    <w:rPr>
      <w:rFonts w:eastAsiaTheme="minorEastAsia"/>
    </w:rPr>
    <w:tblPr>
      <w:tblStyleRowBandSize w:val="1"/>
      <w:tblStyleColBandSize w:val="1"/>
      <w:tblCellMar>
        <w:top w:w="100" w:type="dxa"/>
        <w:left w:w="100" w:type="dxa"/>
        <w:bottom w:w="100" w:type="dxa"/>
        <w:right w:w="100" w:type="dxa"/>
      </w:tblCellMar>
    </w:tblPr>
  </w:style>
  <w:style w:type="character" w:styleId="afff2">
    <w:name w:val="FollowedHyperlink"/>
    <w:basedOn w:val="a4"/>
    <w:uiPriority w:val="99"/>
    <w:semiHidden/>
    <w:unhideWhenUsed/>
    <w:rsid w:val="00C129F6"/>
    <w:rPr>
      <w:color w:val="800080" w:themeColor="followedHyperlink"/>
      <w:u w:val="single"/>
    </w:rPr>
  </w:style>
  <w:style w:type="character" w:customStyle="1" w:styleId="fontstyle01">
    <w:name w:val="fontstyle01"/>
    <w:basedOn w:val="a4"/>
    <w:rsid w:val="00C129F6"/>
    <w:rPr>
      <w:rFonts w:ascii="DFKaiShu-SB-Estd-BF" w:hAnsi="DFKaiShu-SB-Estd-BF" w:hint="default"/>
      <w:b w:val="0"/>
      <w:bCs w:val="0"/>
      <w:i w:val="0"/>
      <w:iCs w:val="0"/>
      <w:color w:val="000000"/>
      <w:sz w:val="28"/>
      <w:szCs w:val="28"/>
    </w:rPr>
  </w:style>
  <w:style w:type="paragraph" w:customStyle="1" w:styleId="afff3">
    <w:name w:val="（一）有"/>
    <w:basedOn w:val="a2"/>
    <w:rsid w:val="00C129F6"/>
    <w:pPr>
      <w:widowControl w:val="0"/>
      <w:overflowPunct/>
      <w:spacing w:line="240" w:lineRule="auto"/>
      <w:ind w:left="1248" w:hanging="964"/>
    </w:pPr>
    <w:rPr>
      <w:rFonts w:ascii="Times New Roman" w:hAnsi="Times New Roman" w:cs="Times New Roman"/>
      <w:kern w:val="2"/>
      <w:szCs w:val="20"/>
    </w:rPr>
  </w:style>
  <w:style w:type="table" w:customStyle="1" w:styleId="59">
    <w:name w:val="表格格線5"/>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rsid w:val="00C129F6"/>
    <w:pPr>
      <w:widowControl w:val="0"/>
      <w:numPr>
        <w:numId w:val="31"/>
      </w:numPr>
      <w:overflowPunct/>
      <w:spacing w:line="240" w:lineRule="auto"/>
      <w:ind w:leftChars="200" w:left="200" w:hangingChars="200" w:hanging="200"/>
      <w:contextualSpacing/>
      <w:jc w:val="left"/>
    </w:pPr>
    <w:rPr>
      <w:rFonts w:ascii="Times New Roman" w:eastAsia="新細明體" w:hAnsi="Times New Roman" w:cs="Times New Roman"/>
      <w:kern w:val="2"/>
      <w:sz w:val="24"/>
      <w:szCs w:val="24"/>
    </w:rPr>
  </w:style>
  <w:style w:type="paragraph" w:styleId="afff4">
    <w:name w:val="Date"/>
    <w:basedOn w:val="a2"/>
    <w:next w:val="a2"/>
    <w:link w:val="afff5"/>
    <w:uiPriority w:val="99"/>
    <w:semiHidden/>
    <w:unhideWhenUsed/>
    <w:rsid w:val="00C129F6"/>
    <w:pPr>
      <w:widowControl w:val="0"/>
      <w:spacing w:line="520" w:lineRule="exact"/>
      <w:jc w:val="right"/>
    </w:pPr>
    <w:rPr>
      <w:rFonts w:asciiTheme="minorHAnsi" w:hAnsiTheme="minorHAnsi" w:cstheme="minorBidi"/>
      <w:kern w:val="2"/>
      <w:szCs w:val="22"/>
    </w:rPr>
  </w:style>
  <w:style w:type="character" w:customStyle="1" w:styleId="afff5">
    <w:name w:val="日期 字元"/>
    <w:basedOn w:val="a4"/>
    <w:link w:val="afff4"/>
    <w:uiPriority w:val="99"/>
    <w:semiHidden/>
    <w:rsid w:val="00C129F6"/>
    <w:rPr>
      <w:rFonts w:asciiTheme="minorHAnsi" w:hAnsiTheme="minorHAnsi" w:cstheme="minorBidi"/>
      <w:kern w:val="2"/>
      <w:szCs w:val="22"/>
    </w:rPr>
  </w:style>
  <w:style w:type="table" w:customStyle="1" w:styleId="64">
    <w:name w:val="表格格線6"/>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Revision"/>
    <w:hidden/>
    <w:uiPriority w:val="99"/>
    <w:semiHidden/>
    <w:rsid w:val="00C129F6"/>
    <w:pPr>
      <w:spacing w:line="240" w:lineRule="auto"/>
      <w:jc w:val="left"/>
    </w:pPr>
    <w:rPr>
      <w:rFonts w:asciiTheme="minorHAnsi" w:hAnsiTheme="minorHAnsi" w:cstheme="minorBidi"/>
      <w:kern w:val="2"/>
      <w:szCs w:val="22"/>
    </w:rPr>
  </w:style>
  <w:style w:type="paragraph" w:styleId="afff7">
    <w:name w:val="Normal Indent"/>
    <w:basedOn w:val="a2"/>
    <w:uiPriority w:val="99"/>
    <w:unhideWhenUsed/>
    <w:rsid w:val="00C129F6"/>
    <w:pPr>
      <w:widowControl w:val="0"/>
      <w:overflowPunct/>
      <w:spacing w:line="240" w:lineRule="auto"/>
      <w:ind w:left="480"/>
      <w:jc w:val="left"/>
    </w:pPr>
    <w:rPr>
      <w:rFonts w:ascii="Times New Roman" w:eastAsia="新細明體" w:hAnsi="Times New Roman" w:cs="Times New Roman"/>
      <w:kern w:val="2"/>
      <w:sz w:val="24"/>
      <w:szCs w:val="24"/>
    </w:rPr>
  </w:style>
  <w:style w:type="table" w:customStyle="1" w:styleId="72">
    <w:name w:val="表格格線7"/>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格格線8"/>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格格線9"/>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標楷體" w:eastAsia="標楷體" w:hAnsi="標楷體" w:cs="標楷體"/>
        <w:sz w:val="32"/>
        <w:szCs w:val="32"/>
        <w:lang w:val="en-US" w:eastAsia="zh-TW"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lsdException w:name="heading 8" w:uiPriority="9"/>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alutation" w:uiPriority="0"/>
    <w:lsdException w:name="Strong" w:semiHidden="0" w:uiPriority="22" w:unhideWhenUsed="0" w:qFormat="1"/>
    <w:lsdException w:name="Emphasis" w:semiHidden="0" w:uiPriority="20" w:unhideWhenUsed="0"/>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rsid w:val="00B528F7"/>
    <w:pPr>
      <w:overflowPunct w:val="0"/>
      <w:spacing w:line="460" w:lineRule="exact"/>
    </w:pPr>
  </w:style>
  <w:style w:type="paragraph" w:styleId="10">
    <w:name w:val="heading 1"/>
    <w:basedOn w:val="a2"/>
    <w:next w:val="a2"/>
    <w:link w:val="11"/>
    <w:uiPriority w:val="9"/>
    <w:qFormat/>
    <w:rsid w:val="00B528F7"/>
    <w:pPr>
      <w:keepLines/>
      <w:spacing w:before="200" w:after="200"/>
      <w:outlineLvl w:val="0"/>
    </w:pPr>
    <w:rPr>
      <w:b/>
    </w:rPr>
  </w:style>
  <w:style w:type="paragraph" w:styleId="2">
    <w:name w:val="heading 2"/>
    <w:basedOn w:val="a2"/>
    <w:next w:val="a2"/>
    <w:link w:val="20"/>
    <w:uiPriority w:val="9"/>
    <w:qFormat/>
    <w:rsid w:val="00C47DD1"/>
    <w:pPr>
      <w:spacing w:beforeLines="100" w:before="240" w:line="240" w:lineRule="auto"/>
      <w:ind w:left="660" w:hangingChars="206" w:hanging="660"/>
      <w:outlineLvl w:val="1"/>
    </w:pPr>
    <w:rPr>
      <w:b/>
    </w:rPr>
  </w:style>
  <w:style w:type="paragraph" w:styleId="3">
    <w:name w:val="heading 3"/>
    <w:basedOn w:val="a2"/>
    <w:next w:val="2"/>
    <w:link w:val="30"/>
    <w:qFormat/>
    <w:rsid w:val="008E08B9"/>
    <w:pPr>
      <w:keepNext/>
      <w:keepLines/>
      <w:ind w:leftChars="200" w:left="1281" w:hangingChars="200" w:hanging="641"/>
      <w:outlineLvl w:val="2"/>
    </w:pPr>
    <w:rPr>
      <w:b/>
    </w:rPr>
  </w:style>
  <w:style w:type="paragraph" w:styleId="4">
    <w:name w:val="heading 4"/>
    <w:basedOn w:val="a2"/>
    <w:next w:val="a3"/>
    <w:link w:val="40"/>
    <w:uiPriority w:val="9"/>
    <w:qFormat/>
    <w:rsid w:val="00194114"/>
    <w:pPr>
      <w:spacing w:before="120" w:after="80" w:line="480" w:lineRule="exact"/>
      <w:ind w:left="660" w:hangingChars="206" w:hanging="660"/>
      <w:outlineLvl w:val="3"/>
    </w:pPr>
    <w:rPr>
      <w:b/>
    </w:rPr>
  </w:style>
  <w:style w:type="paragraph" w:styleId="5">
    <w:name w:val="heading 5"/>
    <w:basedOn w:val="a2"/>
    <w:next w:val="a2"/>
    <w:link w:val="50"/>
    <w:uiPriority w:val="9"/>
    <w:qFormat/>
    <w:rsid w:val="00F82330"/>
    <w:pPr>
      <w:keepNext/>
      <w:keepLines/>
      <w:ind w:left="634" w:hangingChars="198" w:hanging="634"/>
      <w:outlineLvl w:val="4"/>
    </w:pPr>
    <w:rPr>
      <w:b/>
    </w:rPr>
  </w:style>
  <w:style w:type="paragraph" w:styleId="6">
    <w:name w:val="heading 6"/>
    <w:basedOn w:val="a2"/>
    <w:next w:val="a2"/>
    <w:link w:val="60"/>
    <w:rsid w:val="00B528F7"/>
    <w:pPr>
      <w:keepNext/>
      <w:keepLines/>
      <w:ind w:left="1286" w:hanging="566"/>
      <w:outlineLvl w:val="5"/>
    </w:pPr>
  </w:style>
  <w:style w:type="paragraph" w:styleId="7">
    <w:name w:val="heading 7"/>
    <w:basedOn w:val="a2"/>
    <w:next w:val="a2"/>
    <w:link w:val="70"/>
    <w:uiPriority w:val="9"/>
    <w:unhideWhenUsed/>
    <w:rsid w:val="00B528F7"/>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標題 1 字元"/>
    <w:basedOn w:val="a4"/>
    <w:link w:val="10"/>
    <w:uiPriority w:val="9"/>
    <w:rsid w:val="00B528F7"/>
    <w:rPr>
      <w:b/>
    </w:rPr>
  </w:style>
  <w:style w:type="character" w:customStyle="1" w:styleId="20">
    <w:name w:val="標題 2 字元"/>
    <w:basedOn w:val="a4"/>
    <w:link w:val="2"/>
    <w:uiPriority w:val="9"/>
    <w:rsid w:val="00C47DD1"/>
    <w:rPr>
      <w:b/>
    </w:rPr>
  </w:style>
  <w:style w:type="character" w:customStyle="1" w:styleId="30">
    <w:name w:val="標題 3 字元"/>
    <w:basedOn w:val="a4"/>
    <w:link w:val="3"/>
    <w:rsid w:val="008E08B9"/>
    <w:rPr>
      <w:b/>
    </w:rPr>
  </w:style>
  <w:style w:type="paragraph" w:customStyle="1" w:styleId="a3">
    <w:name w:val="一般內文"/>
    <w:basedOn w:val="a2"/>
    <w:link w:val="a7"/>
    <w:qFormat/>
    <w:rsid w:val="00D34854"/>
    <w:pPr>
      <w:ind w:leftChars="200" w:left="640" w:firstLineChars="200" w:firstLine="640"/>
    </w:pPr>
  </w:style>
  <w:style w:type="character" w:customStyle="1" w:styleId="a7">
    <w:name w:val="一般內文 字元"/>
    <w:basedOn w:val="a4"/>
    <w:link w:val="a3"/>
    <w:rsid w:val="00D34854"/>
  </w:style>
  <w:style w:type="character" w:customStyle="1" w:styleId="40">
    <w:name w:val="標題 4 字元"/>
    <w:basedOn w:val="a4"/>
    <w:link w:val="4"/>
    <w:uiPriority w:val="9"/>
    <w:rsid w:val="00194114"/>
    <w:rPr>
      <w:b/>
    </w:rPr>
  </w:style>
  <w:style w:type="character" w:customStyle="1" w:styleId="50">
    <w:name w:val="標題 5 字元"/>
    <w:basedOn w:val="a4"/>
    <w:link w:val="5"/>
    <w:uiPriority w:val="9"/>
    <w:rsid w:val="00F82330"/>
    <w:rPr>
      <w:b/>
    </w:rPr>
  </w:style>
  <w:style w:type="character" w:customStyle="1" w:styleId="60">
    <w:name w:val="標題 6 字元"/>
    <w:basedOn w:val="a4"/>
    <w:link w:val="6"/>
    <w:rsid w:val="00B528F7"/>
  </w:style>
  <w:style w:type="character" w:customStyle="1" w:styleId="70">
    <w:name w:val="標題 7 字元"/>
    <w:basedOn w:val="a4"/>
    <w:link w:val="7"/>
    <w:uiPriority w:val="9"/>
    <w:rsid w:val="00B528F7"/>
    <w:rPr>
      <w:rFonts w:asciiTheme="majorHAnsi" w:eastAsiaTheme="majorEastAsia" w:hAnsiTheme="majorHAnsi" w:cstheme="majorBidi"/>
      <w:b/>
      <w:bCs/>
      <w:sz w:val="36"/>
      <w:szCs w:val="36"/>
    </w:rPr>
  </w:style>
  <w:style w:type="table" w:customStyle="1" w:styleId="TableNormal">
    <w:name w:val="Table Normal"/>
    <w:tblPr>
      <w:tblCellMar>
        <w:top w:w="0" w:type="dxa"/>
        <w:left w:w="0" w:type="dxa"/>
        <w:bottom w:w="0" w:type="dxa"/>
        <w:right w:w="0" w:type="dxa"/>
      </w:tblCellMar>
    </w:tblPr>
  </w:style>
  <w:style w:type="paragraph" w:styleId="a8">
    <w:name w:val="Title"/>
    <w:basedOn w:val="a2"/>
    <w:next w:val="a2"/>
    <w:pPr>
      <w:keepNext/>
      <w:keepLines/>
      <w:spacing w:after="60"/>
      <w:jc w:val="center"/>
    </w:pPr>
    <w:rPr>
      <w:rFonts w:ascii="Arial" w:eastAsia="Arial" w:hAnsi="Arial" w:cs="Arial"/>
      <w:b/>
      <w:smallCaps/>
    </w:rPr>
  </w:style>
  <w:style w:type="paragraph" w:styleId="a9">
    <w:name w:val="Subtitle"/>
    <w:basedOn w:val="a2"/>
    <w:next w:val="a2"/>
    <w:link w:val="aa"/>
    <w:rsid w:val="00B528F7"/>
    <w:pPr>
      <w:keepNext/>
      <w:keepLines/>
      <w:spacing w:after="320"/>
    </w:pPr>
    <w:rPr>
      <w:rFonts w:ascii="Arial" w:eastAsia="Arial" w:hAnsi="Arial" w:cs="Arial"/>
      <w:color w:val="666666"/>
      <w:sz w:val="30"/>
      <w:szCs w:val="30"/>
    </w:rPr>
  </w:style>
  <w:style w:type="character" w:customStyle="1" w:styleId="aa">
    <w:name w:val="副標題 字元"/>
    <w:basedOn w:val="a4"/>
    <w:link w:val="a9"/>
    <w:rsid w:val="00B528F7"/>
    <w:rPr>
      <w:rFonts w:ascii="Arial" w:eastAsia="Arial" w:hAnsi="Arial" w:cs="Arial"/>
      <w:color w:val="666666"/>
      <w:sz w:val="30"/>
      <w:szCs w:val="30"/>
    </w:r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ac">
    <w:name w:val="footer"/>
    <w:basedOn w:val="a2"/>
    <w:link w:val="ad"/>
    <w:uiPriority w:val="99"/>
    <w:unhideWhenUsed/>
    <w:rsid w:val="00B528F7"/>
    <w:pPr>
      <w:tabs>
        <w:tab w:val="center" w:pos="4153"/>
        <w:tab w:val="right" w:pos="8306"/>
      </w:tabs>
      <w:snapToGrid w:val="0"/>
    </w:pPr>
    <w:rPr>
      <w:sz w:val="20"/>
      <w:szCs w:val="20"/>
    </w:rPr>
  </w:style>
  <w:style w:type="character" w:customStyle="1" w:styleId="ad">
    <w:name w:val="頁尾 字元"/>
    <w:basedOn w:val="a4"/>
    <w:link w:val="ac"/>
    <w:uiPriority w:val="99"/>
    <w:rsid w:val="00B528F7"/>
    <w:rPr>
      <w:sz w:val="20"/>
      <w:szCs w:val="20"/>
    </w:rPr>
  </w:style>
  <w:style w:type="paragraph" w:styleId="ae">
    <w:name w:val="header"/>
    <w:basedOn w:val="a2"/>
    <w:link w:val="af"/>
    <w:uiPriority w:val="99"/>
    <w:unhideWhenUsed/>
    <w:rsid w:val="00B528F7"/>
    <w:pPr>
      <w:tabs>
        <w:tab w:val="center" w:pos="4153"/>
        <w:tab w:val="right" w:pos="8306"/>
      </w:tabs>
      <w:snapToGrid w:val="0"/>
      <w:spacing w:line="240" w:lineRule="atLeast"/>
      <w:jc w:val="left"/>
    </w:pPr>
    <w:rPr>
      <w:kern w:val="2"/>
      <w:sz w:val="20"/>
      <w:szCs w:val="20"/>
    </w:rPr>
  </w:style>
  <w:style w:type="character" w:customStyle="1" w:styleId="af">
    <w:name w:val="頁首 字元"/>
    <w:basedOn w:val="a4"/>
    <w:link w:val="ae"/>
    <w:uiPriority w:val="99"/>
    <w:rsid w:val="00B528F7"/>
    <w:rPr>
      <w:kern w:val="2"/>
      <w:sz w:val="20"/>
      <w:szCs w:val="20"/>
    </w:rPr>
  </w:style>
  <w:style w:type="paragraph" w:styleId="af0">
    <w:name w:val="Balloon Text"/>
    <w:basedOn w:val="a2"/>
    <w:link w:val="af1"/>
    <w:uiPriority w:val="99"/>
    <w:semiHidden/>
    <w:unhideWhenUsed/>
    <w:rsid w:val="00950C2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4"/>
    <w:link w:val="af0"/>
    <w:uiPriority w:val="99"/>
    <w:semiHidden/>
    <w:rsid w:val="00950C22"/>
    <w:rPr>
      <w:rFonts w:asciiTheme="majorHAnsi" w:eastAsiaTheme="majorEastAsia" w:hAnsiTheme="majorHAnsi" w:cstheme="majorBidi"/>
      <w:sz w:val="18"/>
      <w:szCs w:val="18"/>
    </w:rPr>
  </w:style>
  <w:style w:type="paragraph" w:styleId="af2">
    <w:name w:val="footnote text"/>
    <w:aliases w:val="註腳文字1,註腳文字 字元 字元"/>
    <w:basedOn w:val="a2"/>
    <w:link w:val="af3"/>
    <w:unhideWhenUsed/>
    <w:rsid w:val="00F32E9F"/>
    <w:pPr>
      <w:snapToGrid w:val="0"/>
      <w:jc w:val="left"/>
    </w:pPr>
    <w:rPr>
      <w:sz w:val="20"/>
      <w:szCs w:val="20"/>
    </w:rPr>
  </w:style>
  <w:style w:type="character" w:customStyle="1" w:styleId="af3">
    <w:name w:val="註腳文字 字元"/>
    <w:aliases w:val="註腳文字1 字元,註腳文字 字元 字元 字元"/>
    <w:basedOn w:val="a4"/>
    <w:link w:val="af2"/>
    <w:rsid w:val="00F32E9F"/>
    <w:rPr>
      <w:sz w:val="20"/>
      <w:szCs w:val="20"/>
    </w:rPr>
  </w:style>
  <w:style w:type="character" w:styleId="af4">
    <w:name w:val="footnote reference"/>
    <w:basedOn w:val="a4"/>
    <w:unhideWhenUsed/>
    <w:rsid w:val="00F32E9F"/>
    <w:rPr>
      <w:vertAlign w:val="superscript"/>
    </w:rPr>
  </w:style>
  <w:style w:type="paragraph" w:customStyle="1" w:styleId="af5">
    <w:name w:val="附件索引"/>
    <w:basedOn w:val="a2"/>
    <w:link w:val="af6"/>
    <w:qFormat/>
    <w:rsid w:val="00EB654C"/>
    <w:pPr>
      <w:ind w:leftChars="200" w:left="640" w:firstLineChars="200" w:firstLine="640"/>
    </w:pPr>
    <w:rPr>
      <w:b/>
      <w:sz w:val="24"/>
    </w:rPr>
  </w:style>
  <w:style w:type="character" w:customStyle="1" w:styleId="af6">
    <w:name w:val="附件索引 字元"/>
    <w:basedOn w:val="a4"/>
    <w:link w:val="af5"/>
    <w:rsid w:val="00EB654C"/>
    <w:rPr>
      <w:b/>
      <w:sz w:val="24"/>
    </w:rPr>
  </w:style>
  <w:style w:type="table" w:styleId="af7">
    <w:name w:val="Table Grid"/>
    <w:basedOn w:val="a5"/>
    <w:uiPriority w:val="59"/>
    <w:rsid w:val="000E43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長標題3"/>
    <w:basedOn w:val="3"/>
    <w:link w:val="32"/>
    <w:rsid w:val="000E433F"/>
    <w:pPr>
      <w:keepNext w:val="0"/>
      <w:ind w:left="640" w:firstLineChars="200" w:firstLine="640"/>
    </w:pPr>
  </w:style>
  <w:style w:type="character" w:customStyle="1" w:styleId="32">
    <w:name w:val="長標題3 字元"/>
    <w:basedOn w:val="30"/>
    <w:link w:val="31"/>
    <w:rsid w:val="000E433F"/>
    <w:rPr>
      <w:b/>
    </w:rPr>
  </w:style>
  <w:style w:type="paragraph" w:styleId="Web">
    <w:name w:val="Normal (Web)"/>
    <w:basedOn w:val="a2"/>
    <w:uiPriority w:val="99"/>
    <w:unhideWhenUsed/>
    <w:rsid w:val="0006468F"/>
    <w:pPr>
      <w:overflowPunct/>
      <w:spacing w:before="100" w:beforeAutospacing="1" w:after="100" w:afterAutospacing="1" w:line="240" w:lineRule="auto"/>
      <w:jc w:val="left"/>
    </w:pPr>
    <w:rPr>
      <w:rFonts w:ascii="新細明體" w:eastAsia="新細明體" w:hAnsi="新細明體" w:cs="新細明體"/>
      <w:sz w:val="24"/>
      <w:szCs w:val="24"/>
    </w:rPr>
  </w:style>
  <w:style w:type="paragraph" w:customStyle="1" w:styleId="33">
    <w:name w:val="標題3"/>
    <w:basedOn w:val="3"/>
    <w:link w:val="34"/>
    <w:qFormat/>
    <w:rsid w:val="00194114"/>
    <w:pPr>
      <w:keepNext w:val="0"/>
      <w:keepLines w:val="0"/>
      <w:spacing w:beforeLines="50" w:before="120" w:line="480" w:lineRule="exact"/>
      <w:ind w:leftChars="0" w:left="641"/>
    </w:pPr>
  </w:style>
  <w:style w:type="character" w:customStyle="1" w:styleId="34">
    <w:name w:val="標題3 字元"/>
    <w:basedOn w:val="30"/>
    <w:link w:val="33"/>
    <w:rsid w:val="00194114"/>
    <w:rPr>
      <w:b/>
    </w:rPr>
  </w:style>
  <w:style w:type="paragraph" w:customStyle="1" w:styleId="41">
    <w:name w:val="分項內文4"/>
    <w:basedOn w:val="4"/>
    <w:link w:val="42"/>
    <w:rsid w:val="00D607F3"/>
    <w:pPr>
      <w:spacing w:before="0" w:after="0"/>
      <w:ind w:left="1280" w:hangingChars="200" w:hanging="640"/>
    </w:pPr>
    <w:rPr>
      <w:b w:val="0"/>
    </w:rPr>
  </w:style>
  <w:style w:type="character" w:customStyle="1" w:styleId="42">
    <w:name w:val="分項內文4 字元"/>
    <w:basedOn w:val="40"/>
    <w:link w:val="41"/>
    <w:rsid w:val="00D607F3"/>
    <w:rPr>
      <w:b w:val="0"/>
    </w:rPr>
  </w:style>
  <w:style w:type="paragraph" w:customStyle="1" w:styleId="43">
    <w:name w:val="內文4"/>
    <w:basedOn w:val="41"/>
    <w:link w:val="44"/>
    <w:rsid w:val="003107C4"/>
    <w:pPr>
      <w:ind w:leftChars="400" w:left="400" w:firstLineChars="200" w:firstLine="640"/>
    </w:pPr>
  </w:style>
  <w:style w:type="character" w:customStyle="1" w:styleId="44">
    <w:name w:val="內文4 字元"/>
    <w:basedOn w:val="42"/>
    <w:link w:val="43"/>
    <w:rsid w:val="003107C4"/>
    <w:rPr>
      <w:b w:val="0"/>
    </w:rPr>
  </w:style>
  <w:style w:type="paragraph" w:customStyle="1" w:styleId="35">
    <w:name w:val="分項內文3"/>
    <w:basedOn w:val="33"/>
    <w:link w:val="36"/>
    <w:rsid w:val="004E1F8E"/>
    <w:pPr>
      <w:ind w:left="1280" w:hanging="640"/>
    </w:pPr>
    <w:rPr>
      <w:b w:val="0"/>
    </w:rPr>
  </w:style>
  <w:style w:type="character" w:customStyle="1" w:styleId="36">
    <w:name w:val="分項內文3 字元"/>
    <w:basedOn w:val="34"/>
    <w:link w:val="35"/>
    <w:rsid w:val="004E1F8E"/>
    <w:rPr>
      <w:b w:val="0"/>
      <w:lang w:eastAsia="zh-HK"/>
    </w:rPr>
  </w:style>
  <w:style w:type="paragraph" w:customStyle="1" w:styleId="51">
    <w:name w:val="分項內文5"/>
    <w:basedOn w:val="41"/>
    <w:link w:val="52"/>
    <w:rsid w:val="00D607F3"/>
    <w:pPr>
      <w:ind w:leftChars="300" w:left="300" w:hangingChars="100" w:hanging="320"/>
      <w:outlineLvl w:val="4"/>
    </w:pPr>
  </w:style>
  <w:style w:type="character" w:customStyle="1" w:styleId="52">
    <w:name w:val="分項內文5 字元"/>
    <w:basedOn w:val="42"/>
    <w:link w:val="51"/>
    <w:rsid w:val="00D607F3"/>
    <w:rPr>
      <w:b w:val="0"/>
    </w:rPr>
  </w:style>
  <w:style w:type="paragraph" w:customStyle="1" w:styleId="53">
    <w:name w:val="內文5"/>
    <w:basedOn w:val="43"/>
    <w:link w:val="54"/>
    <w:qFormat/>
    <w:rsid w:val="00D607F3"/>
    <w:pPr>
      <w:ind w:left="1280"/>
      <w:outlineLvl w:val="4"/>
    </w:pPr>
  </w:style>
  <w:style w:type="character" w:customStyle="1" w:styleId="54">
    <w:name w:val="內文5 字元"/>
    <w:basedOn w:val="44"/>
    <w:link w:val="53"/>
    <w:rsid w:val="00D607F3"/>
    <w:rPr>
      <w:b w:val="0"/>
    </w:rPr>
  </w:style>
  <w:style w:type="paragraph" w:customStyle="1" w:styleId="a0">
    <w:name w:val="內文標題一、"/>
    <w:basedOn w:val="a2"/>
    <w:next w:val="a2"/>
    <w:qFormat/>
    <w:rsid w:val="00F11FC0"/>
    <w:pPr>
      <w:widowControl w:val="0"/>
      <w:numPr>
        <w:numId w:val="6"/>
      </w:numPr>
      <w:spacing w:line="520" w:lineRule="exact"/>
    </w:pPr>
    <w:rPr>
      <w:rFonts w:asciiTheme="minorHAnsi" w:hAnsiTheme="minorHAnsi" w:cstheme="minorBidi"/>
      <w:b/>
      <w:kern w:val="2"/>
      <w:szCs w:val="22"/>
    </w:rPr>
  </w:style>
  <w:style w:type="paragraph" w:styleId="af8">
    <w:name w:val="List Paragraph"/>
    <w:basedOn w:val="a2"/>
    <w:uiPriority w:val="34"/>
    <w:qFormat/>
    <w:rsid w:val="00F11FC0"/>
    <w:pPr>
      <w:widowControl w:val="0"/>
      <w:spacing w:line="520" w:lineRule="exact"/>
      <w:ind w:leftChars="200" w:left="480"/>
    </w:pPr>
    <w:rPr>
      <w:rFonts w:asciiTheme="minorHAnsi" w:hAnsiTheme="minorHAnsi" w:cstheme="minorBidi"/>
      <w:kern w:val="2"/>
      <w:szCs w:val="22"/>
    </w:rPr>
  </w:style>
  <w:style w:type="paragraph" w:customStyle="1" w:styleId="55">
    <w:name w:val="標題5"/>
    <w:basedOn w:val="4"/>
    <w:link w:val="56"/>
    <w:qFormat/>
    <w:rsid w:val="00F82330"/>
    <w:pPr>
      <w:ind w:left="961" w:hangingChars="300" w:hanging="961"/>
      <w:outlineLvl w:val="4"/>
    </w:pPr>
  </w:style>
  <w:style w:type="character" w:customStyle="1" w:styleId="56">
    <w:name w:val="標題5 字元"/>
    <w:basedOn w:val="40"/>
    <w:link w:val="55"/>
    <w:rsid w:val="00F82330"/>
    <w:rPr>
      <w:b/>
    </w:rPr>
  </w:style>
  <w:style w:type="paragraph" w:customStyle="1" w:styleId="61">
    <w:name w:val="標題6"/>
    <w:basedOn w:val="51"/>
    <w:link w:val="62"/>
    <w:qFormat/>
    <w:rsid w:val="00940CE2"/>
    <w:pPr>
      <w:ind w:left="1280"/>
      <w:outlineLvl w:val="5"/>
    </w:pPr>
  </w:style>
  <w:style w:type="character" w:customStyle="1" w:styleId="62">
    <w:name w:val="標題6 字元"/>
    <w:basedOn w:val="52"/>
    <w:link w:val="61"/>
    <w:rsid w:val="00940CE2"/>
    <w:rPr>
      <w:b w:val="0"/>
    </w:rPr>
  </w:style>
  <w:style w:type="paragraph" w:customStyle="1" w:styleId="37">
    <w:name w:val="無標號標題3"/>
    <w:basedOn w:val="3"/>
    <w:link w:val="38"/>
    <w:rsid w:val="00CD3A0A"/>
    <w:pPr>
      <w:ind w:leftChars="0" w:left="0" w:firstLineChars="0" w:firstLine="0"/>
    </w:pPr>
  </w:style>
  <w:style w:type="character" w:customStyle="1" w:styleId="38">
    <w:name w:val="無標號標題3 字元"/>
    <w:basedOn w:val="30"/>
    <w:link w:val="37"/>
    <w:rsid w:val="00CD3A0A"/>
    <w:rPr>
      <w:b/>
    </w:rPr>
  </w:style>
  <w:style w:type="paragraph" w:customStyle="1" w:styleId="af9">
    <w:name w:val="縮排內文"/>
    <w:basedOn w:val="a2"/>
    <w:link w:val="afa"/>
    <w:qFormat/>
    <w:rsid w:val="00BA16C7"/>
    <w:pPr>
      <w:ind w:leftChars="200" w:left="640" w:firstLineChars="200" w:firstLine="640"/>
    </w:pPr>
  </w:style>
  <w:style w:type="character" w:customStyle="1" w:styleId="afa">
    <w:name w:val="縮排內文 字元"/>
    <w:basedOn w:val="a4"/>
    <w:link w:val="af9"/>
    <w:rsid w:val="00BA16C7"/>
  </w:style>
  <w:style w:type="character" w:customStyle="1" w:styleId="hgkelc">
    <w:name w:val="hgkelc"/>
    <w:basedOn w:val="a4"/>
    <w:rsid w:val="00BA16C7"/>
  </w:style>
  <w:style w:type="paragraph" w:customStyle="1" w:styleId="39">
    <w:name w:val="縮排標題3"/>
    <w:basedOn w:val="3"/>
    <w:link w:val="3a"/>
    <w:qFormat/>
    <w:rsid w:val="00BA16C7"/>
    <w:pPr>
      <w:ind w:leftChars="0" w:left="0" w:firstLineChars="200" w:firstLine="640"/>
    </w:pPr>
    <w:rPr>
      <w:b w:val="0"/>
    </w:rPr>
  </w:style>
  <w:style w:type="character" w:customStyle="1" w:styleId="3a">
    <w:name w:val="縮排標題3 字元"/>
    <w:basedOn w:val="30"/>
    <w:link w:val="39"/>
    <w:rsid w:val="00BA16C7"/>
    <w:rPr>
      <w:b w:val="0"/>
    </w:rPr>
  </w:style>
  <w:style w:type="paragraph" w:customStyle="1" w:styleId="45">
    <w:name w:val="無號標題4"/>
    <w:basedOn w:val="4"/>
    <w:link w:val="46"/>
    <w:rsid w:val="00E761AA"/>
    <w:pPr>
      <w:ind w:left="0" w:firstLineChars="200" w:firstLine="641"/>
    </w:pPr>
  </w:style>
  <w:style w:type="character" w:customStyle="1" w:styleId="46">
    <w:name w:val="無號標題4 字元"/>
    <w:basedOn w:val="40"/>
    <w:link w:val="45"/>
    <w:rsid w:val="00E761AA"/>
    <w:rPr>
      <w:b/>
    </w:rPr>
  </w:style>
  <w:style w:type="paragraph" w:styleId="afb">
    <w:name w:val="TOC Heading"/>
    <w:basedOn w:val="10"/>
    <w:next w:val="a2"/>
    <w:uiPriority w:val="39"/>
    <w:unhideWhenUsed/>
    <w:qFormat/>
    <w:rsid w:val="00977ED4"/>
    <w:pPr>
      <w:keepNext/>
      <w:overflowPunct/>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2">
    <w:name w:val="toc 1"/>
    <w:basedOn w:val="a2"/>
    <w:next w:val="a2"/>
    <w:autoRedefine/>
    <w:uiPriority w:val="39"/>
    <w:unhideWhenUsed/>
    <w:qFormat/>
    <w:rsid w:val="00977ED4"/>
    <w:pPr>
      <w:tabs>
        <w:tab w:val="right" w:leader="dot" w:pos="9346"/>
      </w:tabs>
    </w:pPr>
    <w:rPr>
      <w:noProof/>
    </w:rPr>
  </w:style>
  <w:style w:type="paragraph" w:styleId="21">
    <w:name w:val="toc 2"/>
    <w:basedOn w:val="a2"/>
    <w:next w:val="a2"/>
    <w:autoRedefine/>
    <w:uiPriority w:val="39"/>
    <w:unhideWhenUsed/>
    <w:qFormat/>
    <w:rsid w:val="00977ED4"/>
    <w:pPr>
      <w:ind w:leftChars="200" w:left="480"/>
    </w:pPr>
  </w:style>
  <w:style w:type="paragraph" w:styleId="3b">
    <w:name w:val="toc 3"/>
    <w:basedOn w:val="a2"/>
    <w:next w:val="a2"/>
    <w:autoRedefine/>
    <w:uiPriority w:val="39"/>
    <w:unhideWhenUsed/>
    <w:qFormat/>
    <w:rsid w:val="00977ED4"/>
    <w:pPr>
      <w:ind w:leftChars="400" w:left="960"/>
    </w:pPr>
  </w:style>
  <w:style w:type="character" w:styleId="afc">
    <w:name w:val="Hyperlink"/>
    <w:basedOn w:val="a4"/>
    <w:uiPriority w:val="99"/>
    <w:unhideWhenUsed/>
    <w:rsid w:val="00977ED4"/>
    <w:rPr>
      <w:color w:val="0000FF" w:themeColor="hyperlink"/>
      <w:u w:val="single"/>
    </w:rPr>
  </w:style>
  <w:style w:type="paragraph" w:styleId="HTML">
    <w:name w:val="HTML Preformatted"/>
    <w:basedOn w:val="a2"/>
    <w:link w:val="HTML0"/>
    <w:uiPriority w:val="99"/>
    <w:unhideWhenUsed/>
    <w:rsid w:val="00F8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spacing w:line="240" w:lineRule="auto"/>
      <w:jc w:val="left"/>
    </w:pPr>
    <w:rPr>
      <w:rFonts w:ascii="細明體" w:eastAsia="細明體" w:hAnsi="細明體" w:cs="細明體"/>
      <w:sz w:val="24"/>
      <w:szCs w:val="24"/>
    </w:rPr>
  </w:style>
  <w:style w:type="character" w:customStyle="1" w:styleId="HTML0">
    <w:name w:val="HTML 預設格式 字元"/>
    <w:basedOn w:val="a4"/>
    <w:link w:val="HTML"/>
    <w:uiPriority w:val="99"/>
    <w:rsid w:val="00F82330"/>
    <w:rPr>
      <w:rFonts w:ascii="細明體" w:eastAsia="細明體" w:hAnsi="細明體" w:cs="細明體"/>
      <w:sz w:val="24"/>
      <w:szCs w:val="24"/>
    </w:rPr>
  </w:style>
  <w:style w:type="paragraph" w:styleId="22">
    <w:name w:val="Body Text Indent 2"/>
    <w:basedOn w:val="a2"/>
    <w:link w:val="23"/>
    <w:uiPriority w:val="99"/>
    <w:rsid w:val="00F82330"/>
    <w:pPr>
      <w:widowControl w:val="0"/>
      <w:overflowPunct/>
      <w:spacing w:line="540" w:lineRule="exact"/>
      <w:ind w:leftChars="109" w:left="768" w:hangingChars="160" w:hanging="506"/>
    </w:pPr>
    <w:rPr>
      <w:rFonts w:hAnsi="Times New Roman" w:cs="Times New Roman"/>
      <w:spacing w:val="-2"/>
      <w:kern w:val="2"/>
      <w:szCs w:val="24"/>
    </w:rPr>
  </w:style>
  <w:style w:type="character" w:customStyle="1" w:styleId="23">
    <w:name w:val="本文縮排 2 字元"/>
    <w:basedOn w:val="a4"/>
    <w:link w:val="22"/>
    <w:uiPriority w:val="99"/>
    <w:rsid w:val="00F82330"/>
    <w:rPr>
      <w:rFonts w:hAnsi="Times New Roman" w:cs="Times New Roman"/>
      <w:spacing w:val="-2"/>
      <w:kern w:val="2"/>
      <w:szCs w:val="24"/>
    </w:rPr>
  </w:style>
  <w:style w:type="character" w:customStyle="1" w:styleId="afd">
    <w:name w:val="註解文字 字元"/>
    <w:basedOn w:val="a4"/>
    <w:link w:val="afe"/>
    <w:uiPriority w:val="99"/>
    <w:semiHidden/>
    <w:rsid w:val="00F82330"/>
    <w:rPr>
      <w:rFonts w:ascii="Times New Roman" w:eastAsia="華康楷書體W3" w:hAnsi="Times New Roman" w:cs="Times New Roman"/>
      <w:snapToGrid w:val="0"/>
      <w:sz w:val="24"/>
      <w:szCs w:val="20"/>
    </w:rPr>
  </w:style>
  <w:style w:type="paragraph" w:styleId="afe">
    <w:name w:val="annotation text"/>
    <w:basedOn w:val="a2"/>
    <w:link w:val="afd"/>
    <w:uiPriority w:val="99"/>
    <w:semiHidden/>
    <w:rsid w:val="00F82330"/>
    <w:pPr>
      <w:widowControl w:val="0"/>
      <w:overflowPunct/>
      <w:spacing w:line="240" w:lineRule="auto"/>
      <w:jc w:val="left"/>
    </w:pPr>
    <w:rPr>
      <w:rFonts w:ascii="Times New Roman" w:eastAsia="華康楷書體W3" w:hAnsi="Times New Roman" w:cs="Times New Roman"/>
      <w:snapToGrid w:val="0"/>
      <w:sz w:val="24"/>
      <w:szCs w:val="20"/>
    </w:rPr>
  </w:style>
  <w:style w:type="character" w:customStyle="1" w:styleId="aff">
    <w:name w:val="註解主旨 字元"/>
    <w:basedOn w:val="afd"/>
    <w:link w:val="aff0"/>
    <w:uiPriority w:val="99"/>
    <w:semiHidden/>
    <w:rsid w:val="00F82330"/>
    <w:rPr>
      <w:rFonts w:ascii="Times New Roman" w:eastAsia="華康楷書體W3" w:hAnsi="Times New Roman" w:cs="Times New Roman"/>
      <w:b/>
      <w:bCs/>
      <w:snapToGrid w:val="0"/>
      <w:sz w:val="24"/>
      <w:szCs w:val="20"/>
    </w:rPr>
  </w:style>
  <w:style w:type="paragraph" w:styleId="aff0">
    <w:name w:val="annotation subject"/>
    <w:basedOn w:val="afe"/>
    <w:next w:val="afe"/>
    <w:link w:val="aff"/>
    <w:uiPriority w:val="99"/>
    <w:semiHidden/>
    <w:rsid w:val="00F82330"/>
    <w:rPr>
      <w:b/>
      <w:bCs/>
    </w:rPr>
  </w:style>
  <w:style w:type="character" w:customStyle="1" w:styleId="aff1">
    <w:name w:val="文件引導模式 字元"/>
    <w:basedOn w:val="a4"/>
    <w:link w:val="aff2"/>
    <w:semiHidden/>
    <w:rsid w:val="00F82330"/>
    <w:rPr>
      <w:rFonts w:ascii="新細明體" w:eastAsia="新細明體" w:hAnsi="Times New Roman" w:cs="Times New Roman"/>
      <w:kern w:val="2"/>
      <w:sz w:val="18"/>
      <w:szCs w:val="18"/>
    </w:rPr>
  </w:style>
  <w:style w:type="paragraph" w:styleId="aff2">
    <w:name w:val="Document Map"/>
    <w:basedOn w:val="a2"/>
    <w:link w:val="aff1"/>
    <w:semiHidden/>
    <w:unhideWhenUsed/>
    <w:rsid w:val="00F82330"/>
    <w:pPr>
      <w:widowControl w:val="0"/>
      <w:overflowPunct/>
      <w:spacing w:line="240" w:lineRule="auto"/>
      <w:jc w:val="left"/>
    </w:pPr>
    <w:rPr>
      <w:rFonts w:ascii="新細明體" w:eastAsia="新細明體" w:hAnsi="Times New Roman" w:cs="Times New Roman"/>
      <w:kern w:val="2"/>
      <w:sz w:val="18"/>
      <w:szCs w:val="18"/>
    </w:rPr>
  </w:style>
  <w:style w:type="character" w:customStyle="1" w:styleId="57">
    <w:name w:val="字元 字元5"/>
    <w:rsid w:val="00F82330"/>
    <w:rPr>
      <w:rFonts w:ascii="Cambria" w:hAnsi="Cambria"/>
      <w:b/>
      <w:bCs/>
      <w:kern w:val="2"/>
      <w:sz w:val="36"/>
      <w:szCs w:val="36"/>
    </w:rPr>
  </w:style>
  <w:style w:type="character" w:customStyle="1" w:styleId="3c">
    <w:name w:val="本文縮排 3 字元"/>
    <w:basedOn w:val="a4"/>
    <w:link w:val="3d"/>
    <w:uiPriority w:val="99"/>
    <w:semiHidden/>
    <w:rsid w:val="00F82330"/>
    <w:rPr>
      <w:rFonts w:ascii="Times New Roman" w:eastAsia="華康楷書體W3" w:hAnsi="Times New Roman" w:cs="Times New Roman"/>
      <w:snapToGrid w:val="0"/>
      <w:sz w:val="16"/>
      <w:szCs w:val="16"/>
    </w:rPr>
  </w:style>
  <w:style w:type="paragraph" w:styleId="3d">
    <w:name w:val="Body Text Indent 3"/>
    <w:basedOn w:val="a2"/>
    <w:link w:val="3c"/>
    <w:uiPriority w:val="99"/>
    <w:semiHidden/>
    <w:unhideWhenUsed/>
    <w:rsid w:val="00F82330"/>
    <w:pPr>
      <w:widowControl w:val="0"/>
      <w:overflowPunct/>
      <w:spacing w:after="120" w:line="240" w:lineRule="auto"/>
      <w:ind w:leftChars="200" w:left="480"/>
      <w:jc w:val="left"/>
    </w:pPr>
    <w:rPr>
      <w:rFonts w:ascii="Times New Roman" w:eastAsia="華康楷書體W3" w:hAnsi="Times New Roman" w:cs="Times New Roman"/>
      <w:snapToGrid w:val="0"/>
      <w:sz w:val="16"/>
      <w:szCs w:val="16"/>
    </w:rPr>
  </w:style>
  <w:style w:type="paragraph" w:styleId="aff3">
    <w:name w:val="Body Text"/>
    <w:basedOn w:val="a2"/>
    <w:link w:val="aff4"/>
    <w:uiPriority w:val="99"/>
    <w:semiHidden/>
    <w:unhideWhenUsed/>
    <w:rsid w:val="00F82330"/>
    <w:pPr>
      <w:widowControl w:val="0"/>
      <w:overflowPunct/>
      <w:spacing w:after="120" w:line="240" w:lineRule="auto"/>
      <w:jc w:val="left"/>
    </w:pPr>
    <w:rPr>
      <w:rFonts w:ascii="Times New Roman" w:eastAsia="華康楷書體W3" w:hAnsi="Times New Roman" w:cs="Times New Roman"/>
      <w:snapToGrid w:val="0"/>
      <w:sz w:val="24"/>
      <w:szCs w:val="20"/>
    </w:rPr>
  </w:style>
  <w:style w:type="character" w:customStyle="1" w:styleId="aff4">
    <w:name w:val="本文 字元"/>
    <w:basedOn w:val="a4"/>
    <w:link w:val="aff3"/>
    <w:uiPriority w:val="99"/>
    <w:semiHidden/>
    <w:rsid w:val="00F82330"/>
    <w:rPr>
      <w:rFonts w:ascii="Times New Roman" w:eastAsia="華康楷書體W3" w:hAnsi="Times New Roman" w:cs="Times New Roman"/>
      <w:snapToGrid w:val="0"/>
      <w:sz w:val="24"/>
      <w:szCs w:val="20"/>
    </w:rPr>
  </w:style>
  <w:style w:type="paragraph" w:customStyle="1" w:styleId="13">
    <w:name w:val="內文1"/>
    <w:basedOn w:val="a2"/>
    <w:rsid w:val="00F82330"/>
    <w:pPr>
      <w:widowControl w:val="0"/>
      <w:overflowPunct/>
      <w:spacing w:before="100" w:beforeAutospacing="1" w:after="100" w:afterAutospacing="1" w:line="500" w:lineRule="exact"/>
      <w:ind w:left="357" w:firstLineChars="188" w:firstLine="602"/>
    </w:pPr>
    <w:rPr>
      <w:rFonts w:hAnsi="Times New Roman" w:cs="Times New Roman"/>
      <w:kern w:val="2"/>
      <w:szCs w:val="20"/>
    </w:rPr>
  </w:style>
  <w:style w:type="paragraph" w:styleId="aff5">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一般文字 字元 字元 字元 字元 字元 字元 字元 字元 字元 字元 字元 字元 字元 字元 字元,一般文字內縮"/>
    <w:basedOn w:val="a2"/>
    <w:link w:val="aff6"/>
    <w:rsid w:val="00F82330"/>
    <w:pPr>
      <w:widowControl w:val="0"/>
      <w:overflowPunct/>
      <w:spacing w:line="240" w:lineRule="auto"/>
      <w:jc w:val="left"/>
    </w:pPr>
    <w:rPr>
      <w:rFonts w:ascii="細明體" w:eastAsia="細明體" w:hAnsi="Courier New" w:cs="Times New Roman"/>
      <w:kern w:val="2"/>
      <w:sz w:val="24"/>
      <w:szCs w:val="20"/>
      <w:lang w:val="x-none" w:eastAsia="x-none"/>
    </w:rPr>
  </w:style>
  <w:style w:type="character" w:customStyle="1" w:styleId="aff6">
    <w:name w:val="純文字 字元"/>
    <w:aliases w:val="內文壹 字元,一般文字 字元 字元1,一般文字 字元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一般文字內縮 字元"/>
    <w:basedOn w:val="a4"/>
    <w:link w:val="aff5"/>
    <w:rsid w:val="00F82330"/>
    <w:rPr>
      <w:rFonts w:ascii="細明體" w:eastAsia="細明體" w:hAnsi="Courier New" w:cs="Times New Roman"/>
      <w:kern w:val="2"/>
      <w:sz w:val="24"/>
      <w:szCs w:val="20"/>
      <w:lang w:val="x-none" w:eastAsia="x-none"/>
    </w:rPr>
  </w:style>
  <w:style w:type="character" w:styleId="aff7">
    <w:name w:val="Strong"/>
    <w:basedOn w:val="a4"/>
    <w:uiPriority w:val="22"/>
    <w:qFormat/>
    <w:rsid w:val="00F82330"/>
    <w:rPr>
      <w:b/>
      <w:bCs/>
    </w:rPr>
  </w:style>
  <w:style w:type="paragraph" w:customStyle="1" w:styleId="Default">
    <w:name w:val="Default"/>
    <w:rsid w:val="00F82330"/>
    <w:pPr>
      <w:widowControl w:val="0"/>
      <w:autoSpaceDE w:val="0"/>
      <w:autoSpaceDN w:val="0"/>
      <w:adjustRightInd w:val="0"/>
      <w:spacing w:line="240" w:lineRule="auto"/>
      <w:jc w:val="left"/>
    </w:pPr>
    <w:rPr>
      <w:rFonts w:eastAsia="新細明體"/>
      <w:color w:val="000000"/>
      <w:sz w:val="24"/>
      <w:szCs w:val="24"/>
    </w:rPr>
  </w:style>
  <w:style w:type="character" w:styleId="aff8">
    <w:name w:val="annotation reference"/>
    <w:basedOn w:val="a4"/>
    <w:uiPriority w:val="99"/>
    <w:semiHidden/>
    <w:unhideWhenUsed/>
    <w:rsid w:val="00FC576F"/>
    <w:rPr>
      <w:sz w:val="18"/>
      <w:szCs w:val="18"/>
    </w:rPr>
  </w:style>
  <w:style w:type="paragraph" w:customStyle="1" w:styleId="aff9">
    <w:name w:val="附表標題"/>
    <w:basedOn w:val="a2"/>
    <w:link w:val="affa"/>
    <w:qFormat/>
    <w:rsid w:val="003B246A"/>
    <w:pPr>
      <w:widowControl w:val="0"/>
      <w:overflowPunct/>
      <w:adjustRightInd w:val="0"/>
      <w:snapToGrid w:val="0"/>
      <w:spacing w:line="520" w:lineRule="exact"/>
      <w:jc w:val="left"/>
      <w:textAlignment w:val="baseline"/>
      <w:outlineLvl w:val="0"/>
    </w:pPr>
    <w:rPr>
      <w:rFonts w:cstheme="minorBidi"/>
      <w:b/>
      <w:color w:val="000000"/>
      <w:kern w:val="2"/>
      <w:sz w:val="24"/>
      <w:szCs w:val="20"/>
    </w:rPr>
  </w:style>
  <w:style w:type="character" w:customStyle="1" w:styleId="affa">
    <w:name w:val="附表標題 字元"/>
    <w:basedOn w:val="a4"/>
    <w:link w:val="aff9"/>
    <w:rsid w:val="003B246A"/>
    <w:rPr>
      <w:rFonts w:cstheme="minorBidi"/>
      <w:b/>
      <w:color w:val="000000"/>
      <w:kern w:val="2"/>
      <w:sz w:val="24"/>
      <w:szCs w:val="20"/>
    </w:rPr>
  </w:style>
  <w:style w:type="paragraph" w:customStyle="1" w:styleId="a1">
    <w:name w:val="內文標題（一）"/>
    <w:basedOn w:val="a0"/>
    <w:next w:val="a2"/>
    <w:qFormat/>
    <w:rsid w:val="00C129F6"/>
    <w:pPr>
      <w:numPr>
        <w:numId w:val="16"/>
      </w:numPr>
      <w:jc w:val="left"/>
    </w:pPr>
  </w:style>
  <w:style w:type="paragraph" w:customStyle="1" w:styleId="1">
    <w:name w:val="內文標題1."/>
    <w:basedOn w:val="a2"/>
    <w:next w:val="a2"/>
    <w:qFormat/>
    <w:rsid w:val="00C129F6"/>
    <w:pPr>
      <w:widowControl w:val="0"/>
      <w:numPr>
        <w:numId w:val="17"/>
      </w:numPr>
      <w:tabs>
        <w:tab w:val="left" w:pos="640"/>
      </w:tabs>
      <w:spacing w:line="520" w:lineRule="exact"/>
    </w:pPr>
    <w:rPr>
      <w:rFonts w:asciiTheme="minorHAnsi" w:hAnsiTheme="minorHAnsi" w:cstheme="minorBidi"/>
      <w:b/>
      <w:kern w:val="2"/>
      <w:szCs w:val="22"/>
    </w:rPr>
  </w:style>
  <w:style w:type="paragraph" w:customStyle="1" w:styleId="-1">
    <w:name w:val="內文標題（一）-1"/>
    <w:basedOn w:val="a0"/>
    <w:next w:val="a2"/>
    <w:qFormat/>
    <w:rsid w:val="00C129F6"/>
    <w:pPr>
      <w:numPr>
        <w:numId w:val="18"/>
      </w:numPr>
    </w:pPr>
    <w:rPr>
      <w:b w:val="0"/>
    </w:rPr>
  </w:style>
  <w:style w:type="paragraph" w:styleId="affb">
    <w:name w:val="Salutation"/>
    <w:basedOn w:val="a2"/>
    <w:next w:val="a2"/>
    <w:link w:val="affc"/>
    <w:rsid w:val="00C129F6"/>
    <w:pPr>
      <w:widowControl w:val="0"/>
      <w:overflowPunct/>
      <w:spacing w:line="240" w:lineRule="auto"/>
      <w:jc w:val="left"/>
    </w:pPr>
    <w:rPr>
      <w:rFonts w:hAnsi="Times New Roman" w:cs="Times New Roman"/>
      <w:szCs w:val="24"/>
    </w:rPr>
  </w:style>
  <w:style w:type="character" w:customStyle="1" w:styleId="affc">
    <w:name w:val="問候 字元"/>
    <w:basedOn w:val="a4"/>
    <w:link w:val="affb"/>
    <w:rsid w:val="00C129F6"/>
    <w:rPr>
      <w:rFonts w:hAnsi="Times New Roman" w:cs="Times New Roman"/>
      <w:szCs w:val="24"/>
    </w:rPr>
  </w:style>
  <w:style w:type="paragraph" w:styleId="affd">
    <w:name w:val="Body Text Indent"/>
    <w:basedOn w:val="a2"/>
    <w:link w:val="affe"/>
    <w:rsid w:val="00C129F6"/>
    <w:pPr>
      <w:widowControl w:val="0"/>
      <w:overflowPunct/>
      <w:spacing w:line="240" w:lineRule="auto"/>
      <w:ind w:left="1980" w:hangingChars="707" w:hanging="1980"/>
      <w:jc w:val="left"/>
    </w:pPr>
    <w:rPr>
      <w:rFonts w:ascii="Times New Roman" w:hAnsi="Times New Roman" w:cs="Times New Roman"/>
      <w:kern w:val="2"/>
      <w:sz w:val="28"/>
      <w:szCs w:val="24"/>
    </w:rPr>
  </w:style>
  <w:style w:type="character" w:customStyle="1" w:styleId="affe">
    <w:name w:val="本文縮排 字元"/>
    <w:basedOn w:val="a4"/>
    <w:link w:val="affd"/>
    <w:rsid w:val="00C129F6"/>
    <w:rPr>
      <w:rFonts w:ascii="Times New Roman" w:hAnsi="Times New Roman" w:cs="Times New Roman"/>
      <w:kern w:val="2"/>
      <w:sz w:val="28"/>
      <w:szCs w:val="24"/>
    </w:rPr>
  </w:style>
  <w:style w:type="paragraph" w:styleId="47">
    <w:name w:val="toc 4"/>
    <w:basedOn w:val="a2"/>
    <w:next w:val="a2"/>
    <w:autoRedefine/>
    <w:uiPriority w:val="39"/>
    <w:unhideWhenUsed/>
    <w:rsid w:val="00C129F6"/>
    <w:pPr>
      <w:widowControl w:val="0"/>
      <w:overflowPunct/>
      <w:spacing w:line="240" w:lineRule="auto"/>
      <w:ind w:leftChars="600" w:left="1440"/>
      <w:jc w:val="left"/>
    </w:pPr>
    <w:rPr>
      <w:rFonts w:asciiTheme="minorHAnsi" w:eastAsiaTheme="minorEastAsia" w:hAnsiTheme="minorHAnsi" w:cstheme="minorBidi"/>
      <w:kern w:val="2"/>
      <w:sz w:val="24"/>
      <w:szCs w:val="22"/>
    </w:rPr>
  </w:style>
  <w:style w:type="paragraph" w:styleId="58">
    <w:name w:val="toc 5"/>
    <w:basedOn w:val="a2"/>
    <w:next w:val="a2"/>
    <w:autoRedefine/>
    <w:uiPriority w:val="39"/>
    <w:unhideWhenUsed/>
    <w:rsid w:val="00C129F6"/>
    <w:pPr>
      <w:widowControl w:val="0"/>
      <w:overflowPunct/>
      <w:spacing w:line="240" w:lineRule="auto"/>
      <w:ind w:leftChars="800" w:left="1920"/>
      <w:jc w:val="left"/>
    </w:pPr>
    <w:rPr>
      <w:rFonts w:asciiTheme="minorHAnsi" w:eastAsiaTheme="minorEastAsia" w:hAnsiTheme="minorHAnsi" w:cstheme="minorBidi"/>
      <w:kern w:val="2"/>
      <w:sz w:val="24"/>
      <w:szCs w:val="22"/>
    </w:rPr>
  </w:style>
  <w:style w:type="paragraph" w:styleId="63">
    <w:name w:val="toc 6"/>
    <w:basedOn w:val="a2"/>
    <w:next w:val="a2"/>
    <w:autoRedefine/>
    <w:uiPriority w:val="39"/>
    <w:unhideWhenUsed/>
    <w:rsid w:val="00C129F6"/>
    <w:pPr>
      <w:widowControl w:val="0"/>
      <w:overflowPunct/>
      <w:spacing w:line="240" w:lineRule="auto"/>
      <w:ind w:leftChars="1000" w:left="2400"/>
      <w:jc w:val="left"/>
    </w:pPr>
    <w:rPr>
      <w:rFonts w:asciiTheme="minorHAnsi" w:eastAsiaTheme="minorEastAsia" w:hAnsiTheme="minorHAnsi" w:cstheme="minorBidi"/>
      <w:kern w:val="2"/>
      <w:sz w:val="24"/>
      <w:szCs w:val="22"/>
    </w:rPr>
  </w:style>
  <w:style w:type="paragraph" w:styleId="71">
    <w:name w:val="toc 7"/>
    <w:basedOn w:val="a2"/>
    <w:next w:val="a2"/>
    <w:autoRedefine/>
    <w:uiPriority w:val="39"/>
    <w:unhideWhenUsed/>
    <w:rsid w:val="00C129F6"/>
    <w:pPr>
      <w:widowControl w:val="0"/>
      <w:overflowPunct/>
      <w:spacing w:line="240" w:lineRule="auto"/>
      <w:ind w:leftChars="1200" w:left="2880"/>
      <w:jc w:val="left"/>
    </w:pPr>
    <w:rPr>
      <w:rFonts w:asciiTheme="minorHAnsi" w:eastAsiaTheme="minorEastAsia" w:hAnsiTheme="minorHAnsi" w:cstheme="minorBidi"/>
      <w:kern w:val="2"/>
      <w:sz w:val="24"/>
      <w:szCs w:val="22"/>
    </w:rPr>
  </w:style>
  <w:style w:type="paragraph" w:styleId="8">
    <w:name w:val="toc 8"/>
    <w:basedOn w:val="a2"/>
    <w:next w:val="a2"/>
    <w:autoRedefine/>
    <w:uiPriority w:val="39"/>
    <w:unhideWhenUsed/>
    <w:rsid w:val="00C129F6"/>
    <w:pPr>
      <w:widowControl w:val="0"/>
      <w:overflowPunct/>
      <w:spacing w:line="240" w:lineRule="auto"/>
      <w:ind w:leftChars="1400" w:left="3360"/>
      <w:jc w:val="left"/>
    </w:pPr>
    <w:rPr>
      <w:rFonts w:asciiTheme="minorHAnsi" w:eastAsiaTheme="minorEastAsia" w:hAnsiTheme="minorHAnsi" w:cstheme="minorBidi"/>
      <w:kern w:val="2"/>
      <w:sz w:val="24"/>
      <w:szCs w:val="22"/>
    </w:rPr>
  </w:style>
  <w:style w:type="paragraph" w:styleId="9">
    <w:name w:val="toc 9"/>
    <w:basedOn w:val="a2"/>
    <w:next w:val="a2"/>
    <w:autoRedefine/>
    <w:uiPriority w:val="39"/>
    <w:unhideWhenUsed/>
    <w:rsid w:val="00C129F6"/>
    <w:pPr>
      <w:widowControl w:val="0"/>
      <w:overflowPunct/>
      <w:spacing w:line="240" w:lineRule="auto"/>
      <w:ind w:leftChars="1600" w:left="3840"/>
      <w:jc w:val="left"/>
    </w:pPr>
    <w:rPr>
      <w:rFonts w:asciiTheme="minorHAnsi" w:eastAsiaTheme="minorEastAsia" w:hAnsiTheme="minorHAnsi" w:cstheme="minorBidi"/>
      <w:kern w:val="2"/>
      <w:sz w:val="24"/>
      <w:szCs w:val="22"/>
    </w:rPr>
  </w:style>
  <w:style w:type="paragraph" w:styleId="afff">
    <w:name w:val="Closing"/>
    <w:basedOn w:val="a2"/>
    <w:link w:val="afff0"/>
    <w:uiPriority w:val="99"/>
    <w:unhideWhenUsed/>
    <w:rsid w:val="00C129F6"/>
    <w:pPr>
      <w:widowControl w:val="0"/>
      <w:spacing w:line="520" w:lineRule="exact"/>
      <w:ind w:leftChars="1800" w:left="100"/>
    </w:pPr>
    <w:rPr>
      <w:rFonts w:cstheme="minorBidi"/>
      <w:bCs/>
      <w:kern w:val="2"/>
    </w:rPr>
  </w:style>
  <w:style w:type="character" w:customStyle="1" w:styleId="afff0">
    <w:name w:val="結語 字元"/>
    <w:basedOn w:val="a4"/>
    <w:link w:val="afff"/>
    <w:uiPriority w:val="99"/>
    <w:rsid w:val="00C129F6"/>
    <w:rPr>
      <w:rFonts w:cstheme="minorBidi"/>
      <w:bCs/>
      <w:kern w:val="2"/>
    </w:rPr>
  </w:style>
  <w:style w:type="character" w:styleId="afff1">
    <w:name w:val="page number"/>
    <w:basedOn w:val="a4"/>
    <w:rsid w:val="00C129F6"/>
  </w:style>
  <w:style w:type="table" w:customStyle="1" w:styleId="14">
    <w:name w:val="表格格線1"/>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表格格線3"/>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格線4"/>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15"/>
    <w:basedOn w:val="a5"/>
    <w:rsid w:val="00C129F6"/>
    <w:pPr>
      <w:ind w:firstLine="566"/>
      <w:jc w:val="left"/>
    </w:pPr>
    <w:rPr>
      <w:rFonts w:eastAsiaTheme="minorEastAsia"/>
    </w:rPr>
    <w:tblPr>
      <w:tblStyleRowBandSize w:val="1"/>
      <w:tblStyleColBandSize w:val="1"/>
      <w:tblCellMar>
        <w:top w:w="100" w:type="dxa"/>
        <w:left w:w="100" w:type="dxa"/>
        <w:bottom w:w="100" w:type="dxa"/>
        <w:right w:w="100" w:type="dxa"/>
      </w:tblCellMar>
    </w:tblPr>
  </w:style>
  <w:style w:type="character" w:styleId="afff2">
    <w:name w:val="FollowedHyperlink"/>
    <w:basedOn w:val="a4"/>
    <w:uiPriority w:val="99"/>
    <w:semiHidden/>
    <w:unhideWhenUsed/>
    <w:rsid w:val="00C129F6"/>
    <w:rPr>
      <w:color w:val="800080" w:themeColor="followedHyperlink"/>
      <w:u w:val="single"/>
    </w:rPr>
  </w:style>
  <w:style w:type="character" w:customStyle="1" w:styleId="fontstyle01">
    <w:name w:val="fontstyle01"/>
    <w:basedOn w:val="a4"/>
    <w:rsid w:val="00C129F6"/>
    <w:rPr>
      <w:rFonts w:ascii="DFKaiShu-SB-Estd-BF" w:hAnsi="DFKaiShu-SB-Estd-BF" w:hint="default"/>
      <w:b w:val="0"/>
      <w:bCs w:val="0"/>
      <w:i w:val="0"/>
      <w:iCs w:val="0"/>
      <w:color w:val="000000"/>
      <w:sz w:val="28"/>
      <w:szCs w:val="28"/>
    </w:rPr>
  </w:style>
  <w:style w:type="paragraph" w:customStyle="1" w:styleId="afff3">
    <w:name w:val="（一）有"/>
    <w:basedOn w:val="a2"/>
    <w:rsid w:val="00C129F6"/>
    <w:pPr>
      <w:widowControl w:val="0"/>
      <w:overflowPunct/>
      <w:spacing w:line="240" w:lineRule="auto"/>
      <w:ind w:left="1248" w:hanging="964"/>
    </w:pPr>
    <w:rPr>
      <w:rFonts w:ascii="Times New Roman" w:hAnsi="Times New Roman" w:cs="Times New Roman"/>
      <w:kern w:val="2"/>
      <w:szCs w:val="20"/>
    </w:rPr>
  </w:style>
  <w:style w:type="table" w:customStyle="1" w:styleId="59">
    <w:name w:val="表格格線5"/>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rsid w:val="00C129F6"/>
    <w:pPr>
      <w:widowControl w:val="0"/>
      <w:numPr>
        <w:numId w:val="31"/>
      </w:numPr>
      <w:overflowPunct/>
      <w:spacing w:line="240" w:lineRule="auto"/>
      <w:ind w:leftChars="200" w:left="200" w:hangingChars="200" w:hanging="200"/>
      <w:contextualSpacing/>
      <w:jc w:val="left"/>
    </w:pPr>
    <w:rPr>
      <w:rFonts w:ascii="Times New Roman" w:eastAsia="新細明體" w:hAnsi="Times New Roman" w:cs="Times New Roman"/>
      <w:kern w:val="2"/>
      <w:sz w:val="24"/>
      <w:szCs w:val="24"/>
    </w:rPr>
  </w:style>
  <w:style w:type="paragraph" w:styleId="afff4">
    <w:name w:val="Date"/>
    <w:basedOn w:val="a2"/>
    <w:next w:val="a2"/>
    <w:link w:val="afff5"/>
    <w:uiPriority w:val="99"/>
    <w:semiHidden/>
    <w:unhideWhenUsed/>
    <w:rsid w:val="00C129F6"/>
    <w:pPr>
      <w:widowControl w:val="0"/>
      <w:spacing w:line="520" w:lineRule="exact"/>
      <w:jc w:val="right"/>
    </w:pPr>
    <w:rPr>
      <w:rFonts w:asciiTheme="minorHAnsi" w:hAnsiTheme="minorHAnsi" w:cstheme="minorBidi"/>
      <w:kern w:val="2"/>
      <w:szCs w:val="22"/>
    </w:rPr>
  </w:style>
  <w:style w:type="character" w:customStyle="1" w:styleId="afff5">
    <w:name w:val="日期 字元"/>
    <w:basedOn w:val="a4"/>
    <w:link w:val="afff4"/>
    <w:uiPriority w:val="99"/>
    <w:semiHidden/>
    <w:rsid w:val="00C129F6"/>
    <w:rPr>
      <w:rFonts w:asciiTheme="minorHAnsi" w:hAnsiTheme="minorHAnsi" w:cstheme="minorBidi"/>
      <w:kern w:val="2"/>
      <w:szCs w:val="22"/>
    </w:rPr>
  </w:style>
  <w:style w:type="table" w:customStyle="1" w:styleId="64">
    <w:name w:val="表格格線6"/>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Revision"/>
    <w:hidden/>
    <w:uiPriority w:val="99"/>
    <w:semiHidden/>
    <w:rsid w:val="00C129F6"/>
    <w:pPr>
      <w:spacing w:line="240" w:lineRule="auto"/>
      <w:jc w:val="left"/>
    </w:pPr>
    <w:rPr>
      <w:rFonts w:asciiTheme="minorHAnsi" w:hAnsiTheme="minorHAnsi" w:cstheme="minorBidi"/>
      <w:kern w:val="2"/>
      <w:szCs w:val="22"/>
    </w:rPr>
  </w:style>
  <w:style w:type="paragraph" w:styleId="afff7">
    <w:name w:val="Normal Indent"/>
    <w:basedOn w:val="a2"/>
    <w:uiPriority w:val="99"/>
    <w:unhideWhenUsed/>
    <w:rsid w:val="00C129F6"/>
    <w:pPr>
      <w:widowControl w:val="0"/>
      <w:overflowPunct/>
      <w:spacing w:line="240" w:lineRule="auto"/>
      <w:ind w:left="480"/>
      <w:jc w:val="left"/>
    </w:pPr>
    <w:rPr>
      <w:rFonts w:ascii="Times New Roman" w:eastAsia="新細明體" w:hAnsi="Times New Roman" w:cs="Times New Roman"/>
      <w:kern w:val="2"/>
      <w:sz w:val="24"/>
      <w:szCs w:val="24"/>
    </w:rPr>
  </w:style>
  <w:style w:type="table" w:customStyle="1" w:styleId="72">
    <w:name w:val="表格格線7"/>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格格線8"/>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格格線9"/>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5"/>
    <w:next w:val="af7"/>
    <w:uiPriority w:val="59"/>
    <w:rsid w:val="00C129F6"/>
    <w:pPr>
      <w:widowControl w:val="0"/>
      <w:spacing w:line="240" w:lineRule="auto"/>
      <w:jc w:val="left"/>
    </w:pPr>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7144">
      <w:bodyDiv w:val="1"/>
      <w:marLeft w:val="0"/>
      <w:marRight w:val="0"/>
      <w:marTop w:val="0"/>
      <w:marBottom w:val="0"/>
      <w:divBdr>
        <w:top w:val="none" w:sz="0" w:space="0" w:color="auto"/>
        <w:left w:val="none" w:sz="0" w:space="0" w:color="auto"/>
        <w:bottom w:val="none" w:sz="0" w:space="0" w:color="auto"/>
        <w:right w:val="none" w:sz="0" w:space="0" w:color="auto"/>
      </w:divBdr>
    </w:div>
    <w:div w:id="86004812">
      <w:bodyDiv w:val="1"/>
      <w:marLeft w:val="0"/>
      <w:marRight w:val="0"/>
      <w:marTop w:val="0"/>
      <w:marBottom w:val="0"/>
      <w:divBdr>
        <w:top w:val="none" w:sz="0" w:space="0" w:color="auto"/>
        <w:left w:val="none" w:sz="0" w:space="0" w:color="auto"/>
        <w:bottom w:val="none" w:sz="0" w:space="0" w:color="auto"/>
        <w:right w:val="none" w:sz="0" w:space="0" w:color="auto"/>
      </w:divBdr>
    </w:div>
    <w:div w:id="89352131">
      <w:bodyDiv w:val="1"/>
      <w:marLeft w:val="0"/>
      <w:marRight w:val="0"/>
      <w:marTop w:val="0"/>
      <w:marBottom w:val="0"/>
      <w:divBdr>
        <w:top w:val="none" w:sz="0" w:space="0" w:color="auto"/>
        <w:left w:val="none" w:sz="0" w:space="0" w:color="auto"/>
        <w:bottom w:val="none" w:sz="0" w:space="0" w:color="auto"/>
        <w:right w:val="none" w:sz="0" w:space="0" w:color="auto"/>
      </w:divBdr>
    </w:div>
    <w:div w:id="103157036">
      <w:bodyDiv w:val="1"/>
      <w:marLeft w:val="0"/>
      <w:marRight w:val="0"/>
      <w:marTop w:val="0"/>
      <w:marBottom w:val="0"/>
      <w:divBdr>
        <w:top w:val="none" w:sz="0" w:space="0" w:color="auto"/>
        <w:left w:val="none" w:sz="0" w:space="0" w:color="auto"/>
        <w:bottom w:val="none" w:sz="0" w:space="0" w:color="auto"/>
        <w:right w:val="none" w:sz="0" w:space="0" w:color="auto"/>
      </w:divBdr>
    </w:div>
    <w:div w:id="120269706">
      <w:bodyDiv w:val="1"/>
      <w:marLeft w:val="0"/>
      <w:marRight w:val="0"/>
      <w:marTop w:val="0"/>
      <w:marBottom w:val="0"/>
      <w:divBdr>
        <w:top w:val="none" w:sz="0" w:space="0" w:color="auto"/>
        <w:left w:val="none" w:sz="0" w:space="0" w:color="auto"/>
        <w:bottom w:val="none" w:sz="0" w:space="0" w:color="auto"/>
        <w:right w:val="none" w:sz="0" w:space="0" w:color="auto"/>
      </w:divBdr>
      <w:divsChild>
        <w:div w:id="1712262622">
          <w:marLeft w:val="0"/>
          <w:marRight w:val="240"/>
          <w:marTop w:val="0"/>
          <w:marBottom w:val="0"/>
          <w:divBdr>
            <w:top w:val="none" w:sz="0" w:space="0" w:color="auto"/>
            <w:left w:val="none" w:sz="0" w:space="0" w:color="auto"/>
            <w:bottom w:val="none" w:sz="0" w:space="0" w:color="auto"/>
            <w:right w:val="none" w:sz="0" w:space="0" w:color="auto"/>
          </w:divBdr>
        </w:div>
        <w:div w:id="289210972">
          <w:marLeft w:val="0"/>
          <w:marRight w:val="0"/>
          <w:marTop w:val="0"/>
          <w:marBottom w:val="0"/>
          <w:divBdr>
            <w:top w:val="none" w:sz="0" w:space="0" w:color="auto"/>
            <w:left w:val="none" w:sz="0" w:space="0" w:color="auto"/>
            <w:bottom w:val="none" w:sz="0" w:space="0" w:color="auto"/>
            <w:right w:val="none" w:sz="0" w:space="0" w:color="auto"/>
          </w:divBdr>
        </w:div>
      </w:divsChild>
    </w:div>
    <w:div w:id="139883368">
      <w:bodyDiv w:val="1"/>
      <w:marLeft w:val="0"/>
      <w:marRight w:val="0"/>
      <w:marTop w:val="0"/>
      <w:marBottom w:val="0"/>
      <w:divBdr>
        <w:top w:val="none" w:sz="0" w:space="0" w:color="auto"/>
        <w:left w:val="none" w:sz="0" w:space="0" w:color="auto"/>
        <w:bottom w:val="none" w:sz="0" w:space="0" w:color="auto"/>
        <w:right w:val="none" w:sz="0" w:space="0" w:color="auto"/>
      </w:divBdr>
      <w:divsChild>
        <w:div w:id="923731236">
          <w:marLeft w:val="0"/>
          <w:marRight w:val="240"/>
          <w:marTop w:val="0"/>
          <w:marBottom w:val="0"/>
          <w:divBdr>
            <w:top w:val="none" w:sz="0" w:space="0" w:color="auto"/>
            <w:left w:val="none" w:sz="0" w:space="0" w:color="auto"/>
            <w:bottom w:val="none" w:sz="0" w:space="0" w:color="auto"/>
            <w:right w:val="none" w:sz="0" w:space="0" w:color="auto"/>
          </w:divBdr>
        </w:div>
        <w:div w:id="816995448">
          <w:marLeft w:val="0"/>
          <w:marRight w:val="0"/>
          <w:marTop w:val="0"/>
          <w:marBottom w:val="0"/>
          <w:divBdr>
            <w:top w:val="none" w:sz="0" w:space="0" w:color="auto"/>
            <w:left w:val="none" w:sz="0" w:space="0" w:color="auto"/>
            <w:bottom w:val="none" w:sz="0" w:space="0" w:color="auto"/>
            <w:right w:val="none" w:sz="0" w:space="0" w:color="auto"/>
          </w:divBdr>
        </w:div>
      </w:divsChild>
    </w:div>
    <w:div w:id="359281353">
      <w:bodyDiv w:val="1"/>
      <w:marLeft w:val="0"/>
      <w:marRight w:val="0"/>
      <w:marTop w:val="0"/>
      <w:marBottom w:val="0"/>
      <w:divBdr>
        <w:top w:val="none" w:sz="0" w:space="0" w:color="auto"/>
        <w:left w:val="none" w:sz="0" w:space="0" w:color="auto"/>
        <w:bottom w:val="none" w:sz="0" w:space="0" w:color="auto"/>
        <w:right w:val="none" w:sz="0" w:space="0" w:color="auto"/>
      </w:divBdr>
    </w:div>
    <w:div w:id="380403682">
      <w:bodyDiv w:val="1"/>
      <w:marLeft w:val="0"/>
      <w:marRight w:val="0"/>
      <w:marTop w:val="0"/>
      <w:marBottom w:val="0"/>
      <w:divBdr>
        <w:top w:val="none" w:sz="0" w:space="0" w:color="auto"/>
        <w:left w:val="none" w:sz="0" w:space="0" w:color="auto"/>
        <w:bottom w:val="none" w:sz="0" w:space="0" w:color="auto"/>
        <w:right w:val="none" w:sz="0" w:space="0" w:color="auto"/>
      </w:divBdr>
    </w:div>
    <w:div w:id="415788014">
      <w:bodyDiv w:val="1"/>
      <w:marLeft w:val="0"/>
      <w:marRight w:val="0"/>
      <w:marTop w:val="0"/>
      <w:marBottom w:val="0"/>
      <w:divBdr>
        <w:top w:val="none" w:sz="0" w:space="0" w:color="auto"/>
        <w:left w:val="none" w:sz="0" w:space="0" w:color="auto"/>
        <w:bottom w:val="none" w:sz="0" w:space="0" w:color="auto"/>
        <w:right w:val="none" w:sz="0" w:space="0" w:color="auto"/>
      </w:divBdr>
    </w:div>
    <w:div w:id="432239188">
      <w:bodyDiv w:val="1"/>
      <w:marLeft w:val="0"/>
      <w:marRight w:val="0"/>
      <w:marTop w:val="0"/>
      <w:marBottom w:val="0"/>
      <w:divBdr>
        <w:top w:val="none" w:sz="0" w:space="0" w:color="auto"/>
        <w:left w:val="none" w:sz="0" w:space="0" w:color="auto"/>
        <w:bottom w:val="none" w:sz="0" w:space="0" w:color="auto"/>
        <w:right w:val="none" w:sz="0" w:space="0" w:color="auto"/>
      </w:divBdr>
    </w:div>
    <w:div w:id="437256836">
      <w:bodyDiv w:val="1"/>
      <w:marLeft w:val="0"/>
      <w:marRight w:val="0"/>
      <w:marTop w:val="0"/>
      <w:marBottom w:val="0"/>
      <w:divBdr>
        <w:top w:val="none" w:sz="0" w:space="0" w:color="auto"/>
        <w:left w:val="none" w:sz="0" w:space="0" w:color="auto"/>
        <w:bottom w:val="none" w:sz="0" w:space="0" w:color="auto"/>
        <w:right w:val="none" w:sz="0" w:space="0" w:color="auto"/>
      </w:divBdr>
    </w:div>
    <w:div w:id="459110021">
      <w:bodyDiv w:val="1"/>
      <w:marLeft w:val="0"/>
      <w:marRight w:val="0"/>
      <w:marTop w:val="0"/>
      <w:marBottom w:val="0"/>
      <w:divBdr>
        <w:top w:val="none" w:sz="0" w:space="0" w:color="auto"/>
        <w:left w:val="none" w:sz="0" w:space="0" w:color="auto"/>
        <w:bottom w:val="none" w:sz="0" w:space="0" w:color="auto"/>
        <w:right w:val="none" w:sz="0" w:space="0" w:color="auto"/>
      </w:divBdr>
      <w:divsChild>
        <w:div w:id="381946768">
          <w:marLeft w:val="0"/>
          <w:marRight w:val="0"/>
          <w:marTop w:val="0"/>
          <w:marBottom w:val="0"/>
          <w:divBdr>
            <w:top w:val="none" w:sz="0" w:space="0" w:color="auto"/>
            <w:left w:val="none" w:sz="0" w:space="0" w:color="auto"/>
            <w:bottom w:val="none" w:sz="0" w:space="0" w:color="auto"/>
            <w:right w:val="none" w:sz="0" w:space="0" w:color="auto"/>
          </w:divBdr>
          <w:divsChild>
            <w:div w:id="1253004052">
              <w:marLeft w:val="0"/>
              <w:marRight w:val="0"/>
              <w:marTop w:val="0"/>
              <w:marBottom w:val="0"/>
              <w:divBdr>
                <w:top w:val="none" w:sz="0" w:space="0" w:color="auto"/>
                <w:left w:val="none" w:sz="0" w:space="0" w:color="auto"/>
                <w:bottom w:val="none" w:sz="0" w:space="0" w:color="auto"/>
                <w:right w:val="none" w:sz="0" w:space="0" w:color="auto"/>
              </w:divBdr>
            </w:div>
            <w:div w:id="8717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0541">
      <w:bodyDiv w:val="1"/>
      <w:marLeft w:val="0"/>
      <w:marRight w:val="0"/>
      <w:marTop w:val="0"/>
      <w:marBottom w:val="0"/>
      <w:divBdr>
        <w:top w:val="none" w:sz="0" w:space="0" w:color="auto"/>
        <w:left w:val="none" w:sz="0" w:space="0" w:color="auto"/>
        <w:bottom w:val="none" w:sz="0" w:space="0" w:color="auto"/>
        <w:right w:val="none" w:sz="0" w:space="0" w:color="auto"/>
      </w:divBdr>
    </w:div>
    <w:div w:id="693265855">
      <w:bodyDiv w:val="1"/>
      <w:marLeft w:val="0"/>
      <w:marRight w:val="0"/>
      <w:marTop w:val="0"/>
      <w:marBottom w:val="0"/>
      <w:divBdr>
        <w:top w:val="none" w:sz="0" w:space="0" w:color="auto"/>
        <w:left w:val="none" w:sz="0" w:space="0" w:color="auto"/>
        <w:bottom w:val="none" w:sz="0" w:space="0" w:color="auto"/>
        <w:right w:val="none" w:sz="0" w:space="0" w:color="auto"/>
      </w:divBdr>
    </w:div>
    <w:div w:id="721828220">
      <w:bodyDiv w:val="1"/>
      <w:marLeft w:val="0"/>
      <w:marRight w:val="0"/>
      <w:marTop w:val="0"/>
      <w:marBottom w:val="0"/>
      <w:divBdr>
        <w:top w:val="none" w:sz="0" w:space="0" w:color="auto"/>
        <w:left w:val="none" w:sz="0" w:space="0" w:color="auto"/>
        <w:bottom w:val="none" w:sz="0" w:space="0" w:color="auto"/>
        <w:right w:val="none" w:sz="0" w:space="0" w:color="auto"/>
      </w:divBdr>
    </w:div>
    <w:div w:id="1007489217">
      <w:bodyDiv w:val="1"/>
      <w:marLeft w:val="0"/>
      <w:marRight w:val="0"/>
      <w:marTop w:val="0"/>
      <w:marBottom w:val="0"/>
      <w:divBdr>
        <w:top w:val="none" w:sz="0" w:space="0" w:color="auto"/>
        <w:left w:val="none" w:sz="0" w:space="0" w:color="auto"/>
        <w:bottom w:val="none" w:sz="0" w:space="0" w:color="auto"/>
        <w:right w:val="none" w:sz="0" w:space="0" w:color="auto"/>
      </w:divBdr>
    </w:div>
    <w:div w:id="1015420349">
      <w:bodyDiv w:val="1"/>
      <w:marLeft w:val="0"/>
      <w:marRight w:val="0"/>
      <w:marTop w:val="0"/>
      <w:marBottom w:val="0"/>
      <w:divBdr>
        <w:top w:val="none" w:sz="0" w:space="0" w:color="auto"/>
        <w:left w:val="none" w:sz="0" w:space="0" w:color="auto"/>
        <w:bottom w:val="none" w:sz="0" w:space="0" w:color="auto"/>
        <w:right w:val="none" w:sz="0" w:space="0" w:color="auto"/>
      </w:divBdr>
      <w:divsChild>
        <w:div w:id="1725375809">
          <w:marLeft w:val="0"/>
          <w:marRight w:val="0"/>
          <w:marTop w:val="0"/>
          <w:marBottom w:val="0"/>
          <w:divBdr>
            <w:top w:val="none" w:sz="0" w:space="0" w:color="auto"/>
            <w:left w:val="none" w:sz="0" w:space="0" w:color="auto"/>
            <w:bottom w:val="none" w:sz="0" w:space="0" w:color="auto"/>
            <w:right w:val="none" w:sz="0" w:space="0" w:color="auto"/>
          </w:divBdr>
        </w:div>
        <w:div w:id="447312268">
          <w:marLeft w:val="0"/>
          <w:marRight w:val="0"/>
          <w:marTop w:val="0"/>
          <w:marBottom w:val="0"/>
          <w:divBdr>
            <w:top w:val="none" w:sz="0" w:space="0" w:color="auto"/>
            <w:left w:val="none" w:sz="0" w:space="0" w:color="auto"/>
            <w:bottom w:val="none" w:sz="0" w:space="0" w:color="auto"/>
            <w:right w:val="none" w:sz="0" w:space="0" w:color="auto"/>
          </w:divBdr>
          <w:divsChild>
            <w:div w:id="12022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0093">
      <w:bodyDiv w:val="1"/>
      <w:marLeft w:val="0"/>
      <w:marRight w:val="0"/>
      <w:marTop w:val="0"/>
      <w:marBottom w:val="0"/>
      <w:divBdr>
        <w:top w:val="none" w:sz="0" w:space="0" w:color="auto"/>
        <w:left w:val="none" w:sz="0" w:space="0" w:color="auto"/>
        <w:bottom w:val="none" w:sz="0" w:space="0" w:color="auto"/>
        <w:right w:val="none" w:sz="0" w:space="0" w:color="auto"/>
      </w:divBdr>
    </w:div>
    <w:div w:id="1080061055">
      <w:bodyDiv w:val="1"/>
      <w:marLeft w:val="0"/>
      <w:marRight w:val="0"/>
      <w:marTop w:val="0"/>
      <w:marBottom w:val="0"/>
      <w:divBdr>
        <w:top w:val="none" w:sz="0" w:space="0" w:color="auto"/>
        <w:left w:val="none" w:sz="0" w:space="0" w:color="auto"/>
        <w:bottom w:val="none" w:sz="0" w:space="0" w:color="auto"/>
        <w:right w:val="none" w:sz="0" w:space="0" w:color="auto"/>
      </w:divBdr>
    </w:div>
    <w:div w:id="1098408291">
      <w:bodyDiv w:val="1"/>
      <w:marLeft w:val="0"/>
      <w:marRight w:val="0"/>
      <w:marTop w:val="0"/>
      <w:marBottom w:val="0"/>
      <w:divBdr>
        <w:top w:val="none" w:sz="0" w:space="0" w:color="auto"/>
        <w:left w:val="none" w:sz="0" w:space="0" w:color="auto"/>
        <w:bottom w:val="none" w:sz="0" w:space="0" w:color="auto"/>
        <w:right w:val="none" w:sz="0" w:space="0" w:color="auto"/>
      </w:divBdr>
      <w:divsChild>
        <w:div w:id="651103409">
          <w:marLeft w:val="0"/>
          <w:marRight w:val="0"/>
          <w:marTop w:val="0"/>
          <w:marBottom w:val="0"/>
          <w:divBdr>
            <w:top w:val="none" w:sz="0" w:space="0" w:color="auto"/>
            <w:left w:val="none" w:sz="0" w:space="0" w:color="auto"/>
            <w:bottom w:val="none" w:sz="0" w:space="0" w:color="auto"/>
            <w:right w:val="none" w:sz="0" w:space="0" w:color="auto"/>
          </w:divBdr>
        </w:div>
        <w:div w:id="1733580778">
          <w:marLeft w:val="0"/>
          <w:marRight w:val="0"/>
          <w:marTop w:val="0"/>
          <w:marBottom w:val="0"/>
          <w:divBdr>
            <w:top w:val="none" w:sz="0" w:space="0" w:color="auto"/>
            <w:left w:val="none" w:sz="0" w:space="0" w:color="auto"/>
            <w:bottom w:val="none" w:sz="0" w:space="0" w:color="auto"/>
            <w:right w:val="none" w:sz="0" w:space="0" w:color="auto"/>
          </w:divBdr>
        </w:div>
      </w:divsChild>
    </w:div>
    <w:div w:id="1119959328">
      <w:bodyDiv w:val="1"/>
      <w:marLeft w:val="0"/>
      <w:marRight w:val="0"/>
      <w:marTop w:val="0"/>
      <w:marBottom w:val="0"/>
      <w:divBdr>
        <w:top w:val="none" w:sz="0" w:space="0" w:color="auto"/>
        <w:left w:val="none" w:sz="0" w:space="0" w:color="auto"/>
        <w:bottom w:val="none" w:sz="0" w:space="0" w:color="auto"/>
        <w:right w:val="none" w:sz="0" w:space="0" w:color="auto"/>
      </w:divBdr>
    </w:div>
    <w:div w:id="1124344809">
      <w:bodyDiv w:val="1"/>
      <w:marLeft w:val="0"/>
      <w:marRight w:val="0"/>
      <w:marTop w:val="0"/>
      <w:marBottom w:val="0"/>
      <w:divBdr>
        <w:top w:val="none" w:sz="0" w:space="0" w:color="auto"/>
        <w:left w:val="none" w:sz="0" w:space="0" w:color="auto"/>
        <w:bottom w:val="none" w:sz="0" w:space="0" w:color="auto"/>
        <w:right w:val="none" w:sz="0" w:space="0" w:color="auto"/>
      </w:divBdr>
    </w:div>
    <w:div w:id="1256742507">
      <w:bodyDiv w:val="1"/>
      <w:marLeft w:val="0"/>
      <w:marRight w:val="0"/>
      <w:marTop w:val="0"/>
      <w:marBottom w:val="0"/>
      <w:divBdr>
        <w:top w:val="none" w:sz="0" w:space="0" w:color="auto"/>
        <w:left w:val="none" w:sz="0" w:space="0" w:color="auto"/>
        <w:bottom w:val="none" w:sz="0" w:space="0" w:color="auto"/>
        <w:right w:val="none" w:sz="0" w:space="0" w:color="auto"/>
      </w:divBdr>
    </w:div>
    <w:div w:id="1267620745">
      <w:bodyDiv w:val="1"/>
      <w:marLeft w:val="0"/>
      <w:marRight w:val="0"/>
      <w:marTop w:val="0"/>
      <w:marBottom w:val="0"/>
      <w:divBdr>
        <w:top w:val="none" w:sz="0" w:space="0" w:color="auto"/>
        <w:left w:val="none" w:sz="0" w:space="0" w:color="auto"/>
        <w:bottom w:val="none" w:sz="0" w:space="0" w:color="auto"/>
        <w:right w:val="none" w:sz="0" w:space="0" w:color="auto"/>
      </w:divBdr>
    </w:div>
    <w:div w:id="1332639900">
      <w:bodyDiv w:val="1"/>
      <w:marLeft w:val="0"/>
      <w:marRight w:val="0"/>
      <w:marTop w:val="0"/>
      <w:marBottom w:val="0"/>
      <w:divBdr>
        <w:top w:val="none" w:sz="0" w:space="0" w:color="auto"/>
        <w:left w:val="none" w:sz="0" w:space="0" w:color="auto"/>
        <w:bottom w:val="none" w:sz="0" w:space="0" w:color="auto"/>
        <w:right w:val="none" w:sz="0" w:space="0" w:color="auto"/>
      </w:divBdr>
      <w:divsChild>
        <w:div w:id="620233948">
          <w:marLeft w:val="0"/>
          <w:marRight w:val="0"/>
          <w:marTop w:val="0"/>
          <w:marBottom w:val="0"/>
          <w:divBdr>
            <w:top w:val="none" w:sz="0" w:space="0" w:color="auto"/>
            <w:left w:val="none" w:sz="0" w:space="0" w:color="auto"/>
            <w:bottom w:val="none" w:sz="0" w:space="0" w:color="auto"/>
            <w:right w:val="none" w:sz="0" w:space="0" w:color="auto"/>
          </w:divBdr>
        </w:div>
        <w:div w:id="1656302794">
          <w:marLeft w:val="0"/>
          <w:marRight w:val="0"/>
          <w:marTop w:val="0"/>
          <w:marBottom w:val="0"/>
          <w:divBdr>
            <w:top w:val="none" w:sz="0" w:space="0" w:color="auto"/>
            <w:left w:val="none" w:sz="0" w:space="0" w:color="auto"/>
            <w:bottom w:val="none" w:sz="0" w:space="0" w:color="auto"/>
            <w:right w:val="none" w:sz="0" w:space="0" w:color="auto"/>
          </w:divBdr>
        </w:div>
      </w:divsChild>
    </w:div>
    <w:div w:id="1569994155">
      <w:bodyDiv w:val="1"/>
      <w:marLeft w:val="0"/>
      <w:marRight w:val="0"/>
      <w:marTop w:val="0"/>
      <w:marBottom w:val="0"/>
      <w:divBdr>
        <w:top w:val="none" w:sz="0" w:space="0" w:color="auto"/>
        <w:left w:val="none" w:sz="0" w:space="0" w:color="auto"/>
        <w:bottom w:val="none" w:sz="0" w:space="0" w:color="auto"/>
        <w:right w:val="none" w:sz="0" w:space="0" w:color="auto"/>
      </w:divBdr>
    </w:div>
    <w:div w:id="1579247596">
      <w:bodyDiv w:val="1"/>
      <w:marLeft w:val="0"/>
      <w:marRight w:val="0"/>
      <w:marTop w:val="0"/>
      <w:marBottom w:val="0"/>
      <w:divBdr>
        <w:top w:val="none" w:sz="0" w:space="0" w:color="auto"/>
        <w:left w:val="none" w:sz="0" w:space="0" w:color="auto"/>
        <w:bottom w:val="none" w:sz="0" w:space="0" w:color="auto"/>
        <w:right w:val="none" w:sz="0" w:space="0" w:color="auto"/>
      </w:divBdr>
    </w:div>
    <w:div w:id="1598101945">
      <w:bodyDiv w:val="1"/>
      <w:marLeft w:val="0"/>
      <w:marRight w:val="0"/>
      <w:marTop w:val="0"/>
      <w:marBottom w:val="0"/>
      <w:divBdr>
        <w:top w:val="none" w:sz="0" w:space="0" w:color="auto"/>
        <w:left w:val="none" w:sz="0" w:space="0" w:color="auto"/>
        <w:bottom w:val="none" w:sz="0" w:space="0" w:color="auto"/>
        <w:right w:val="none" w:sz="0" w:space="0" w:color="auto"/>
      </w:divBdr>
      <w:divsChild>
        <w:div w:id="2042507203">
          <w:marLeft w:val="0"/>
          <w:marRight w:val="240"/>
          <w:marTop w:val="0"/>
          <w:marBottom w:val="0"/>
          <w:divBdr>
            <w:top w:val="none" w:sz="0" w:space="0" w:color="auto"/>
            <w:left w:val="none" w:sz="0" w:space="0" w:color="auto"/>
            <w:bottom w:val="none" w:sz="0" w:space="0" w:color="auto"/>
            <w:right w:val="none" w:sz="0" w:space="0" w:color="auto"/>
          </w:divBdr>
        </w:div>
        <w:div w:id="1692729670">
          <w:marLeft w:val="0"/>
          <w:marRight w:val="0"/>
          <w:marTop w:val="0"/>
          <w:marBottom w:val="0"/>
          <w:divBdr>
            <w:top w:val="none" w:sz="0" w:space="0" w:color="auto"/>
            <w:left w:val="none" w:sz="0" w:space="0" w:color="auto"/>
            <w:bottom w:val="none" w:sz="0" w:space="0" w:color="auto"/>
            <w:right w:val="none" w:sz="0" w:space="0" w:color="auto"/>
          </w:divBdr>
        </w:div>
      </w:divsChild>
    </w:div>
    <w:div w:id="1598904464">
      <w:bodyDiv w:val="1"/>
      <w:marLeft w:val="0"/>
      <w:marRight w:val="0"/>
      <w:marTop w:val="0"/>
      <w:marBottom w:val="0"/>
      <w:divBdr>
        <w:top w:val="none" w:sz="0" w:space="0" w:color="auto"/>
        <w:left w:val="none" w:sz="0" w:space="0" w:color="auto"/>
        <w:bottom w:val="none" w:sz="0" w:space="0" w:color="auto"/>
        <w:right w:val="none" w:sz="0" w:space="0" w:color="auto"/>
      </w:divBdr>
    </w:div>
    <w:div w:id="1696540740">
      <w:bodyDiv w:val="1"/>
      <w:marLeft w:val="0"/>
      <w:marRight w:val="0"/>
      <w:marTop w:val="0"/>
      <w:marBottom w:val="0"/>
      <w:divBdr>
        <w:top w:val="none" w:sz="0" w:space="0" w:color="auto"/>
        <w:left w:val="none" w:sz="0" w:space="0" w:color="auto"/>
        <w:bottom w:val="none" w:sz="0" w:space="0" w:color="auto"/>
        <w:right w:val="none" w:sz="0" w:space="0" w:color="auto"/>
      </w:divBdr>
      <w:divsChild>
        <w:div w:id="827987014">
          <w:marLeft w:val="0"/>
          <w:marRight w:val="240"/>
          <w:marTop w:val="0"/>
          <w:marBottom w:val="0"/>
          <w:divBdr>
            <w:top w:val="none" w:sz="0" w:space="0" w:color="auto"/>
            <w:left w:val="none" w:sz="0" w:space="0" w:color="auto"/>
            <w:bottom w:val="none" w:sz="0" w:space="0" w:color="auto"/>
            <w:right w:val="none" w:sz="0" w:space="0" w:color="auto"/>
          </w:divBdr>
        </w:div>
        <w:div w:id="1217005374">
          <w:marLeft w:val="0"/>
          <w:marRight w:val="0"/>
          <w:marTop w:val="0"/>
          <w:marBottom w:val="0"/>
          <w:divBdr>
            <w:top w:val="none" w:sz="0" w:space="0" w:color="auto"/>
            <w:left w:val="none" w:sz="0" w:space="0" w:color="auto"/>
            <w:bottom w:val="none" w:sz="0" w:space="0" w:color="auto"/>
            <w:right w:val="none" w:sz="0" w:space="0" w:color="auto"/>
          </w:divBdr>
        </w:div>
      </w:divsChild>
    </w:div>
    <w:div w:id="1807772257">
      <w:bodyDiv w:val="1"/>
      <w:marLeft w:val="0"/>
      <w:marRight w:val="0"/>
      <w:marTop w:val="0"/>
      <w:marBottom w:val="0"/>
      <w:divBdr>
        <w:top w:val="none" w:sz="0" w:space="0" w:color="auto"/>
        <w:left w:val="none" w:sz="0" w:space="0" w:color="auto"/>
        <w:bottom w:val="none" w:sz="0" w:space="0" w:color="auto"/>
        <w:right w:val="none" w:sz="0" w:space="0" w:color="auto"/>
      </w:divBdr>
      <w:divsChild>
        <w:div w:id="1451975354">
          <w:marLeft w:val="-225"/>
          <w:marRight w:val="-225"/>
          <w:marTop w:val="0"/>
          <w:marBottom w:val="0"/>
          <w:divBdr>
            <w:top w:val="none" w:sz="0" w:space="0" w:color="auto"/>
            <w:left w:val="none" w:sz="0" w:space="0" w:color="auto"/>
            <w:bottom w:val="none" w:sz="0" w:space="0" w:color="auto"/>
            <w:right w:val="none" w:sz="0" w:space="0" w:color="auto"/>
          </w:divBdr>
          <w:divsChild>
            <w:div w:id="1836458686">
              <w:marLeft w:val="0"/>
              <w:marRight w:val="240"/>
              <w:marTop w:val="0"/>
              <w:marBottom w:val="0"/>
              <w:divBdr>
                <w:top w:val="none" w:sz="0" w:space="0" w:color="auto"/>
                <w:left w:val="none" w:sz="0" w:space="0" w:color="auto"/>
                <w:bottom w:val="none" w:sz="0" w:space="0" w:color="auto"/>
                <w:right w:val="none" w:sz="0" w:space="0" w:color="auto"/>
              </w:divBdr>
            </w:div>
            <w:div w:id="1458527821">
              <w:marLeft w:val="0"/>
              <w:marRight w:val="0"/>
              <w:marTop w:val="0"/>
              <w:marBottom w:val="0"/>
              <w:divBdr>
                <w:top w:val="none" w:sz="0" w:space="0" w:color="auto"/>
                <w:left w:val="none" w:sz="0" w:space="0" w:color="auto"/>
                <w:bottom w:val="none" w:sz="0" w:space="0" w:color="auto"/>
                <w:right w:val="none" w:sz="0" w:space="0" w:color="auto"/>
              </w:divBdr>
            </w:div>
          </w:divsChild>
        </w:div>
        <w:div w:id="16002935">
          <w:marLeft w:val="-225"/>
          <w:marRight w:val="-225"/>
          <w:marTop w:val="0"/>
          <w:marBottom w:val="0"/>
          <w:divBdr>
            <w:top w:val="none" w:sz="0" w:space="0" w:color="auto"/>
            <w:left w:val="none" w:sz="0" w:space="0" w:color="auto"/>
            <w:bottom w:val="none" w:sz="0" w:space="0" w:color="auto"/>
            <w:right w:val="none" w:sz="0" w:space="0" w:color="auto"/>
          </w:divBdr>
          <w:divsChild>
            <w:div w:id="513307146">
              <w:marLeft w:val="0"/>
              <w:marRight w:val="240"/>
              <w:marTop w:val="0"/>
              <w:marBottom w:val="0"/>
              <w:divBdr>
                <w:top w:val="none" w:sz="0" w:space="0" w:color="auto"/>
                <w:left w:val="none" w:sz="0" w:space="0" w:color="auto"/>
                <w:bottom w:val="none" w:sz="0" w:space="0" w:color="auto"/>
                <w:right w:val="none" w:sz="0" w:space="0" w:color="auto"/>
              </w:divBdr>
            </w:div>
            <w:div w:id="898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31374">
      <w:bodyDiv w:val="1"/>
      <w:marLeft w:val="0"/>
      <w:marRight w:val="0"/>
      <w:marTop w:val="0"/>
      <w:marBottom w:val="0"/>
      <w:divBdr>
        <w:top w:val="none" w:sz="0" w:space="0" w:color="auto"/>
        <w:left w:val="none" w:sz="0" w:space="0" w:color="auto"/>
        <w:bottom w:val="none" w:sz="0" w:space="0" w:color="auto"/>
        <w:right w:val="none" w:sz="0" w:space="0" w:color="auto"/>
      </w:divBdr>
    </w:div>
    <w:div w:id="1847162108">
      <w:bodyDiv w:val="1"/>
      <w:marLeft w:val="0"/>
      <w:marRight w:val="0"/>
      <w:marTop w:val="0"/>
      <w:marBottom w:val="0"/>
      <w:divBdr>
        <w:top w:val="none" w:sz="0" w:space="0" w:color="auto"/>
        <w:left w:val="none" w:sz="0" w:space="0" w:color="auto"/>
        <w:bottom w:val="none" w:sz="0" w:space="0" w:color="auto"/>
        <w:right w:val="none" w:sz="0" w:space="0" w:color="auto"/>
      </w:divBdr>
      <w:divsChild>
        <w:div w:id="1146316656">
          <w:marLeft w:val="0"/>
          <w:marRight w:val="0"/>
          <w:marTop w:val="0"/>
          <w:marBottom w:val="0"/>
          <w:divBdr>
            <w:top w:val="none" w:sz="0" w:space="0" w:color="auto"/>
            <w:left w:val="none" w:sz="0" w:space="0" w:color="auto"/>
            <w:bottom w:val="none" w:sz="0" w:space="0" w:color="auto"/>
            <w:right w:val="none" w:sz="0" w:space="0" w:color="auto"/>
          </w:divBdr>
        </w:div>
        <w:div w:id="1302468048">
          <w:marLeft w:val="0"/>
          <w:marRight w:val="0"/>
          <w:marTop w:val="0"/>
          <w:marBottom w:val="0"/>
          <w:divBdr>
            <w:top w:val="none" w:sz="0" w:space="0" w:color="auto"/>
            <w:left w:val="none" w:sz="0" w:space="0" w:color="auto"/>
            <w:bottom w:val="none" w:sz="0" w:space="0" w:color="auto"/>
            <w:right w:val="none" w:sz="0" w:space="0" w:color="auto"/>
          </w:divBdr>
        </w:div>
      </w:divsChild>
    </w:div>
    <w:div w:id="1866288210">
      <w:bodyDiv w:val="1"/>
      <w:marLeft w:val="0"/>
      <w:marRight w:val="0"/>
      <w:marTop w:val="0"/>
      <w:marBottom w:val="0"/>
      <w:divBdr>
        <w:top w:val="none" w:sz="0" w:space="0" w:color="auto"/>
        <w:left w:val="none" w:sz="0" w:space="0" w:color="auto"/>
        <w:bottom w:val="none" w:sz="0" w:space="0" w:color="auto"/>
        <w:right w:val="none" w:sz="0" w:space="0" w:color="auto"/>
      </w:divBdr>
    </w:div>
    <w:div w:id="1890528817">
      <w:bodyDiv w:val="1"/>
      <w:marLeft w:val="0"/>
      <w:marRight w:val="0"/>
      <w:marTop w:val="0"/>
      <w:marBottom w:val="0"/>
      <w:divBdr>
        <w:top w:val="none" w:sz="0" w:space="0" w:color="auto"/>
        <w:left w:val="none" w:sz="0" w:space="0" w:color="auto"/>
        <w:bottom w:val="none" w:sz="0" w:space="0" w:color="auto"/>
        <w:right w:val="none" w:sz="0" w:space="0" w:color="auto"/>
      </w:divBdr>
      <w:divsChild>
        <w:div w:id="507712963">
          <w:marLeft w:val="0"/>
          <w:marRight w:val="0"/>
          <w:marTop w:val="0"/>
          <w:marBottom w:val="0"/>
          <w:divBdr>
            <w:top w:val="none" w:sz="0" w:space="0" w:color="auto"/>
            <w:left w:val="none" w:sz="0" w:space="0" w:color="auto"/>
            <w:bottom w:val="none" w:sz="0" w:space="0" w:color="auto"/>
            <w:right w:val="none" w:sz="0" w:space="0" w:color="auto"/>
          </w:divBdr>
        </w:div>
        <w:div w:id="1496610807">
          <w:marLeft w:val="0"/>
          <w:marRight w:val="0"/>
          <w:marTop w:val="0"/>
          <w:marBottom w:val="0"/>
          <w:divBdr>
            <w:top w:val="none" w:sz="0" w:space="0" w:color="auto"/>
            <w:left w:val="none" w:sz="0" w:space="0" w:color="auto"/>
            <w:bottom w:val="none" w:sz="0" w:space="0" w:color="auto"/>
            <w:right w:val="none" w:sz="0" w:space="0" w:color="auto"/>
          </w:divBdr>
        </w:div>
      </w:divsChild>
    </w:div>
    <w:div w:id="1915191287">
      <w:bodyDiv w:val="1"/>
      <w:marLeft w:val="0"/>
      <w:marRight w:val="0"/>
      <w:marTop w:val="0"/>
      <w:marBottom w:val="0"/>
      <w:divBdr>
        <w:top w:val="none" w:sz="0" w:space="0" w:color="auto"/>
        <w:left w:val="none" w:sz="0" w:space="0" w:color="auto"/>
        <w:bottom w:val="none" w:sz="0" w:space="0" w:color="auto"/>
        <w:right w:val="none" w:sz="0" w:space="0" w:color="auto"/>
      </w:divBdr>
    </w:div>
    <w:div w:id="1965042896">
      <w:bodyDiv w:val="1"/>
      <w:marLeft w:val="0"/>
      <w:marRight w:val="0"/>
      <w:marTop w:val="0"/>
      <w:marBottom w:val="0"/>
      <w:divBdr>
        <w:top w:val="none" w:sz="0" w:space="0" w:color="auto"/>
        <w:left w:val="none" w:sz="0" w:space="0" w:color="auto"/>
        <w:bottom w:val="none" w:sz="0" w:space="0" w:color="auto"/>
        <w:right w:val="none" w:sz="0" w:space="0" w:color="auto"/>
      </w:divBdr>
    </w:div>
    <w:div w:id="1983653042">
      <w:bodyDiv w:val="1"/>
      <w:marLeft w:val="0"/>
      <w:marRight w:val="0"/>
      <w:marTop w:val="0"/>
      <w:marBottom w:val="0"/>
      <w:divBdr>
        <w:top w:val="none" w:sz="0" w:space="0" w:color="auto"/>
        <w:left w:val="none" w:sz="0" w:space="0" w:color="auto"/>
        <w:bottom w:val="none" w:sz="0" w:space="0" w:color="auto"/>
        <w:right w:val="none" w:sz="0" w:space="0" w:color="auto"/>
      </w:divBdr>
    </w:div>
    <w:div w:id="1991983339">
      <w:bodyDiv w:val="1"/>
      <w:marLeft w:val="0"/>
      <w:marRight w:val="0"/>
      <w:marTop w:val="0"/>
      <w:marBottom w:val="0"/>
      <w:divBdr>
        <w:top w:val="none" w:sz="0" w:space="0" w:color="auto"/>
        <w:left w:val="none" w:sz="0" w:space="0" w:color="auto"/>
        <w:bottom w:val="none" w:sz="0" w:space="0" w:color="auto"/>
        <w:right w:val="none" w:sz="0" w:space="0" w:color="auto"/>
      </w:divBdr>
    </w:div>
    <w:div w:id="2042046185">
      <w:bodyDiv w:val="1"/>
      <w:marLeft w:val="0"/>
      <w:marRight w:val="0"/>
      <w:marTop w:val="0"/>
      <w:marBottom w:val="0"/>
      <w:divBdr>
        <w:top w:val="none" w:sz="0" w:space="0" w:color="auto"/>
        <w:left w:val="none" w:sz="0" w:space="0" w:color="auto"/>
        <w:bottom w:val="none" w:sz="0" w:space="0" w:color="auto"/>
        <w:right w:val="none" w:sz="0" w:space="0" w:color="auto"/>
      </w:divBdr>
    </w:div>
    <w:div w:id="206308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drive\&#31684;&#26412;\&#24037;&#20316;&#24213;&#31295;&#31684;&#264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C9C7-888D-4B85-BF4C-049DDB8C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工作底稿範本.dotm</Template>
  <TotalTime>471</TotalTime>
  <Pages>61</Pages>
  <Words>6436</Words>
  <Characters>36687</Characters>
  <Application>Microsoft Office Word</Application>
  <DocSecurity>0</DocSecurity>
  <Lines>305</Lines>
  <Paragraphs>86</Paragraphs>
  <ScaleCrop>false</ScaleCrop>
  <Company/>
  <LinksUpToDate>false</LinksUpToDate>
  <CharactersWithSpaces>43037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張簡稜剛</dc:creator>
  <cp:lastModifiedBy>鄭淑玲</cp:lastModifiedBy>
  <cp:revision>163</cp:revision>
  <cp:lastPrinted>2022-12-08T06:29:00Z</cp:lastPrinted>
  <dcterms:created xsi:type="dcterms:W3CDTF">2022-12-07T09:36:00Z</dcterms:created>
  <dcterms:modified xsi:type="dcterms:W3CDTF">2022-12-12T08:36:00Z</dcterms:modified>
</cp:coreProperties>
</file>