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32.639999pt;margin-top:1.990002pt;width:63.4pt;height:20.65pt;mso-position-horizontal-relative:page;mso-position-vertical-relative:paragraph;z-index:15728640" coordorigin="653,40" coordsize="1268,413">
            <v:shape style="position:absolute;left:652;top:39;width:1268;height:413" coordorigin="653,40" coordsize="1268,413" path="m1920,40l653,40,653,453,1920,453,1920,448,667,448,658,438,667,438,667,54,658,54,667,45,1920,45,1920,40xm667,438l658,438,667,448,667,438xm1906,438l667,438,667,448,1906,448,1906,438xm1906,45l1906,448,1915,438,1920,438,1920,54,1915,54,1906,45xm1920,438l1915,438,1906,448,1920,448,1920,438xm667,45l658,54,667,54,667,45xm1906,45l667,45,667,54,1906,54,1906,45xm1920,45l1906,45,1915,54,1920,54,1920,45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52;top:39;width:1268;height:413" type="#_x0000_t202" filled="false" stroked="false">
              <v:textbox inset="0,0,0,0">
                <w:txbxContent>
                  <w:p>
                    <w:pPr>
                      <w:spacing w:before="53"/>
                      <w:ind w:left="23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附表二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花蓮縣政府教育處補助</w:t>
      </w:r>
      <w:r>
        <w:rPr>
          <w:rFonts w:ascii="Arial MT" w:eastAsia="Arial MT"/>
        </w:rPr>
        <w:t>(</w:t>
      </w:r>
      <w:r>
        <w:rPr/>
        <w:t>委辦</w:t>
      </w:r>
      <w:r>
        <w:rPr>
          <w:rFonts w:ascii="Arial MT" w:eastAsia="Arial MT"/>
        </w:rPr>
        <w:t>)</w:t>
      </w:r>
      <w:r>
        <w:rPr/>
        <w:t>經費結報表</w:t>
      </w:r>
    </w:p>
    <w:p>
      <w:pPr>
        <w:pStyle w:val="BodyText"/>
        <w:spacing w:before="11"/>
        <w:rPr>
          <w:sz w:val="18"/>
        </w:rPr>
      </w:pPr>
    </w:p>
    <w:p>
      <w:pPr>
        <w:spacing w:before="67"/>
        <w:ind w:left="156" w:right="0" w:firstLine="0"/>
        <w:jc w:val="left"/>
        <w:rPr>
          <w:sz w:val="24"/>
        </w:rPr>
      </w:pPr>
      <w:r>
        <w:rPr>
          <w:w w:val="95"/>
          <w:sz w:val="24"/>
        </w:rPr>
        <w:t>學校名稱：</w:t>
      </w:r>
    </w:p>
    <w:p>
      <w:pPr>
        <w:spacing w:line="321" w:lineRule="auto" w:before="105"/>
        <w:ind w:left="155" w:right="8699" w:firstLine="0"/>
        <w:jc w:val="left"/>
        <w:rPr>
          <w:sz w:val="24"/>
        </w:rPr>
      </w:pPr>
      <w:r>
        <w:rPr>
          <w:spacing w:val="-1"/>
          <w:sz w:val="24"/>
        </w:rPr>
        <w:t>計畫</w:t>
      </w:r>
      <w:r>
        <w:rPr>
          <w:rFonts w:ascii="Arial MT" w:eastAsia="Arial MT"/>
          <w:sz w:val="24"/>
        </w:rPr>
        <w:t>(</w:t>
      </w:r>
      <w:r>
        <w:rPr>
          <w:sz w:val="24"/>
        </w:rPr>
        <w:t>活動</w:t>
      </w:r>
      <w:r>
        <w:rPr>
          <w:rFonts w:ascii="Arial MT" w:eastAsia="Arial MT"/>
          <w:sz w:val="24"/>
        </w:rPr>
        <w:t>)</w:t>
      </w:r>
      <w:r>
        <w:rPr>
          <w:sz w:val="24"/>
        </w:rPr>
        <w:t>名稱：</w:t>
      </w:r>
      <w:r>
        <w:rPr>
          <w:spacing w:val="-117"/>
          <w:sz w:val="24"/>
        </w:rPr>
        <w:t> </w:t>
      </w:r>
      <w:r>
        <w:rPr>
          <w:sz w:val="24"/>
        </w:rPr>
        <w:t>會計子目代碼：</w:t>
      </w:r>
    </w:p>
    <w:p>
      <w:pPr>
        <w:spacing w:line="321" w:lineRule="auto" w:before="1"/>
        <w:ind w:left="155" w:right="7904" w:firstLine="0"/>
        <w:jc w:val="left"/>
        <w:rPr>
          <w:sz w:val="24"/>
        </w:rPr>
      </w:pPr>
      <w:r>
        <w:rPr>
          <w:spacing w:val="-1"/>
          <w:sz w:val="24"/>
        </w:rPr>
        <w:t>教育處核定函日期文號：</w:t>
      </w:r>
      <w:r>
        <w:rPr>
          <w:spacing w:val="-117"/>
          <w:sz w:val="24"/>
        </w:rPr>
        <w:t> </w:t>
      </w:r>
      <w:r>
        <w:rPr>
          <w:sz w:val="24"/>
        </w:rPr>
        <w:t>計畫期程：</w:t>
      </w:r>
    </w:p>
    <w:p>
      <w:pPr>
        <w:spacing w:before="2" w:after="43"/>
        <w:ind w:left="155" w:right="0" w:firstLine="0"/>
        <w:jc w:val="left"/>
        <w:rPr>
          <w:sz w:val="24"/>
        </w:rPr>
      </w:pPr>
      <w:r>
        <w:rPr>
          <w:w w:val="95"/>
          <w:sz w:val="24"/>
        </w:rPr>
        <w:t>計畫完成日期：</w:t>
      </w: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1824"/>
        <w:gridCol w:w="1862"/>
        <w:gridCol w:w="1588"/>
        <w:gridCol w:w="1713"/>
      </w:tblGrid>
      <w:tr>
        <w:trPr>
          <w:trHeight w:val="805" w:hRule="atLeast"/>
        </w:trPr>
        <w:tc>
          <w:tcPr>
            <w:tcW w:w="2362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1"/>
              <w:ind w:left="710"/>
              <w:rPr>
                <w:sz w:val="24"/>
              </w:rPr>
            </w:pPr>
            <w:r>
              <w:rPr>
                <w:w w:val="95"/>
                <w:sz w:val="24"/>
              </w:rPr>
              <w:t>經費項目</w:t>
            </w:r>
          </w:p>
        </w:tc>
        <w:tc>
          <w:tcPr>
            <w:tcW w:w="1824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w w:val="95"/>
                <w:sz w:val="24"/>
              </w:rPr>
              <w:t>核定（撥）數</w:t>
            </w:r>
          </w:p>
        </w:tc>
        <w:tc>
          <w:tcPr>
            <w:tcW w:w="1862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1"/>
              <w:ind w:left="580"/>
              <w:rPr>
                <w:sz w:val="24"/>
              </w:rPr>
            </w:pPr>
            <w:r>
              <w:rPr>
                <w:w w:val="95"/>
                <w:sz w:val="24"/>
              </w:rPr>
              <w:t>實支數</w:t>
            </w:r>
          </w:p>
        </w:tc>
        <w:tc>
          <w:tcPr>
            <w:tcW w:w="1588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w w:val="95"/>
                <w:sz w:val="24"/>
              </w:rPr>
              <w:t>計畫結餘款</w:t>
            </w:r>
          </w:p>
        </w:tc>
        <w:tc>
          <w:tcPr>
            <w:tcW w:w="1713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before="1"/>
              <w:ind w:left="615" w:right="58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備註</w:t>
            </w:r>
          </w:p>
        </w:tc>
      </w:tr>
      <w:tr>
        <w:trPr>
          <w:trHeight w:val="810" w:hRule="atLeast"/>
        </w:trPr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9" w:hRule="atLeast"/>
        </w:trPr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9" w:hRule="atLeast"/>
        </w:trPr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5" w:hRule="atLeast"/>
        </w:trPr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6" w:hRule="atLeast"/>
        </w:trPr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3" w:hRule="atLeast"/>
        </w:trPr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3" w:hRule="atLeast"/>
        </w:trPr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7" w:hRule="atLeast"/>
        </w:trPr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7" w:hRule="atLeast"/>
        </w:trPr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7" w:hRule="atLeast"/>
        </w:trPr>
        <w:tc>
          <w:tcPr>
            <w:tcW w:w="2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2240" w:h="15840"/>
          <w:pgMar w:top="1040" w:bottom="280" w:left="420" w:right="1120"/>
        </w:sect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1824"/>
        <w:gridCol w:w="1862"/>
        <w:gridCol w:w="1588"/>
        <w:gridCol w:w="1713"/>
      </w:tblGrid>
      <w:tr>
        <w:trPr>
          <w:trHeight w:val="647" w:hRule="atLeast"/>
        </w:trPr>
        <w:tc>
          <w:tcPr>
            <w:tcW w:w="2362" w:type="dxa"/>
          </w:tcPr>
          <w:p>
            <w:pPr>
              <w:pStyle w:val="TableParagraph"/>
              <w:spacing w:before="167"/>
              <w:ind w:left="941" w:right="90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合計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spacing w:before="181"/>
              <w:ind w:right="9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-</w:t>
            </w:r>
          </w:p>
        </w:tc>
        <w:tc>
          <w:tcPr>
            <w:tcW w:w="1588" w:type="dxa"/>
          </w:tcPr>
          <w:p>
            <w:pPr>
              <w:pStyle w:val="TableParagraph"/>
              <w:spacing w:before="181"/>
              <w:ind w:right="89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-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"/>
        <w:rPr>
          <w:sz w:val="29"/>
        </w:rPr>
      </w:pPr>
    </w:p>
    <w:p>
      <w:pPr>
        <w:tabs>
          <w:tab w:pos="4106" w:val="left" w:leader="none"/>
        </w:tabs>
        <w:spacing w:before="78"/>
        <w:ind w:left="991" w:right="0" w:firstLine="0"/>
        <w:jc w:val="left"/>
        <w:rPr>
          <w:rFonts w:ascii="Arial MT" w:eastAsia="Arial MT"/>
          <w:sz w:val="24"/>
        </w:rPr>
      </w:pPr>
      <w:r>
        <w:rPr/>
        <w:pict>
          <v:rect style="position:absolute;margin-left:144.720001pt;margin-top:21.419973pt;width:91.44pt;height:.9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44.720001pt;margin-top:42.059975pt;width:91.44pt;height:.96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>
          <w:sz w:val="24"/>
        </w:rPr>
        <w:t>結餘款繳回數</w:t>
        <w:tab/>
      </w:r>
      <w:r>
        <w:rPr>
          <w:rFonts w:ascii="Arial MT" w:eastAsia="Arial MT"/>
          <w:sz w:val="24"/>
        </w:rPr>
        <w:t>-</w:t>
      </w:r>
    </w:p>
    <w:p>
      <w:pPr>
        <w:spacing w:line="321" w:lineRule="auto" w:before="14"/>
        <w:ind w:left="1231" w:right="8267" w:firstLine="240"/>
        <w:jc w:val="left"/>
        <w:rPr>
          <w:sz w:val="24"/>
        </w:rPr>
      </w:pPr>
      <w:r>
        <w:rPr>
          <w:spacing w:val="-2"/>
          <w:sz w:val="24"/>
        </w:rPr>
        <w:t>契約罰鍰</w:t>
      </w:r>
      <w:r>
        <w:rPr>
          <w:spacing w:val="-1"/>
          <w:sz w:val="24"/>
        </w:rPr>
        <w:t>工程督導費</w:t>
      </w:r>
    </w:p>
    <w:p>
      <w:pPr>
        <w:pStyle w:val="BodyText"/>
        <w:spacing w:before="3"/>
        <w:rPr>
          <w:sz w:val="22"/>
        </w:rPr>
      </w:pPr>
    </w:p>
    <w:p>
      <w:pPr>
        <w:tabs>
          <w:tab w:pos="4341" w:val="left" w:leader="none"/>
          <w:tab w:pos="7792" w:val="left" w:leader="none"/>
        </w:tabs>
        <w:spacing w:before="0"/>
        <w:ind w:left="155" w:right="0" w:firstLine="0"/>
        <w:jc w:val="left"/>
        <w:rPr>
          <w:sz w:val="24"/>
        </w:rPr>
      </w:pPr>
      <w:r>
        <w:rPr/>
        <w:pict>
          <v:rect style="position:absolute;margin-left:144.720001pt;margin-top:-17.279984pt;width:91.44pt;height:.96pt;mso-position-horizontal-relative:page;mso-position-vertical-relative:paragraph;z-index:15730176" filled="true" fillcolor="#000000" stroked="false">
            <v:fill type="solid"/>
            <w10:wrap type="none"/>
          </v:rect>
        </w:pict>
      </w:r>
      <w:r>
        <w:rPr>
          <w:sz w:val="24"/>
        </w:rPr>
        <w:t>承辦單位：</w:t>
        <w:tab/>
        <w:t>會計單位：</w:t>
        <w:tab/>
      </w:r>
      <w:r>
        <w:rPr>
          <w:w w:val="95"/>
          <w:sz w:val="24"/>
        </w:rPr>
        <w:t>校長：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435" w:lineRule="exact"/>
        <w:ind w:left="160"/>
        <w:rPr>
          <w:rFonts w:ascii="Malgun Gothic" w:eastAsia="Malgun Gothic" w:hint="eastAsia"/>
        </w:rPr>
      </w:pPr>
      <w:r>
        <w:rPr>
          <w:w w:val="95"/>
        </w:rPr>
        <w:t>填表</w:t>
      </w:r>
      <w:r>
        <w:rPr>
          <w:rFonts w:ascii="Malgun Gothic" w:eastAsia="Malgun Gothic" w:hint="eastAsia"/>
          <w:w w:val="95"/>
        </w:rPr>
        <w:t>說明：</w:t>
      </w: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286" w:lineRule="exact" w:before="0" w:after="0"/>
        <w:ind w:left="377" w:right="0" w:hanging="218"/>
        <w:jc w:val="left"/>
        <w:rPr>
          <w:sz w:val="26"/>
        </w:rPr>
      </w:pPr>
      <w:r>
        <w:rPr>
          <w:w w:val="95"/>
          <w:sz w:val="26"/>
        </w:rPr>
        <w:t>本表請附本府核定函影本，以利逐案控管經費。</w:t>
      </w: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269" w:lineRule="exact" w:before="0" w:after="0"/>
        <w:ind w:left="377" w:right="0" w:hanging="218"/>
        <w:jc w:val="left"/>
        <w:rPr>
          <w:sz w:val="26"/>
        </w:rPr>
      </w:pPr>
      <w:r>
        <w:rPr>
          <w:w w:val="95"/>
          <w:sz w:val="26"/>
        </w:rPr>
        <w:t>本表「核定</w:t>
      </w:r>
      <w:r>
        <w:rPr>
          <w:rFonts w:ascii="Arial MT" w:eastAsia="Arial MT"/>
          <w:w w:val="95"/>
          <w:sz w:val="26"/>
        </w:rPr>
        <w:t>(</w:t>
      </w:r>
      <w:r>
        <w:rPr>
          <w:w w:val="95"/>
          <w:sz w:val="26"/>
        </w:rPr>
        <w:t>撥</w:t>
      </w:r>
      <w:r>
        <w:rPr>
          <w:rFonts w:ascii="Arial MT" w:eastAsia="Arial MT"/>
          <w:w w:val="95"/>
          <w:sz w:val="26"/>
        </w:rPr>
        <w:t>)</w:t>
      </w:r>
      <w:r>
        <w:rPr>
          <w:w w:val="95"/>
          <w:sz w:val="26"/>
        </w:rPr>
        <w:t>數」及「實支數」請填寫該項目之總額。</w:t>
      </w: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156" w:lineRule="auto" w:before="67" w:after="0"/>
        <w:ind w:left="304" w:right="112" w:hanging="144"/>
        <w:jc w:val="left"/>
        <w:rPr>
          <w:rFonts w:ascii="Microsoft JhengHei" w:eastAsia="Microsoft JhengHei" w:hint="eastAsia"/>
          <w:sz w:val="26"/>
        </w:rPr>
      </w:pPr>
      <w:r>
        <w:rPr>
          <w:w w:val="95"/>
          <w:sz w:val="26"/>
        </w:rPr>
        <w:t>本表一式</w:t>
      </w:r>
      <w:r>
        <w:rPr>
          <w:rFonts w:ascii="Arial MT" w:eastAsia="Arial MT"/>
          <w:w w:val="95"/>
          <w:sz w:val="26"/>
        </w:rPr>
        <w:t>4</w:t>
      </w:r>
      <w:r>
        <w:rPr>
          <w:w w:val="95"/>
          <w:sz w:val="26"/>
        </w:rPr>
        <w:t>份，請於活動</w:t>
      </w:r>
      <w:r>
        <w:rPr>
          <w:rFonts w:ascii="Arial MT" w:eastAsia="Arial MT"/>
          <w:w w:val="95"/>
          <w:sz w:val="26"/>
        </w:rPr>
        <w:t>/</w:t>
      </w:r>
      <w:r>
        <w:rPr>
          <w:w w:val="95"/>
          <w:sz w:val="26"/>
        </w:rPr>
        <w:t>計畫辦理結束後二十日</w:t>
      </w:r>
      <w:r>
        <w:rPr>
          <w:rFonts w:ascii="Malgun Gothic" w:eastAsia="Malgun Gothic" w:hint="eastAsia"/>
          <w:w w:val="95"/>
          <w:sz w:val="26"/>
        </w:rPr>
        <w:t>內</w:t>
      </w:r>
      <w:r>
        <w:rPr>
          <w:rFonts w:ascii="Microsoft JhengHei" w:eastAsia="Microsoft JhengHei" w:hint="eastAsia"/>
          <w:w w:val="95"/>
          <w:sz w:val="26"/>
        </w:rPr>
        <w:t>查填，函送</w:t>
      </w:r>
      <w:r>
        <w:rPr>
          <w:rFonts w:ascii="Arial MT" w:eastAsia="Arial MT"/>
          <w:w w:val="95"/>
          <w:sz w:val="26"/>
        </w:rPr>
        <w:t>2</w:t>
      </w:r>
      <w:r>
        <w:rPr>
          <w:w w:val="95"/>
          <w:sz w:val="26"/>
        </w:rPr>
        <w:t>份到本府教育處辦理核銷，</w:t>
      </w:r>
      <w:r>
        <w:rPr>
          <w:spacing w:val="99"/>
          <w:w w:val="95"/>
          <w:sz w:val="26"/>
        </w:rPr>
        <w:t> </w:t>
      </w:r>
      <w:r>
        <w:rPr>
          <w:sz w:val="26"/>
        </w:rPr>
        <w:t>正本</w:t>
      </w:r>
      <w:r>
        <w:rPr>
          <w:rFonts w:ascii="Arial MT" w:eastAsia="Arial MT"/>
          <w:sz w:val="26"/>
        </w:rPr>
        <w:t>2</w:t>
      </w:r>
      <w:r>
        <w:rPr>
          <w:sz w:val="26"/>
        </w:rPr>
        <w:t>份留學校備</w:t>
      </w:r>
      <w:r>
        <w:rPr>
          <w:rFonts w:ascii="Microsoft JhengHei" w:eastAsia="Microsoft JhengHei" w:hint="eastAsia"/>
          <w:sz w:val="26"/>
        </w:rPr>
        <w:t>查（</w:t>
      </w:r>
      <w:r>
        <w:rPr>
          <w:rFonts w:ascii="Arial MT" w:eastAsia="Arial MT"/>
          <w:sz w:val="26"/>
        </w:rPr>
        <w:t>1</w:t>
      </w:r>
      <w:r>
        <w:rPr>
          <w:sz w:val="26"/>
        </w:rPr>
        <w:t>份由學校承辦人存</w:t>
      </w:r>
      <w:r>
        <w:rPr>
          <w:rFonts w:ascii="Microsoft JhengHei" w:eastAsia="Microsoft JhengHei" w:hint="eastAsia"/>
          <w:sz w:val="26"/>
        </w:rPr>
        <w:t>查、</w:t>
      </w:r>
      <w:r>
        <w:rPr>
          <w:rFonts w:ascii="Arial MT" w:eastAsia="Arial MT"/>
          <w:sz w:val="26"/>
        </w:rPr>
        <w:t>1</w:t>
      </w:r>
      <w:r>
        <w:rPr>
          <w:sz w:val="26"/>
        </w:rPr>
        <w:t>份交學校會計單位存</w:t>
      </w:r>
      <w:r>
        <w:rPr>
          <w:rFonts w:ascii="Microsoft JhengHei" w:eastAsia="Microsoft JhengHei" w:hint="eastAsia"/>
          <w:sz w:val="26"/>
        </w:rPr>
        <w:t>查）。</w:t>
      </w: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290" w:lineRule="exact" w:before="0" w:after="0"/>
        <w:ind w:left="377" w:right="0" w:hanging="218"/>
        <w:jc w:val="left"/>
        <w:rPr>
          <w:sz w:val="26"/>
        </w:rPr>
      </w:pPr>
      <w:r>
        <w:rPr>
          <w:w w:val="95"/>
          <w:sz w:val="26"/>
        </w:rPr>
        <w:t>「結餘款繳回數」指教育處核撥款項尚有結餘，請依規定繳回，不得挪為他用。如有契約</w:t>
      </w:r>
    </w:p>
    <w:p>
      <w:pPr>
        <w:pStyle w:val="BodyText"/>
        <w:spacing w:line="312" w:lineRule="exact"/>
        <w:ind w:left="304"/>
      </w:pPr>
      <w:r>
        <w:rPr>
          <w:w w:val="95"/>
        </w:rPr>
        <w:t>罰鍰及工程督導費等請一併繳回。</w:t>
      </w: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269" w:lineRule="exact" w:before="0" w:after="0"/>
        <w:ind w:left="377" w:right="0" w:hanging="218"/>
        <w:jc w:val="left"/>
        <w:rPr>
          <w:sz w:val="26"/>
        </w:rPr>
      </w:pPr>
      <w:r>
        <w:rPr>
          <w:w w:val="95"/>
          <w:sz w:val="26"/>
        </w:rPr>
        <w:t>本表請由各校業務承辦單位填報後，再由會計人員會核。</w:t>
      </w:r>
    </w:p>
    <w:p>
      <w:pPr>
        <w:pStyle w:val="BodyText"/>
        <w:spacing w:line="425" w:lineRule="exact"/>
        <w:ind w:left="160"/>
        <w:rPr>
          <w:rFonts w:ascii="Microsoft JhengHei" w:eastAsia="Microsoft JhengHei" w:hint="eastAsia"/>
        </w:rPr>
      </w:pPr>
      <w:r>
        <w:rPr>
          <w:w w:val="95"/>
        </w:rPr>
        <w:t>注意事項：本表經</w:t>
      </w:r>
      <w:r>
        <w:rPr>
          <w:rFonts w:ascii="Microsoft JhengHei" w:eastAsia="Microsoft JhengHei" w:hint="eastAsia"/>
          <w:w w:val="95"/>
        </w:rPr>
        <w:t>查倘有填報不實或未填報者，追究相關⼈員責任。</w:t>
      </w:r>
    </w:p>
    <w:sectPr>
      <w:pgSz w:w="12240" w:h="15840"/>
      <w:pgMar w:top="860" w:bottom="280" w:left="4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algun Gothic">
    <w:altName w:val="Malgun Gothic"/>
    <w:charset w:val="1"/>
    <w:family w:val="swiss"/>
    <w:pitch w:val="variable"/>
  </w:font>
  <w:font w:name="Microsoft JhengHei">
    <w:altName w:val="Microsoft JhengHei"/>
    <w:charset w:val="1"/>
    <w:family w:val="swiss"/>
    <w:pitch w:val="variable"/>
  </w:font>
  <w:font w:name="MS Gothic">
    <w:altName w:val="MS Gothic"/>
    <w:charset w:val="1"/>
    <w:family w:val="modern"/>
    <w:pitch w:val="default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7" w:hanging="217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2" w:hanging="21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444" w:hanging="21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476" w:hanging="21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508" w:hanging="21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540" w:hanging="21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572" w:hanging="21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604" w:hanging="21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636" w:hanging="217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Gothic" w:hAnsi="MS Gothic" w:eastAsia="MS Gothic" w:cs="MS Gothic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MS Gothic" w:hAnsi="MS Gothic" w:eastAsia="MS Gothic" w:cs="MS Gothic"/>
      <w:sz w:val="26"/>
      <w:szCs w:val="26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51"/>
      <w:ind w:left="1917"/>
    </w:pPr>
    <w:rPr>
      <w:rFonts w:ascii="MS Gothic" w:hAnsi="MS Gothic" w:eastAsia="MS Gothic" w:cs="MS Gothic"/>
      <w:sz w:val="32"/>
      <w:szCs w:val="32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spacing w:line="269" w:lineRule="exact"/>
      <w:ind w:left="377" w:hanging="218"/>
    </w:pPr>
    <w:rPr>
      <w:rFonts w:ascii="MS Gothic" w:hAnsi="MS Gothic" w:eastAsia="MS Gothic" w:cs="MS Gothic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MS Gothic" w:hAnsi="MS Gothic" w:eastAsia="MS Gothic" w:cs="MS Gothic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Work3</dc:creator>
  <dc:title>c61da57a1ec56de1412deaac0d97721f58b411ae6e103d54141bafd2461d7363.ods</dc:title>
  <dcterms:created xsi:type="dcterms:W3CDTF">2023-07-04T02:58:34Z</dcterms:created>
  <dcterms:modified xsi:type="dcterms:W3CDTF">2023-07-04T02:58:34Z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2023-07-04T00:00:00Z</vt:filetime>
  </property>
</Properties>
</file>