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9EE6" w14:textId="6C0D03B5" w:rsidR="004C760B" w:rsidRPr="00382BEA" w:rsidRDefault="004C760B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花蓮縣</w:t>
      </w:r>
      <w:r>
        <w:rPr>
          <w:rFonts w:ascii="標楷體" w:eastAsia="標楷體" w:hAnsi="標楷體"/>
          <w:b/>
          <w:sz w:val="24"/>
          <w:szCs w:val="24"/>
          <w:lang w:eastAsia="zh-TW"/>
        </w:rPr>
        <w:t>11</w:t>
      </w:r>
      <w:r w:rsidR="0094207C">
        <w:rPr>
          <w:rFonts w:ascii="標楷體" w:eastAsia="標楷體" w:hAnsi="標楷體" w:hint="eastAsia"/>
          <w:b/>
          <w:sz w:val="24"/>
          <w:szCs w:val="24"/>
          <w:lang w:eastAsia="zh-TW"/>
        </w:rPr>
        <w:t>2</w:t>
      </w:r>
      <w:proofErr w:type="gramStart"/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學年度精進</w:t>
      </w:r>
      <w:proofErr w:type="gramEnd"/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國民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中小學教師教學專業與課程品質整體推動計畫</w:t>
      </w:r>
    </w:p>
    <w:p w14:paraId="25EDCA34" w14:textId="77777777" w:rsidR="004C760B" w:rsidRPr="00382BEA" w:rsidRDefault="004C760B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國民教育輔導團藝術領域輔導小組</w:t>
      </w:r>
    </w:p>
    <w:p w14:paraId="2E72EEE7" w14:textId="77777777" w:rsidR="004C760B" w:rsidRPr="00382BEA" w:rsidRDefault="004C760B" w:rsidP="004C760B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382BEA">
        <w:rPr>
          <w:rFonts w:ascii="標楷體" w:eastAsia="標楷體" w:hAnsi="標楷體"/>
          <w:b/>
          <w:sz w:val="28"/>
          <w:szCs w:val="28"/>
          <w:lang w:eastAsia="zh-TW"/>
        </w:rPr>
        <w:t>非專長授課教師有效教學</w:t>
      </w:r>
      <w:r w:rsidRPr="00382BEA">
        <w:rPr>
          <w:rFonts w:ascii="標楷體" w:eastAsia="標楷體" w:hAnsi="標楷體"/>
          <w:b/>
          <w:bCs/>
          <w:sz w:val="28"/>
          <w:szCs w:val="28"/>
          <w:lang w:eastAsia="zh-TW"/>
        </w:rPr>
        <w:t>工作坊</w:t>
      </w:r>
      <w:r w:rsidRPr="00382BE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(Ⅰ)</w:t>
      </w:r>
      <w:r w:rsidRPr="00382BEA">
        <w:rPr>
          <w:rFonts w:ascii="標楷體" w:eastAsia="標楷體" w:hAnsi="標楷體"/>
          <w:b/>
          <w:sz w:val="28"/>
          <w:szCs w:val="28"/>
          <w:lang w:eastAsia="zh-TW"/>
        </w:rPr>
        <w:t>實施計畫</w:t>
      </w:r>
    </w:p>
    <w:p w14:paraId="0A43EEBC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壹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、依據</w:t>
      </w:r>
    </w:p>
    <w:p w14:paraId="6B2A5B77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888" w:hangingChars="193" w:hanging="463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教育部補助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直轄市、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縣(市)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政府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精進國民中學及國民小學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作業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要點。</w:t>
      </w:r>
    </w:p>
    <w:p w14:paraId="5303D4C6" w14:textId="1D377616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二、花蓮縣</w:t>
      </w:r>
      <w:r>
        <w:rPr>
          <w:rFonts w:ascii="標楷體" w:eastAsia="標楷體" w:hAnsi="標楷體"/>
          <w:sz w:val="24"/>
          <w:szCs w:val="24"/>
          <w:lang w:eastAsia="zh-TW"/>
        </w:rPr>
        <w:t>11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年度精進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國民中小學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整體推動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14:paraId="5506832D" w14:textId="3BBFDE49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三、花蓮縣</w:t>
      </w:r>
      <w:r>
        <w:rPr>
          <w:rFonts w:ascii="標楷體" w:eastAsia="標楷體" w:hAnsi="標楷體"/>
          <w:sz w:val="24"/>
          <w:szCs w:val="24"/>
          <w:lang w:eastAsia="zh-TW"/>
        </w:rPr>
        <w:t>11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年度國民教育輔導團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整體團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14:paraId="75E3279E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="709" w:hangingChars="295" w:hanging="709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貳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現況分析與需求評估</w:t>
      </w:r>
    </w:p>
    <w:p w14:paraId="2673C32C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一、推展國中藝術領域課程授課教師增能計畫，提升本縣教師藝術教育素養。</w:t>
      </w:r>
    </w:p>
    <w:p w14:paraId="421342AE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本縣因地域關係及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近年來少子化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各校減班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導致師資困窘，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藝術學習領域中具有專長教師授課比例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偏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低，系統性課程規劃為計劃核心，建立「政策引領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實作實踐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回饋評估分享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修正再實踐」的累積型專業成長模式，規劃提供花蓮縣音樂非專長教師增能機會，增進教師專業及創新教學知能，提升國中藝術音樂學習領域專業知能，以落實、發展藝術教學成效。</w:t>
      </w:r>
    </w:p>
    <w:p w14:paraId="77F1E2ED" w14:textId="77777777" w:rsidR="004C760B" w:rsidRPr="00382BEA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參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、目的</w:t>
      </w:r>
    </w:p>
    <w:p w14:paraId="159B9683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透過教學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實作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，教師將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教學方法與策略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帶回教學現場，以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提升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教學效能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落實學生藝術學習的基本知能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，提高本縣藝術學習領域教師的專業能力。</w:t>
      </w:r>
    </w:p>
    <w:p w14:paraId="0CE9CF2C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配合教育部學習共同經驗推動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有效提升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縣內中小學藝術教師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專業教學能力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落實素養導向的國民教育藝術教學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0BD8B94" w14:textId="77777777" w:rsidR="004C760B" w:rsidRPr="00382BEA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肆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、辦理單位</w:t>
      </w:r>
    </w:p>
    <w:p w14:paraId="02A04FE9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指導單位：教育部國民及學前教育署</w:t>
      </w:r>
    </w:p>
    <w:p w14:paraId="5B265863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主辦單位：花蓮縣政府教育處</w:t>
      </w:r>
    </w:p>
    <w:p w14:paraId="6919C2E3" w14:textId="3A957795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承辦單位：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國教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輔導團國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藝術領域中心學校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-（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宜昌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國中）</w:t>
      </w:r>
    </w:p>
    <w:p w14:paraId="1C5665CB" w14:textId="77777777" w:rsidR="004C760B" w:rsidRPr="00382BEA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伍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、辦理日期及地點</w:t>
      </w:r>
    </w:p>
    <w:p w14:paraId="398BE2BB" w14:textId="750B23F1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辦理日期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CE3A99">
        <w:rPr>
          <w:rFonts w:ascii="標楷體" w:eastAsia="標楷體" w:hAnsi="標楷體"/>
          <w:sz w:val="24"/>
          <w:szCs w:val="24"/>
          <w:lang w:eastAsia="zh-TW"/>
        </w:rPr>
        <w:t>11</w:t>
      </w:r>
      <w:r w:rsidR="00CE3A99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>
        <w:rPr>
          <w:rFonts w:ascii="標楷體" w:eastAsia="標楷體" w:hAnsi="標楷體"/>
          <w:sz w:val="24"/>
          <w:szCs w:val="24"/>
          <w:lang w:eastAsia="zh-TW"/>
        </w:rPr>
        <w:t>3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日（星期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下午13:00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，開課前一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請到全國教師進修網報名，研習前三天請上網查詢</w:t>
      </w:r>
      <w:proofErr w:type="gramStart"/>
      <w:r w:rsidRPr="00382BEA">
        <w:rPr>
          <w:rFonts w:ascii="標楷體" w:eastAsia="標楷體" w:hAnsi="標楷體"/>
          <w:sz w:val="24"/>
          <w:szCs w:val="24"/>
          <w:lang w:eastAsia="zh-TW"/>
        </w:rPr>
        <w:t>錄取否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4685EC6F" w14:textId="50F4B4B3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二、研習時數：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全程參與工作坊研習之教師依規定核發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小時研習證明。</w:t>
      </w:r>
    </w:p>
    <w:p w14:paraId="1ACC49A0" w14:textId="698131D1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三、地點：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宜昌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國中。</w:t>
      </w:r>
      <w:r w:rsidR="0094207C">
        <w:rPr>
          <w:rFonts w:ascii="標楷體" w:eastAsia="標楷體" w:hAnsi="標楷體" w:hint="eastAsia"/>
          <w:sz w:val="24"/>
          <w:szCs w:val="24"/>
          <w:lang w:eastAsia="zh-TW"/>
        </w:rPr>
        <w:t>(三樓科技教室)。</w:t>
      </w:r>
    </w:p>
    <w:p w14:paraId="2A3136CC" w14:textId="6278170F" w:rsidR="004C760B" w:rsidRPr="00382BEA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陸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、參加對象與人數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共約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2</w:t>
      </w:r>
      <w:r w:rsidR="0094207C">
        <w:rPr>
          <w:rFonts w:ascii="標楷體" w:eastAsia="標楷體" w:hAnsi="標楷體" w:hint="eastAsia"/>
          <w:b/>
          <w:sz w:val="24"/>
          <w:szCs w:val="24"/>
          <w:lang w:eastAsia="zh-TW"/>
        </w:rPr>
        <w:t>0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人參與。</w:t>
      </w:r>
    </w:p>
    <w:p w14:paraId="3D100860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本縣藝術領域教學非專長授課教師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含配課教師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2B1E23AB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對國中小藝術領域有興趣的老師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E4B13F7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各校領域召集人及國中小藝術領域輔導團員請務必參加。</w:t>
      </w:r>
    </w:p>
    <w:p w14:paraId="6149B116" w14:textId="77777777" w:rsidR="004C760B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631B8855" w14:textId="77777777" w:rsidR="004C760B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324A21EF" w14:textId="77777777" w:rsidR="004C760B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6104ADBB" w14:textId="77777777" w:rsidR="004C760B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0B89CBF5" w14:textId="77777777" w:rsidR="004C760B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4062347F" w14:textId="77777777" w:rsidR="004C760B" w:rsidRPr="00382BEA" w:rsidRDefault="004C760B" w:rsidP="004C760B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</w:p>
    <w:p w14:paraId="1284B259" w14:textId="77777777" w:rsidR="004C760B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</w:rPr>
      </w:pPr>
      <w:proofErr w:type="spellStart"/>
      <w:r w:rsidRPr="00382BEA">
        <w:rPr>
          <w:rFonts w:ascii="標楷體" w:eastAsia="標楷體" w:hAnsi="標楷體" w:hint="eastAsia"/>
          <w:b/>
          <w:sz w:val="24"/>
          <w:szCs w:val="24"/>
        </w:rPr>
        <w:lastRenderedPageBreak/>
        <w:t>柒</w:t>
      </w:r>
      <w:r w:rsidRPr="00382BEA">
        <w:rPr>
          <w:rFonts w:ascii="標楷體" w:eastAsia="標楷體" w:hAnsi="標楷體"/>
          <w:b/>
          <w:sz w:val="24"/>
          <w:szCs w:val="24"/>
        </w:rPr>
        <w:t>、研習內容</w:t>
      </w:r>
      <w:proofErr w:type="spellEnd"/>
    </w:p>
    <w:p w14:paraId="705FE7D3" w14:textId="48B0D574" w:rsidR="0094207C" w:rsidRDefault="0094207C" w:rsidP="0094207C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12</w:t>
      </w:r>
      <w:r>
        <w:rPr>
          <w:rFonts w:hint="eastAsia"/>
          <w:sz w:val="28"/>
          <w:szCs w:val="28"/>
          <w:lang w:eastAsia="zh-TW"/>
        </w:rPr>
        <w:t>月</w:t>
      </w:r>
      <w:r>
        <w:rPr>
          <w:rFonts w:hint="eastAsia"/>
          <w:sz w:val="28"/>
          <w:szCs w:val="28"/>
          <w:lang w:eastAsia="zh-TW"/>
        </w:rPr>
        <w:t>13</w:t>
      </w:r>
      <w:r>
        <w:rPr>
          <w:rFonts w:hint="eastAsia"/>
          <w:sz w:val="28"/>
          <w:szCs w:val="28"/>
          <w:lang w:eastAsia="zh-TW"/>
        </w:rPr>
        <w:t>日藝術領域非專教師研習</w:t>
      </w:r>
      <w:r>
        <w:rPr>
          <w:rFonts w:hint="eastAsia"/>
          <w:sz w:val="28"/>
          <w:szCs w:val="28"/>
          <w:lang w:eastAsia="zh-TW"/>
        </w:rPr>
        <w:t>~</w:t>
      </w:r>
      <w:proofErr w:type="gramStart"/>
      <w:r>
        <w:rPr>
          <w:rFonts w:hint="eastAsia"/>
          <w:sz w:val="28"/>
          <w:szCs w:val="28"/>
          <w:lang w:eastAsia="zh-TW"/>
        </w:rPr>
        <w:t>手刻木</w:t>
      </w:r>
      <w:proofErr w:type="gramEnd"/>
      <w:r>
        <w:rPr>
          <w:rFonts w:hint="eastAsia"/>
          <w:sz w:val="28"/>
          <w:szCs w:val="28"/>
          <w:lang w:eastAsia="zh-TW"/>
        </w:rPr>
        <w:t>器皿</w:t>
      </w:r>
    </w:p>
    <w:p w14:paraId="2A4D7F4B" w14:textId="77777777" w:rsidR="0094207C" w:rsidRDefault="0094207C" w:rsidP="0094207C">
      <w:pPr>
        <w:snapToGrid w:val="0"/>
        <w:spacing w:line="56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研習簡介：</w:t>
      </w:r>
    </w:p>
    <w:p w14:paraId="2C69AC38" w14:textId="7E5F9B6F" w:rsidR="0094207C" w:rsidRDefault="0094207C" w:rsidP="0094207C">
      <w:pPr>
        <w:snapToGrid w:val="0"/>
        <w:spacing w:line="560" w:lineRule="exac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>
        <w:rPr>
          <w:rFonts w:hint="eastAsia"/>
          <w:sz w:val="28"/>
          <w:szCs w:val="28"/>
          <w:lang w:eastAsia="zh-TW"/>
        </w:rPr>
        <w:t>木料的溫潤來自於單純的質地，表面紋理變化是四季的禮讚，而無數寒暑的淬</w:t>
      </w:r>
      <w:proofErr w:type="gramStart"/>
      <w:r>
        <w:rPr>
          <w:rFonts w:hint="eastAsia"/>
          <w:sz w:val="28"/>
          <w:szCs w:val="28"/>
          <w:lang w:eastAsia="zh-TW"/>
        </w:rPr>
        <w:t>鍊</w:t>
      </w:r>
      <w:proofErr w:type="gramEnd"/>
      <w:r>
        <w:rPr>
          <w:rFonts w:hint="eastAsia"/>
          <w:sz w:val="28"/>
          <w:szCs w:val="28"/>
          <w:lang w:eastAsia="zh-TW"/>
        </w:rPr>
        <w:t>，更讓木料充滿韌性。使用木料製作成器皿，是餐桌上樸實無華但卻隱隱動人心弦的風景，營造生活中的質感，就從木器皿開始！本研習內容以雕刻刀的應用為主體，透過器具、材料的認識開始，透過示範與實際操作，引領大家親手刻出深具美感質感與實用性的木器皿！</w:t>
      </w:r>
    </w:p>
    <w:p w14:paraId="6D00B89B" w14:textId="77777777" w:rsidR="0094207C" w:rsidRDefault="0094207C" w:rsidP="0094207C">
      <w:pPr>
        <w:snapToGrid w:val="0"/>
        <w:spacing w:line="560" w:lineRule="exact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研習內容</w:t>
      </w:r>
      <w:proofErr w:type="spellEnd"/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2689"/>
        <w:gridCol w:w="1417"/>
        <w:gridCol w:w="4536"/>
      </w:tblGrid>
      <w:tr w:rsidR="0094207C" w14:paraId="1149F737" w14:textId="77777777" w:rsidTr="00871402">
        <w:trPr>
          <w:trHeight w:val="618"/>
        </w:trPr>
        <w:tc>
          <w:tcPr>
            <w:tcW w:w="2689" w:type="dxa"/>
            <w:vAlign w:val="center"/>
          </w:tcPr>
          <w:p w14:paraId="4FB71176" w14:textId="77777777" w:rsidR="0094207C" w:rsidRDefault="0094207C" w:rsidP="00871402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1417" w:type="dxa"/>
            <w:vAlign w:val="center"/>
          </w:tcPr>
          <w:p w14:paraId="3D25BF26" w14:textId="77777777" w:rsidR="0094207C" w:rsidRDefault="0094207C" w:rsidP="00871402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時數</w:t>
            </w:r>
            <w:proofErr w:type="spellEnd"/>
          </w:p>
        </w:tc>
        <w:tc>
          <w:tcPr>
            <w:tcW w:w="4536" w:type="dxa"/>
            <w:vAlign w:val="center"/>
          </w:tcPr>
          <w:p w14:paraId="6C22E221" w14:textId="77777777" w:rsidR="0094207C" w:rsidRDefault="0094207C" w:rsidP="00871402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課程內容</w:t>
            </w:r>
            <w:proofErr w:type="spellEnd"/>
          </w:p>
        </w:tc>
      </w:tr>
      <w:tr w:rsidR="0094207C" w14:paraId="02B0BA97" w14:textId="77777777" w:rsidTr="00871402">
        <w:trPr>
          <w:trHeight w:val="590"/>
        </w:trPr>
        <w:tc>
          <w:tcPr>
            <w:tcW w:w="2689" w:type="dxa"/>
            <w:vAlign w:val="center"/>
          </w:tcPr>
          <w:p w14:paraId="5D9DA9C2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~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 w14:paraId="04865AD6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  <w:vAlign w:val="center"/>
          </w:tcPr>
          <w:p w14:paraId="315771AD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木工雕刻刀介紹</w:t>
            </w:r>
            <w:proofErr w:type="spellEnd"/>
          </w:p>
        </w:tc>
      </w:tr>
      <w:tr w:rsidR="0094207C" w14:paraId="1CD59512" w14:textId="77777777" w:rsidTr="00871402">
        <w:trPr>
          <w:trHeight w:val="590"/>
        </w:trPr>
        <w:tc>
          <w:tcPr>
            <w:tcW w:w="2689" w:type="dxa"/>
            <w:vAlign w:val="center"/>
          </w:tcPr>
          <w:p w14:paraId="50F2E3EF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30~13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111F20B2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  <w:vAlign w:val="center"/>
          </w:tcPr>
          <w:p w14:paraId="7236011C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認識木料：順、逆紋</w:t>
            </w:r>
            <w:proofErr w:type="spellEnd"/>
          </w:p>
        </w:tc>
      </w:tr>
      <w:tr w:rsidR="0094207C" w14:paraId="2E6A3C52" w14:textId="77777777" w:rsidTr="00871402">
        <w:trPr>
          <w:trHeight w:val="590"/>
        </w:trPr>
        <w:tc>
          <w:tcPr>
            <w:tcW w:w="2689" w:type="dxa"/>
            <w:vAlign w:val="center"/>
          </w:tcPr>
          <w:p w14:paraId="48C49DCB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40~13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14:paraId="39E64ED0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  <w:vAlign w:val="center"/>
          </w:tcPr>
          <w:p w14:paraId="536A41C6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TW"/>
              </w:rPr>
              <w:t>手刻注意事項</w:t>
            </w:r>
            <w:proofErr w:type="gramEnd"/>
            <w:r>
              <w:rPr>
                <w:rFonts w:hint="eastAsia"/>
                <w:sz w:val="28"/>
                <w:szCs w:val="28"/>
                <w:lang w:eastAsia="zh-TW"/>
              </w:rPr>
              <w:t>講解與示範</w:t>
            </w:r>
          </w:p>
        </w:tc>
      </w:tr>
      <w:tr w:rsidR="0094207C" w14:paraId="4056D55C" w14:textId="77777777" w:rsidTr="00871402">
        <w:trPr>
          <w:trHeight w:val="590"/>
        </w:trPr>
        <w:tc>
          <w:tcPr>
            <w:tcW w:w="2689" w:type="dxa"/>
            <w:vAlign w:val="center"/>
          </w:tcPr>
          <w:p w14:paraId="3C98E523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50~15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509B5744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  <w:r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4536" w:type="dxa"/>
            <w:vAlign w:val="center"/>
          </w:tcPr>
          <w:p w14:paraId="726FA697" w14:textId="77777777" w:rsidR="0094207C" w:rsidRDefault="0094207C" w:rsidP="00871402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實作時間</w:t>
            </w:r>
            <w:proofErr w:type="spellEnd"/>
          </w:p>
        </w:tc>
      </w:tr>
    </w:tbl>
    <w:p w14:paraId="5E43F07A" w14:textId="77777777" w:rsidR="0094207C" w:rsidRPr="00601772" w:rsidRDefault="0094207C" w:rsidP="0094207C">
      <w:pPr>
        <w:snapToGrid w:val="0"/>
        <w:spacing w:line="560" w:lineRule="exact"/>
        <w:rPr>
          <w:sz w:val="28"/>
          <w:szCs w:val="28"/>
        </w:rPr>
      </w:pPr>
    </w:p>
    <w:p w14:paraId="2E91B347" w14:textId="77777777" w:rsidR="0094207C" w:rsidRDefault="0094207C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</w:rPr>
      </w:pPr>
    </w:p>
    <w:p w14:paraId="43A6F3B7" w14:textId="77777777" w:rsidR="004C760B" w:rsidRPr="00FC3B57" w:rsidRDefault="004C760B" w:rsidP="004C760B">
      <w:pPr>
        <w:adjustRightInd w:val="0"/>
        <w:snapToGrid w:val="0"/>
        <w:spacing w:after="0" w:line="400" w:lineRule="exact"/>
        <w:rPr>
          <w:rFonts w:ascii="標楷體" w:eastAsia="標楷體" w:hAnsi="標楷體"/>
          <w:color w:val="000000"/>
          <w:sz w:val="24"/>
          <w:szCs w:val="24"/>
          <w:lang w:eastAsia="zh-TW"/>
        </w:rPr>
      </w:pPr>
    </w:p>
    <w:p w14:paraId="76E082FA" w14:textId="77777777" w:rsidR="00313AD2" w:rsidRDefault="00313AD2" w:rsidP="004C760B">
      <w:pPr>
        <w:rPr>
          <w:lang w:eastAsia="zh-TW"/>
        </w:rPr>
      </w:pPr>
    </w:p>
    <w:sectPr w:rsidR="00313AD2" w:rsidSect="004C7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01572" w14:textId="77777777" w:rsidR="008F7906" w:rsidRDefault="008F7906" w:rsidP="001037CD">
      <w:pPr>
        <w:spacing w:after="0" w:line="240" w:lineRule="auto"/>
      </w:pPr>
      <w:r>
        <w:separator/>
      </w:r>
    </w:p>
  </w:endnote>
  <w:endnote w:type="continuationSeparator" w:id="0">
    <w:p w14:paraId="2F58C7B2" w14:textId="77777777" w:rsidR="008F7906" w:rsidRDefault="008F7906" w:rsidP="0010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33B6F" w14:textId="77777777" w:rsidR="008F7906" w:rsidRDefault="008F7906" w:rsidP="001037CD">
      <w:pPr>
        <w:spacing w:after="0" w:line="240" w:lineRule="auto"/>
      </w:pPr>
      <w:r>
        <w:separator/>
      </w:r>
    </w:p>
  </w:footnote>
  <w:footnote w:type="continuationSeparator" w:id="0">
    <w:p w14:paraId="6F8604B9" w14:textId="77777777" w:rsidR="008F7906" w:rsidRDefault="008F7906" w:rsidP="0010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A82"/>
    <w:multiLevelType w:val="hybridMultilevel"/>
    <w:tmpl w:val="4B30BDE4"/>
    <w:lvl w:ilvl="0" w:tplc="EBC2FD7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0B"/>
    <w:rsid w:val="0004052D"/>
    <w:rsid w:val="001037CD"/>
    <w:rsid w:val="00175848"/>
    <w:rsid w:val="00312CD0"/>
    <w:rsid w:val="00313AD2"/>
    <w:rsid w:val="004C760B"/>
    <w:rsid w:val="006458E1"/>
    <w:rsid w:val="008F7906"/>
    <w:rsid w:val="0094207C"/>
    <w:rsid w:val="00CE3A99"/>
    <w:rsid w:val="00E83BF6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0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0B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760B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4C760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1">
    <w:name w:val="內文1"/>
    <w:rsid w:val="004C760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94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458E1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0B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760B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4C760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1">
    <w:name w:val="內文1"/>
    <w:rsid w:val="004C760B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03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CD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94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458E1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2023-12-01T05:52:00Z</dcterms:created>
  <dcterms:modified xsi:type="dcterms:W3CDTF">2023-12-01T05:52:00Z</dcterms:modified>
</cp:coreProperties>
</file>