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4B2" w:rsidRDefault="005312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714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教育部國民及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學前教育署補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 xml:space="preserve">(捐)助計畫項目經費表(非民間團體) 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B8CCE4"/>
        </w:rPr>
        <w:br/>
      </w:r>
    </w:p>
    <w:tbl>
      <w:tblPr>
        <w:tblStyle w:val="afc"/>
        <w:tblW w:w="10627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51"/>
        <w:gridCol w:w="1996"/>
        <w:gridCol w:w="709"/>
        <w:gridCol w:w="1134"/>
        <w:gridCol w:w="708"/>
        <w:gridCol w:w="709"/>
        <w:gridCol w:w="851"/>
        <w:gridCol w:w="1275"/>
        <w:gridCol w:w="1347"/>
        <w:gridCol w:w="1347"/>
      </w:tblGrid>
      <w:tr w:rsidR="002674B2">
        <w:trPr>
          <w:cantSplit/>
          <w:trHeight w:val="382"/>
          <w:jc w:val="center"/>
        </w:trPr>
        <w:tc>
          <w:tcPr>
            <w:tcW w:w="4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申請單位：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firstLine="26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計畫名稱：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113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學年度提升國民中小學本土語文（閩南語文及客語文）專長師資獎勵及補助計畫</w:t>
            </w:r>
          </w:p>
        </w:tc>
      </w:tr>
      <w:tr w:rsidR="002674B2">
        <w:trPr>
          <w:cantSplit/>
          <w:trHeight w:val="416"/>
          <w:jc w:val="center"/>
        </w:trPr>
        <w:tc>
          <w:tcPr>
            <w:tcW w:w="106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firstLine="26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計畫期程：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113年8月1日起至114年7月31日止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。    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核結期限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：114年9月30日前</w:t>
            </w:r>
          </w:p>
        </w:tc>
      </w:tr>
      <w:tr w:rsidR="002674B2">
        <w:trPr>
          <w:cantSplit/>
          <w:trHeight w:val="405"/>
          <w:jc w:val="center"/>
        </w:trPr>
        <w:tc>
          <w:tcPr>
            <w:tcW w:w="106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計畫經費總額：      元，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向本署申請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補(捐)助金額：       元，自籌款：      元</w:t>
            </w:r>
          </w:p>
        </w:tc>
      </w:tr>
      <w:tr w:rsidR="002674B2">
        <w:trPr>
          <w:cantSplit/>
          <w:trHeight w:val="994"/>
          <w:jc w:val="center"/>
        </w:trPr>
        <w:tc>
          <w:tcPr>
            <w:tcW w:w="106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4258" w:hanging="4258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擬向其他機關與民間團體申請補(捐)助：</w:t>
            </w:r>
          </w:p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4258" w:hanging="4258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□無□有（請註明其他機關與民間團體申請補(捐)助經費之項目及金額）</w:t>
            </w:r>
          </w:p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4258" w:hanging="4258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國教署：              元，補(捐)助項目及金額：</w:t>
            </w:r>
          </w:p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4258" w:hanging="4258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PMingLiu" w:eastAsia="PMingLiu" w:hAnsi="PMingLiu" w:cs="PMingLiu"/>
                <w:color w:val="000000"/>
                <w:sz w:val="20"/>
                <w:szCs w:val="20"/>
              </w:rPr>
              <w:t>○○○</w:t>
            </w:r>
            <w:r>
              <w:rPr>
                <w:rFonts w:eastAsia="Calibri"/>
                <w:color w:val="000000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              元，補(捐)助項目及金額：                                        單位:元</w:t>
            </w:r>
          </w:p>
        </w:tc>
      </w:tr>
      <w:tr w:rsidR="002674B2">
        <w:trPr>
          <w:cantSplit/>
          <w:trHeight w:val="365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補助項次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補(捐)助項目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教育</w:t>
            </w:r>
          </w:p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階段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語別</w:t>
            </w:r>
            <w:proofErr w:type="gramEnd"/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校數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人數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單價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申請金額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國教署填列</w:t>
            </w:r>
            <w:proofErr w:type="gramEnd"/>
          </w:p>
        </w:tc>
      </w:tr>
      <w:tr w:rsidR="002674B2">
        <w:trPr>
          <w:cantSplit/>
          <w:trHeight w:val="555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核定經費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補助經費</w:t>
            </w:r>
          </w:p>
        </w:tc>
      </w:tr>
      <w:tr w:rsidR="002674B2">
        <w:trPr>
          <w:cantSplit/>
          <w:trHeight w:val="455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補助學校實施本土語文閩南語/客語文課程之教材資源費用</w:t>
            </w:r>
          </w:p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  <w:t>每校上限2萬元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國小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閩南語文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righ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righ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220" w:lineRule="auto"/>
              <w:jc w:val="righ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220" w:lineRule="auto"/>
              <w:jc w:val="righ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2674B2">
        <w:trPr>
          <w:cantSplit/>
          <w:trHeight w:val="417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客語文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2674B2">
        <w:trPr>
          <w:cantSplit/>
          <w:trHeight w:val="421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國中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閩南語文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2674B2">
        <w:trPr>
          <w:cantSplit/>
          <w:trHeight w:val="398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客語文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2674B2">
        <w:trPr>
          <w:cantSplit/>
          <w:trHeight w:val="429"/>
          <w:jc w:val="center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補助學校課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調整所需鐘點費</w:t>
            </w:r>
          </w:p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  <w:t>國小每校上限18萬元</w:t>
            </w:r>
          </w:p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0"/>
                <w:szCs w:val="20"/>
              </w:rPr>
              <w:t>國中每校上限24萬元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國小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閩南語文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righ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righ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220" w:lineRule="auto"/>
              <w:jc w:val="righ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220" w:lineRule="auto"/>
              <w:jc w:val="righ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2674B2">
        <w:trPr>
          <w:cantSplit/>
          <w:trHeight w:val="420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客語文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2674B2">
        <w:trPr>
          <w:cantSplit/>
          <w:trHeight w:val="409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國中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閩南語文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righ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2674B2">
        <w:trPr>
          <w:cantSplit/>
          <w:trHeight w:val="413"/>
          <w:jc w:val="center"/>
        </w:trPr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客語文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2674B2">
        <w:trPr>
          <w:cantSplit/>
          <w:trHeight w:val="495"/>
          <w:jc w:val="center"/>
        </w:trPr>
        <w:tc>
          <w:tcPr>
            <w:tcW w:w="66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righ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合計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righ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220" w:lineRule="auto"/>
              <w:jc w:val="righ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220" w:lineRule="auto"/>
              <w:jc w:val="right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2674B2">
        <w:trPr>
          <w:cantSplit/>
          <w:trHeight w:val="284"/>
          <w:jc w:val="center"/>
        </w:trPr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承辦單位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主(會)計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校長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國教署</w:t>
            </w:r>
          </w:p>
        </w:tc>
      </w:tr>
      <w:tr w:rsidR="002674B2">
        <w:trPr>
          <w:cantSplit/>
          <w:trHeight w:val="960"/>
          <w:jc w:val="center"/>
        </w:trPr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承辦人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業務單位</w:t>
            </w:r>
          </w:p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主管</w:t>
            </w:r>
          </w:p>
        </w:tc>
      </w:tr>
      <w:tr w:rsidR="002674B2">
        <w:trPr>
          <w:cantSplit/>
          <w:trHeight w:val="797"/>
          <w:jc w:val="center"/>
        </w:trPr>
        <w:tc>
          <w:tcPr>
            <w:tcW w:w="66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 xml:space="preserve">補助比率100%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餘款繳回方式：計畫餘款全數繳回</w:t>
            </w:r>
          </w:p>
        </w:tc>
      </w:tr>
      <w:tr w:rsidR="002674B2">
        <w:trPr>
          <w:cantSplit/>
          <w:trHeight w:val="416"/>
          <w:jc w:val="center"/>
        </w:trPr>
        <w:tc>
          <w:tcPr>
            <w:tcW w:w="10627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備註：</w:t>
            </w:r>
          </w:p>
          <w:p w:rsidR="002674B2" w:rsidRDefault="005312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37" w:hanging="248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本表適用政府機關(構)、公私立學校、特種基金及行政法人。</w:t>
            </w:r>
          </w:p>
          <w:p w:rsidR="002674B2" w:rsidRDefault="005312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37" w:hanging="248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上述中央政府經費支用規定，得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逕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於「行政院主計總處網站-友善經費報支專區-內審規定」查詢參考。</w:t>
            </w:r>
          </w:p>
          <w:p w:rsidR="002674B2" w:rsidRDefault="005312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37" w:hanging="248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非指定項目補(捐)助，說明欄位新增支用項目，得由執行單位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循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內部行政程序自行辦理。</w:t>
            </w:r>
          </w:p>
          <w:p w:rsidR="002674B2" w:rsidRDefault="005312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37" w:hanging="248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同一計畫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向本署及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其他機關申請補(捐)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助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時，應於計畫項目經費申請表內，詳列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向本署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及其他機關申請補助之項目及金額，如有隱匿不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實或造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假情事，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本署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應撤銷該補(捐)助案件，並收回已撥付款項。</w:t>
            </w:r>
          </w:p>
          <w:p w:rsidR="002674B2" w:rsidRDefault="005312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37" w:hanging="248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補(捐)助計畫除依本要點第4點規定之情形外，以不補(捐)助人事費、加班費、內部場地使用費及行政管理費為原則。</w:t>
            </w:r>
          </w:p>
          <w:p w:rsidR="002674B2" w:rsidRDefault="005312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37" w:hanging="248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申請補(捐)助經費，其計畫執行涉及須依「政府機關政策文宣規劃執行注意事項」、預算法第62條之1及其執行原則等相關規定辦理者，應明確標示其為「廣告」，且揭示贊助機關（教育部國民及學前教育署）名稱，並不得以置入性行銷方式進行。</w:t>
            </w:r>
          </w:p>
        </w:tc>
      </w:tr>
      <w:tr w:rsidR="002674B2">
        <w:trPr>
          <w:cantSplit/>
          <w:trHeight w:val="1104"/>
          <w:jc w:val="center"/>
        </w:trPr>
        <w:tc>
          <w:tcPr>
            <w:tcW w:w="10627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</w:tbl>
    <w:p w:rsidR="002674B2" w:rsidRDefault="002674B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2" w:hanging="567"/>
        <w:jc w:val="both"/>
        <w:rPr>
          <w:rFonts w:ascii="PMingLiu" w:eastAsia="PMingLiu" w:hAnsi="PMingLiu" w:cs="PMingLiu"/>
          <w:color w:val="000000"/>
          <w:sz w:val="28"/>
          <w:szCs w:val="28"/>
        </w:rPr>
        <w:sectPr w:rsidR="002674B2">
          <w:headerReference w:type="default" r:id="rId8"/>
          <w:footerReference w:type="default" r:id="rId9"/>
          <w:pgSz w:w="11906" w:h="16838"/>
          <w:pgMar w:top="1134" w:right="849" w:bottom="1134" w:left="1134" w:header="851" w:footer="567" w:gutter="0"/>
          <w:cols w:space="720"/>
        </w:sectPr>
      </w:pPr>
    </w:p>
    <w:p w:rsidR="002674B2" w:rsidRDefault="005312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FF0000"/>
          <w:sz w:val="28"/>
          <w:szCs w:val="28"/>
        </w:rPr>
        <w:lastRenderedPageBreak/>
        <w:t>113</w:t>
      </w:r>
      <w:r>
        <w:rPr>
          <w:rFonts w:ascii="標楷體" w:eastAsia="標楷體" w:hAnsi="標楷體" w:cs="標楷體"/>
          <w:color w:val="000000"/>
          <w:sz w:val="28"/>
          <w:szCs w:val="28"/>
        </w:rPr>
        <w:t>學年度提升國民中小學本土語文（閩南語文及客語文）專長師資補助計畫請領清冊-申請單位全銜</w:t>
      </w:r>
      <w:bookmarkStart w:id="0" w:name="_GoBack"/>
      <w:bookmarkEnd w:id="0"/>
    </w:p>
    <w:tbl>
      <w:tblPr>
        <w:tblStyle w:val="afd"/>
        <w:tblW w:w="10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993"/>
        <w:gridCol w:w="921"/>
        <w:gridCol w:w="71"/>
        <w:gridCol w:w="850"/>
        <w:gridCol w:w="993"/>
        <w:gridCol w:w="1417"/>
        <w:gridCol w:w="1843"/>
        <w:gridCol w:w="1843"/>
      </w:tblGrid>
      <w:tr w:rsidR="002674B2">
        <w:trPr>
          <w:cantSplit/>
          <w:trHeight w:val="441"/>
          <w:jc w:val="center"/>
        </w:trPr>
        <w:tc>
          <w:tcPr>
            <w:tcW w:w="1129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學校代碼</w:t>
            </w:r>
          </w:p>
        </w:tc>
        <w:tc>
          <w:tcPr>
            <w:tcW w:w="2835" w:type="dxa"/>
            <w:gridSpan w:val="4"/>
            <w:shd w:val="clear" w:color="auto" w:fill="FFCCFF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CCFF"/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學校全銜</w:t>
            </w:r>
          </w:p>
        </w:tc>
        <w:tc>
          <w:tcPr>
            <w:tcW w:w="5103" w:type="dxa"/>
            <w:gridSpan w:val="3"/>
            <w:shd w:val="clear" w:color="auto" w:fill="FFCCFF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2674B2">
        <w:trPr>
          <w:cantSplit/>
          <w:trHeight w:val="441"/>
          <w:jc w:val="center"/>
        </w:trPr>
        <w:tc>
          <w:tcPr>
            <w:tcW w:w="10060" w:type="dxa"/>
            <w:gridSpan w:val="9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補助項次二、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補助學校實施本土語文閩南語/客語文課程之教材資源費用</w:t>
            </w:r>
          </w:p>
        </w:tc>
      </w:tr>
      <w:tr w:rsidR="002674B2">
        <w:trPr>
          <w:cantSplit/>
          <w:trHeight w:val="333"/>
          <w:jc w:val="center"/>
        </w:trPr>
        <w:tc>
          <w:tcPr>
            <w:tcW w:w="112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客語文</w:t>
            </w:r>
          </w:p>
        </w:tc>
        <w:tc>
          <w:tcPr>
            <w:tcW w:w="1914" w:type="dxa"/>
            <w:gridSpan w:val="2"/>
            <w:shd w:val="clear" w:color="auto" w:fill="auto"/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國小</w:t>
            </w: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國中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閩南語文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國小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國中</w:t>
            </w:r>
          </w:p>
        </w:tc>
      </w:tr>
      <w:tr w:rsidR="002674B2">
        <w:trPr>
          <w:cantSplit/>
          <w:trHeight w:val="333"/>
          <w:jc w:val="center"/>
        </w:trPr>
        <w:tc>
          <w:tcPr>
            <w:tcW w:w="112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人數</w:t>
            </w:r>
          </w:p>
        </w:tc>
        <w:tc>
          <w:tcPr>
            <w:tcW w:w="1914" w:type="dxa"/>
            <w:gridSpan w:val="2"/>
            <w:shd w:val="clear" w:color="auto" w:fill="auto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人數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2674B2">
        <w:trPr>
          <w:cantSplit/>
          <w:trHeight w:val="340"/>
          <w:jc w:val="center"/>
        </w:trPr>
        <w:tc>
          <w:tcPr>
            <w:tcW w:w="1129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-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序號</w:t>
            </w:r>
          </w:p>
        </w:tc>
        <w:tc>
          <w:tcPr>
            <w:tcW w:w="993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客語文/閩南語文</w:t>
            </w:r>
          </w:p>
        </w:tc>
        <w:tc>
          <w:tcPr>
            <w:tcW w:w="2835" w:type="dxa"/>
            <w:gridSpan w:val="4"/>
            <w:shd w:val="clear" w:color="auto" w:fill="FFCCFF"/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教師姓名</w:t>
            </w:r>
          </w:p>
        </w:tc>
        <w:tc>
          <w:tcPr>
            <w:tcW w:w="3260" w:type="dxa"/>
            <w:gridSpan w:val="2"/>
            <w:shd w:val="clear" w:color="auto" w:fill="FFCCFF"/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中高級以上語言能力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認證認號</w:t>
            </w:r>
            <w:proofErr w:type="gramEnd"/>
          </w:p>
        </w:tc>
        <w:tc>
          <w:tcPr>
            <w:tcW w:w="1843" w:type="dxa"/>
            <w:shd w:val="clear" w:color="auto" w:fill="FFCC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113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學年度每週教授本土語文授課節數</w:t>
            </w:r>
          </w:p>
        </w:tc>
      </w:tr>
      <w:tr w:rsidR="002674B2">
        <w:trPr>
          <w:cantSplit/>
          <w:trHeight w:val="362"/>
          <w:jc w:val="center"/>
        </w:trPr>
        <w:tc>
          <w:tcPr>
            <w:tcW w:w="112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2674B2">
        <w:trPr>
          <w:cantSplit/>
          <w:trHeight w:val="362"/>
          <w:jc w:val="center"/>
        </w:trPr>
        <w:tc>
          <w:tcPr>
            <w:tcW w:w="112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2674B2">
        <w:trPr>
          <w:cantSplit/>
          <w:trHeight w:val="362"/>
          <w:jc w:val="center"/>
        </w:trPr>
        <w:tc>
          <w:tcPr>
            <w:tcW w:w="112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2674B2">
        <w:trPr>
          <w:cantSplit/>
          <w:trHeight w:val="362"/>
          <w:jc w:val="center"/>
        </w:trPr>
        <w:tc>
          <w:tcPr>
            <w:tcW w:w="112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2674B2">
        <w:trPr>
          <w:cantSplit/>
          <w:trHeight w:val="362"/>
          <w:jc w:val="center"/>
        </w:trPr>
        <w:tc>
          <w:tcPr>
            <w:tcW w:w="112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2674B2">
        <w:trPr>
          <w:cantSplit/>
          <w:trHeight w:val="362"/>
          <w:jc w:val="center"/>
        </w:trPr>
        <w:tc>
          <w:tcPr>
            <w:tcW w:w="112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2674B2">
        <w:trPr>
          <w:cantSplit/>
          <w:trHeight w:val="362"/>
          <w:jc w:val="center"/>
        </w:trPr>
        <w:tc>
          <w:tcPr>
            <w:tcW w:w="112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2674B2">
        <w:trPr>
          <w:cantSplit/>
          <w:trHeight w:val="362"/>
          <w:jc w:val="center"/>
        </w:trPr>
        <w:tc>
          <w:tcPr>
            <w:tcW w:w="112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2674B2">
        <w:trPr>
          <w:cantSplit/>
          <w:trHeight w:val="362"/>
          <w:jc w:val="center"/>
        </w:trPr>
        <w:tc>
          <w:tcPr>
            <w:tcW w:w="112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2674B2">
        <w:trPr>
          <w:cantSplit/>
          <w:trHeight w:val="362"/>
          <w:jc w:val="center"/>
        </w:trPr>
        <w:tc>
          <w:tcPr>
            <w:tcW w:w="112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表格列不足請自行新增</w:t>
            </w:r>
          </w:p>
        </w:tc>
        <w:tc>
          <w:tcPr>
            <w:tcW w:w="3260" w:type="dxa"/>
            <w:gridSpan w:val="2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2674B2">
        <w:trPr>
          <w:cantSplit/>
          <w:trHeight w:val="571"/>
          <w:jc w:val="center"/>
        </w:trPr>
        <w:tc>
          <w:tcPr>
            <w:tcW w:w="10060" w:type="dxa"/>
            <w:gridSpan w:val="9"/>
            <w:shd w:val="clear" w:color="auto" w:fill="CCE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補助項次三、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補助學校課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調整所需鐘點費</w:t>
            </w:r>
          </w:p>
        </w:tc>
      </w:tr>
      <w:tr w:rsidR="002674B2">
        <w:trPr>
          <w:cantSplit/>
          <w:trHeight w:val="333"/>
          <w:jc w:val="center"/>
        </w:trPr>
        <w:tc>
          <w:tcPr>
            <w:tcW w:w="112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客語文</w:t>
            </w:r>
          </w:p>
        </w:tc>
        <w:tc>
          <w:tcPr>
            <w:tcW w:w="1914" w:type="dxa"/>
            <w:gridSpan w:val="2"/>
            <w:shd w:val="clear" w:color="auto" w:fill="auto"/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國小</w:t>
            </w: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國中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閩南語文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國小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國中</w:t>
            </w:r>
          </w:p>
        </w:tc>
      </w:tr>
      <w:tr w:rsidR="002674B2">
        <w:trPr>
          <w:cantSplit/>
          <w:trHeight w:val="333"/>
          <w:jc w:val="center"/>
        </w:trPr>
        <w:tc>
          <w:tcPr>
            <w:tcW w:w="112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人數</w:t>
            </w:r>
          </w:p>
        </w:tc>
        <w:tc>
          <w:tcPr>
            <w:tcW w:w="1914" w:type="dxa"/>
            <w:gridSpan w:val="2"/>
            <w:shd w:val="clear" w:color="auto" w:fill="auto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gridSpan w:val="3"/>
            <w:shd w:val="clear" w:color="auto" w:fill="auto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人數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2674B2">
        <w:trPr>
          <w:cantSplit/>
          <w:trHeight w:val="340"/>
          <w:jc w:val="center"/>
        </w:trPr>
        <w:tc>
          <w:tcPr>
            <w:tcW w:w="1129" w:type="dxa"/>
            <w:shd w:val="clear" w:color="auto" w:fill="CCE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-24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序號</w:t>
            </w:r>
          </w:p>
        </w:tc>
        <w:tc>
          <w:tcPr>
            <w:tcW w:w="993" w:type="dxa"/>
            <w:shd w:val="clear" w:color="auto" w:fill="CCE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客語文/閩南語文</w:t>
            </w:r>
          </w:p>
        </w:tc>
        <w:tc>
          <w:tcPr>
            <w:tcW w:w="2835" w:type="dxa"/>
            <w:gridSpan w:val="4"/>
            <w:shd w:val="clear" w:color="auto" w:fill="CCECFF"/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教師姓名</w:t>
            </w:r>
          </w:p>
        </w:tc>
        <w:tc>
          <w:tcPr>
            <w:tcW w:w="3260" w:type="dxa"/>
            <w:gridSpan w:val="2"/>
            <w:shd w:val="clear" w:color="auto" w:fill="CCECFF"/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108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修讀第二專長學分班之大學</w:t>
            </w:r>
          </w:p>
        </w:tc>
        <w:tc>
          <w:tcPr>
            <w:tcW w:w="1843" w:type="dxa"/>
            <w:shd w:val="clear" w:color="auto" w:fill="CCEC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修讀期間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起迄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年/月</w:t>
            </w:r>
          </w:p>
        </w:tc>
      </w:tr>
      <w:tr w:rsidR="002674B2">
        <w:trPr>
          <w:cantSplit/>
          <w:trHeight w:val="362"/>
          <w:jc w:val="center"/>
        </w:trPr>
        <w:tc>
          <w:tcPr>
            <w:tcW w:w="112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2674B2">
        <w:trPr>
          <w:cantSplit/>
          <w:trHeight w:val="362"/>
          <w:jc w:val="center"/>
        </w:trPr>
        <w:tc>
          <w:tcPr>
            <w:tcW w:w="112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2674B2">
        <w:trPr>
          <w:cantSplit/>
          <w:trHeight w:val="362"/>
          <w:jc w:val="center"/>
        </w:trPr>
        <w:tc>
          <w:tcPr>
            <w:tcW w:w="112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2674B2">
        <w:trPr>
          <w:cantSplit/>
          <w:trHeight w:val="362"/>
          <w:jc w:val="center"/>
        </w:trPr>
        <w:tc>
          <w:tcPr>
            <w:tcW w:w="112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2674B2">
        <w:trPr>
          <w:cantSplit/>
          <w:trHeight w:val="362"/>
          <w:jc w:val="center"/>
        </w:trPr>
        <w:tc>
          <w:tcPr>
            <w:tcW w:w="112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表格列不足請自行新增</w:t>
            </w:r>
          </w:p>
        </w:tc>
        <w:tc>
          <w:tcPr>
            <w:tcW w:w="3260" w:type="dxa"/>
            <w:gridSpan w:val="2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674B2" w:rsidRDefault="00267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2674B2">
        <w:trPr>
          <w:cantSplit/>
          <w:trHeight w:val="1352"/>
          <w:jc w:val="center"/>
        </w:trPr>
        <w:tc>
          <w:tcPr>
            <w:tcW w:w="31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承辦人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教務主任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4B2" w:rsidRDefault="0053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0" w:line="22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校長</w:t>
            </w:r>
          </w:p>
        </w:tc>
      </w:tr>
    </w:tbl>
    <w:p w:rsidR="002674B2" w:rsidRDefault="00531272">
      <w:pPr>
        <w:pBdr>
          <w:top w:val="nil"/>
          <w:left w:val="nil"/>
          <w:bottom w:val="nil"/>
          <w:right w:val="nil"/>
          <w:between w:val="nil"/>
        </w:pBdr>
        <w:spacing w:after="120" w:line="340" w:lineRule="auto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備註:補助項目3「</w:t>
      </w:r>
      <w:r>
        <w:rPr>
          <w:rFonts w:ascii="標楷體" w:eastAsia="標楷體" w:hAnsi="標楷體" w:cs="標楷體"/>
          <w:color w:val="FF0000"/>
        </w:rPr>
        <w:t>補助學校課</w:t>
      </w:r>
      <w:proofErr w:type="gramStart"/>
      <w:r>
        <w:rPr>
          <w:rFonts w:ascii="標楷體" w:eastAsia="標楷體" w:hAnsi="標楷體" w:cs="標楷體"/>
          <w:color w:val="FF0000"/>
        </w:rPr>
        <w:t>務</w:t>
      </w:r>
      <w:proofErr w:type="gramEnd"/>
      <w:r>
        <w:rPr>
          <w:rFonts w:ascii="標楷體" w:eastAsia="標楷體" w:hAnsi="標楷體" w:cs="標楷體"/>
          <w:color w:val="FF0000"/>
        </w:rPr>
        <w:t>調整所需鐘點費</w:t>
      </w:r>
      <w:r>
        <w:rPr>
          <w:rFonts w:ascii="標楷體" w:eastAsia="標楷體" w:hAnsi="標楷體" w:cs="標楷體"/>
          <w:color w:val="000000"/>
        </w:rPr>
        <w:t>」，以提供</w:t>
      </w:r>
      <w:r>
        <w:rPr>
          <w:rFonts w:ascii="標楷體" w:eastAsia="標楷體" w:hAnsi="標楷體" w:cs="標楷體"/>
          <w:b/>
          <w:color w:val="FF0000"/>
          <w:u w:val="single"/>
        </w:rPr>
        <w:t>113學年度尚在修讀</w:t>
      </w:r>
      <w:r>
        <w:rPr>
          <w:rFonts w:ascii="標楷體" w:eastAsia="標楷體" w:hAnsi="標楷體" w:cs="標楷體"/>
          <w:color w:val="000000"/>
        </w:rPr>
        <w:t>本土語文第二專長學分班，</w:t>
      </w:r>
      <w:r>
        <w:rPr>
          <w:rFonts w:ascii="標楷體" w:eastAsia="標楷體" w:hAnsi="標楷體" w:cs="標楷體"/>
          <w:b/>
          <w:color w:val="FF0000"/>
        </w:rPr>
        <w:t>且於任職學校排定課表有實際教授課程</w:t>
      </w:r>
      <w:r>
        <w:rPr>
          <w:rFonts w:ascii="標楷體" w:eastAsia="標楷體" w:hAnsi="標楷體" w:cs="標楷體"/>
          <w:color w:val="000000"/>
        </w:rPr>
        <w:t>之教師為限。</w:t>
      </w:r>
    </w:p>
    <w:sectPr w:rsidR="002674B2">
      <w:headerReference w:type="default" r:id="rId10"/>
      <w:pgSz w:w="11906" w:h="16838"/>
      <w:pgMar w:top="1134" w:right="849" w:bottom="1134" w:left="1134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F49" w:rsidRDefault="00CF0F49">
      <w:r>
        <w:separator/>
      </w:r>
    </w:p>
  </w:endnote>
  <w:endnote w:type="continuationSeparator" w:id="0">
    <w:p w:rsidR="00CF0F49" w:rsidRDefault="00CF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өũ">
    <w:panose1 w:val="00000000000000000000"/>
    <w:charset w:val="00"/>
    <w:family w:val="roman"/>
    <w:notTrueType/>
    <w:pitch w:val="default"/>
  </w:font>
  <w:font w:name="PMingLiu">
    <w:altName w:val="Calibri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4B2" w:rsidRDefault="0053127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4E01F6">
      <w:rPr>
        <w:rFonts w:eastAsia="Calibri"/>
        <w:noProof/>
        <w:color w:val="000000"/>
        <w:sz w:val="20"/>
        <w:szCs w:val="20"/>
      </w:rPr>
      <w:t>4</w:t>
    </w:r>
    <w:r>
      <w:rPr>
        <w:color w:val="000000"/>
        <w:sz w:val="20"/>
        <w:szCs w:val="20"/>
      </w:rPr>
      <w:fldChar w:fldCharType="end"/>
    </w:r>
  </w:p>
  <w:p w:rsidR="002674B2" w:rsidRDefault="002674B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F49" w:rsidRDefault="00CF0F49">
      <w:r>
        <w:separator/>
      </w:r>
    </w:p>
  </w:footnote>
  <w:footnote w:type="continuationSeparator" w:id="0">
    <w:p w:rsidR="00CF0F49" w:rsidRDefault="00CF0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4B2" w:rsidRDefault="0053127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rFonts w:ascii="微軟正黑體" w:eastAsia="微軟正黑體" w:hAnsi="微軟正黑體" w:cs="微軟正黑體"/>
        <w:b/>
        <w:color w:val="000000"/>
        <w:sz w:val="28"/>
        <w:szCs w:val="28"/>
      </w:rPr>
      <w:t>附件3</w:t>
    </w:r>
    <w:r>
      <w:rPr>
        <w:rFonts w:eastAsia="Calibri"/>
        <w:color w:val="000000"/>
        <w:sz w:val="20"/>
        <w:szCs w:val="20"/>
      </w:rPr>
      <w:t xml:space="preserve">                                                                                                                                           </w:t>
    </w:r>
    <w:proofErr w:type="gramStart"/>
    <w:r>
      <w:rPr>
        <w:rFonts w:eastAsia="Calibri"/>
        <w:color w:val="000000"/>
        <w:sz w:val="20"/>
        <w:szCs w:val="20"/>
      </w:rPr>
      <w:t>臺教國署國</w:t>
    </w:r>
    <w:proofErr w:type="gramEnd"/>
    <w:r>
      <w:rPr>
        <w:rFonts w:eastAsia="Calibri"/>
        <w:color w:val="000000"/>
        <w:sz w:val="20"/>
        <w:szCs w:val="20"/>
      </w:rPr>
      <w:t>字第1135500248號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4B2" w:rsidRDefault="0053127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7000" w:hanging="7000"/>
      <w:rPr>
        <w:color w:val="000000"/>
        <w:sz w:val="20"/>
        <w:szCs w:val="20"/>
      </w:rPr>
    </w:pPr>
    <w:r>
      <w:rPr>
        <w:rFonts w:ascii="微軟正黑體" w:eastAsia="微軟正黑體" w:hAnsi="微軟正黑體" w:cs="微軟正黑體"/>
        <w:b/>
        <w:color w:val="000000"/>
        <w:sz w:val="28"/>
        <w:szCs w:val="28"/>
      </w:rPr>
      <w:t>附件</w:t>
    </w:r>
    <w:r>
      <w:rPr>
        <w:rFonts w:ascii="微軟正黑體" w:eastAsia="微軟正黑體" w:hAnsi="微軟正黑體" w:cs="微軟正黑體"/>
        <w:b/>
        <w:sz w:val="28"/>
        <w:szCs w:val="28"/>
      </w:rPr>
      <w:t>4</w:t>
    </w:r>
    <w:r>
      <w:rPr>
        <w:rFonts w:eastAsia="Calibri"/>
        <w:color w:val="000000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</w:t>
    </w:r>
    <w:proofErr w:type="gramStart"/>
    <w:r>
      <w:rPr>
        <w:rFonts w:eastAsia="Calibri"/>
        <w:color w:val="000000"/>
        <w:sz w:val="20"/>
        <w:szCs w:val="20"/>
      </w:rPr>
      <w:t>臺教國署國</w:t>
    </w:r>
    <w:proofErr w:type="gramEnd"/>
    <w:r>
      <w:rPr>
        <w:rFonts w:eastAsia="Calibri"/>
        <w:color w:val="000000"/>
        <w:sz w:val="20"/>
        <w:szCs w:val="20"/>
      </w:rPr>
      <w:t>字第1135500248號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D10A8"/>
    <w:multiLevelType w:val="multilevel"/>
    <w:tmpl w:val="5E7AED4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F65638"/>
    <w:multiLevelType w:val="multilevel"/>
    <w:tmpl w:val="CB96C75E"/>
    <w:lvl w:ilvl="0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2BD7FD1"/>
    <w:multiLevelType w:val="multilevel"/>
    <w:tmpl w:val="A9720E9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E5A0B3D"/>
    <w:multiLevelType w:val="multilevel"/>
    <w:tmpl w:val="9EC0B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4B2"/>
    <w:rsid w:val="002674B2"/>
    <w:rsid w:val="00294C48"/>
    <w:rsid w:val="004E01F6"/>
    <w:rsid w:val="00531272"/>
    <w:rsid w:val="00CF0F49"/>
    <w:rsid w:val="00F1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B5DFD1-DC54-4B38-919A-65E8AD9A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1D3A"/>
  </w:style>
  <w:style w:type="paragraph" w:styleId="1">
    <w:name w:val="heading 1"/>
    <w:basedOn w:val="a"/>
    <w:next w:val="a"/>
    <w:link w:val="10"/>
    <w:uiPriority w:val="9"/>
    <w:qFormat/>
    <w:rsid w:val="00AD1D3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11"/>
    <w:next w:val="1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1"/>
    <w:next w:val="1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1"/>
    <w:next w:val="11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1"/>
    <w:next w:val="1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1"/>
    <w:next w:val="1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1"/>
    <w:next w:val="1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標題 1 字元"/>
    <w:basedOn w:val="a0"/>
    <w:link w:val="1"/>
    <w:rsid w:val="00AD1D3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11">
    <w:name w:val="內文1"/>
  </w:style>
  <w:style w:type="paragraph" w:customStyle="1" w:styleId="20">
    <w:name w:val="內文2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0">
    <w:name w:val="內文3"/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內文4"/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uiPriority w:val="34"/>
    <w:qFormat/>
    <w:rsid w:val="00AD1D3A"/>
    <w:pPr>
      <w:ind w:leftChars="200" w:left="480"/>
    </w:pPr>
    <w:rPr>
      <w:rFonts w:ascii="新細明體" w:eastAsia="新細明體" w:hAnsi="Times New Roman" w:cs="新細明體"/>
    </w:rPr>
  </w:style>
  <w:style w:type="character" w:customStyle="1" w:styleId="a5">
    <w:name w:val="清單段落 字元"/>
    <w:link w:val="a4"/>
    <w:rsid w:val="00AD1D3A"/>
    <w:rPr>
      <w:rFonts w:ascii="新細明體" w:eastAsia="新細明體" w:hAnsi="Times New Roman" w:cs="新細明體"/>
      <w:szCs w:val="24"/>
    </w:rPr>
  </w:style>
  <w:style w:type="paragraph" w:styleId="21">
    <w:name w:val="Body Text 2"/>
    <w:basedOn w:val="a"/>
    <w:link w:val="22"/>
    <w:unhideWhenUsed/>
    <w:rsid w:val="00AD1D3A"/>
    <w:pPr>
      <w:spacing w:after="120" w:line="480" w:lineRule="auto"/>
    </w:pPr>
  </w:style>
  <w:style w:type="character" w:customStyle="1" w:styleId="22">
    <w:name w:val="本文 2 字元"/>
    <w:basedOn w:val="a0"/>
    <w:link w:val="21"/>
    <w:rsid w:val="00AD1D3A"/>
  </w:style>
  <w:style w:type="paragraph" w:styleId="a6">
    <w:name w:val="Body Text Indent"/>
    <w:basedOn w:val="a"/>
    <w:link w:val="a7"/>
    <w:unhideWhenUsed/>
    <w:rsid w:val="00AD1D3A"/>
    <w:pPr>
      <w:spacing w:after="120"/>
      <w:ind w:leftChars="200" w:left="480"/>
    </w:pPr>
  </w:style>
  <w:style w:type="character" w:customStyle="1" w:styleId="a7">
    <w:name w:val="本文縮排 字元"/>
    <w:basedOn w:val="a0"/>
    <w:link w:val="a6"/>
    <w:rsid w:val="00AD1D3A"/>
  </w:style>
  <w:style w:type="paragraph" w:styleId="a8">
    <w:name w:val="Balloon Text"/>
    <w:basedOn w:val="a"/>
    <w:link w:val="a9"/>
    <w:uiPriority w:val="99"/>
    <w:semiHidden/>
    <w:unhideWhenUsed/>
    <w:rsid w:val="00AD1D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D1D3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66F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66FE4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366F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366FE4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0D177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D177E"/>
  </w:style>
  <w:style w:type="character" w:customStyle="1" w:styleId="af0">
    <w:name w:val="註解文字 字元"/>
    <w:basedOn w:val="a0"/>
    <w:link w:val="af"/>
    <w:uiPriority w:val="99"/>
    <w:semiHidden/>
    <w:rsid w:val="000D177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177E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0D177E"/>
    <w:rPr>
      <w:b/>
      <w:bCs/>
    </w:rPr>
  </w:style>
  <w:style w:type="character" w:styleId="af3">
    <w:name w:val="Emphasis"/>
    <w:basedOn w:val="a0"/>
    <w:uiPriority w:val="20"/>
    <w:qFormat/>
    <w:rsid w:val="00570966"/>
    <w:rPr>
      <w:i/>
      <w:iCs/>
    </w:rPr>
  </w:style>
  <w:style w:type="table" w:styleId="af4">
    <w:name w:val="Table Grid"/>
    <w:basedOn w:val="a1"/>
    <w:uiPriority w:val="59"/>
    <w:rsid w:val="005B3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5B3491"/>
  </w:style>
  <w:style w:type="character" w:styleId="af6">
    <w:name w:val="Hyperlink"/>
    <w:basedOn w:val="a0"/>
    <w:uiPriority w:val="99"/>
    <w:unhideWhenUsed/>
    <w:rsid w:val="007462A6"/>
    <w:rPr>
      <w:color w:val="0000FF" w:themeColor="hyperlink"/>
      <w:u w:val="single"/>
    </w:rPr>
  </w:style>
  <w:style w:type="character" w:styleId="af7">
    <w:name w:val="FollowedHyperlink"/>
    <w:basedOn w:val="a0"/>
    <w:uiPriority w:val="99"/>
    <w:semiHidden/>
    <w:unhideWhenUsed/>
    <w:rsid w:val="00FA5048"/>
    <w:rPr>
      <w:color w:val="800080" w:themeColor="followedHyperlink"/>
      <w:u w:val="single"/>
    </w:rPr>
  </w:style>
  <w:style w:type="paragraph" w:styleId="af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6">
    <w:name w:val="16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0">
    <w:name w:val="1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0">
    <w:name w:val="1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">
    <w:name w:val="6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1">
    <w:name w:val="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">
    <w:name w:val="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09741E"/>
    <w:pPr>
      <w:suppressAutoHyphens/>
      <w:autoSpaceDN w:val="0"/>
      <w:textAlignment w:val="baseline"/>
    </w:pPr>
    <w:rPr>
      <w:rFonts w:eastAsia="新細明體" w:cs="Tahoma"/>
      <w:kern w:val="3"/>
      <w:szCs w:val="22"/>
    </w:rPr>
  </w:style>
  <w:style w:type="numbering" w:customStyle="1" w:styleId="WWNum7">
    <w:name w:val="WWNum7"/>
    <w:basedOn w:val="a2"/>
    <w:rsid w:val="0009741E"/>
  </w:style>
  <w:style w:type="numbering" w:customStyle="1" w:styleId="WWNum2">
    <w:name w:val="WWNum2"/>
    <w:basedOn w:val="a2"/>
    <w:rsid w:val="006D56DA"/>
  </w:style>
  <w:style w:type="paragraph" w:customStyle="1" w:styleId="Default">
    <w:name w:val="Default"/>
    <w:rsid w:val="006D56DA"/>
    <w:pPr>
      <w:autoSpaceDE w:val="0"/>
      <w:autoSpaceDN w:val="0"/>
      <w:adjustRightInd w:val="0"/>
    </w:pPr>
    <w:rPr>
      <w:rFonts w:ascii="標楷體" w:eastAsia="標楷體" w:hAnsiTheme="minorHAnsi" w:cs="標楷體"/>
      <w:color w:val="000000"/>
    </w:rPr>
  </w:style>
  <w:style w:type="character" w:customStyle="1" w:styleId="dialogtext1">
    <w:name w:val="dialog_text1"/>
    <w:basedOn w:val="a0"/>
    <w:rsid w:val="00585DB7"/>
    <w:rPr>
      <w:rFonts w:ascii="sөũ" w:hAnsi="sөũ" w:hint="default"/>
      <w:color w:val="000000"/>
      <w:sz w:val="24"/>
      <w:szCs w:val="24"/>
    </w:rPr>
  </w:style>
  <w:style w:type="character" w:customStyle="1" w:styleId="dialogtextdisabled1">
    <w:name w:val="dialog_text_disabled1"/>
    <w:basedOn w:val="a0"/>
    <w:rsid w:val="004C1A30"/>
    <w:rPr>
      <w:rFonts w:ascii="sөũ" w:hAnsi="sөũ" w:hint="default"/>
      <w:color w:val="669999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E3268C"/>
    <w:rPr>
      <w:color w:val="605E5C"/>
      <w:shd w:val="clear" w:color="auto" w:fill="E1DFDD"/>
    </w:rPr>
  </w:style>
  <w:style w:type="table" w:customStyle="1" w:styleId="af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UUyY/XiO1JQTMScHiECFGy7VZA==">CgMxLjAyCWguMWZvYjl0ZTgAciExeG4tUC1GZWxxS3ZmcjVFYkVKOFNicWJYUkV1UUlrYnM=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1324</Characters>
  <Application>Microsoft Office Word</Application>
  <DocSecurity>0</DocSecurity>
  <Lines>11</Lines>
  <Paragraphs>3</Paragraphs>
  <ScaleCrop>false</ScaleCrop>
  <Company>company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江瓊紋</cp:lastModifiedBy>
  <cp:revision>2</cp:revision>
  <dcterms:created xsi:type="dcterms:W3CDTF">2024-06-12T09:35:00Z</dcterms:created>
  <dcterms:modified xsi:type="dcterms:W3CDTF">2024-06-12T09:35:00Z</dcterms:modified>
</cp:coreProperties>
</file>