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38A" w:rsidRPr="00C974AB" w:rsidRDefault="00E67501" w:rsidP="00E160E9">
      <w:pPr>
        <w:tabs>
          <w:tab w:val="left" w:pos="390"/>
          <w:tab w:val="center" w:pos="5102"/>
        </w:tabs>
        <w:jc w:val="center"/>
        <w:rPr>
          <w:rFonts w:eastAsia="標楷體"/>
          <w:b/>
          <w:sz w:val="28"/>
          <w:szCs w:val="28"/>
        </w:rPr>
      </w:pPr>
      <w:r w:rsidRPr="00C974AB">
        <w:rPr>
          <w:rFonts w:eastAsia="標楷體" w:hAnsi="標楷體"/>
          <w:b/>
          <w:kern w:val="0"/>
          <w:sz w:val="28"/>
          <w:szCs w:val="28"/>
        </w:rPr>
        <w:t>基隆市</w:t>
      </w:r>
      <w:proofErr w:type="gramStart"/>
      <w:r w:rsidR="00090308" w:rsidRPr="00C974AB">
        <w:rPr>
          <w:rFonts w:eastAsia="標楷體"/>
          <w:b/>
          <w:kern w:val="0"/>
          <w:sz w:val="28"/>
          <w:szCs w:val="28"/>
        </w:rPr>
        <w:t>1</w:t>
      </w:r>
      <w:r w:rsidR="003641AE">
        <w:rPr>
          <w:rFonts w:eastAsia="標楷體" w:hint="eastAsia"/>
          <w:b/>
          <w:kern w:val="0"/>
          <w:sz w:val="28"/>
          <w:szCs w:val="28"/>
        </w:rPr>
        <w:t>1</w:t>
      </w:r>
      <w:r w:rsidR="00BA1D05">
        <w:rPr>
          <w:rFonts w:eastAsia="標楷體" w:hint="eastAsia"/>
          <w:b/>
          <w:kern w:val="0"/>
          <w:sz w:val="28"/>
          <w:szCs w:val="28"/>
        </w:rPr>
        <w:t>3</w:t>
      </w:r>
      <w:proofErr w:type="gramEnd"/>
      <w:r w:rsidR="00164D0D" w:rsidRPr="00C974AB">
        <w:rPr>
          <w:rFonts w:eastAsia="標楷體" w:hAnsi="標楷體"/>
          <w:b/>
          <w:kern w:val="0"/>
          <w:sz w:val="28"/>
          <w:szCs w:val="28"/>
        </w:rPr>
        <w:t>年度基層運動選手訓練站籃球區域性對抗賽</w:t>
      </w:r>
      <w:r w:rsidR="0039638A" w:rsidRPr="00C974AB">
        <w:rPr>
          <w:rFonts w:eastAsia="標楷體" w:hAnsi="標楷體"/>
          <w:b/>
          <w:bCs/>
          <w:sz w:val="28"/>
          <w:szCs w:val="28"/>
        </w:rPr>
        <w:t>競賽規程</w:t>
      </w:r>
    </w:p>
    <w:p w:rsidR="0039638A" w:rsidRPr="0044325E" w:rsidRDefault="0039638A" w:rsidP="0039638A">
      <w:pPr>
        <w:autoSpaceDE w:val="0"/>
        <w:autoSpaceDN w:val="0"/>
        <w:adjustRightInd w:val="0"/>
        <w:spacing w:line="480" w:lineRule="exact"/>
        <w:ind w:left="1960" w:hangingChars="700" w:hanging="1960"/>
        <w:rPr>
          <w:rFonts w:eastAsia="標楷體"/>
          <w:sz w:val="28"/>
          <w:szCs w:val="28"/>
        </w:rPr>
      </w:pPr>
      <w:r w:rsidRPr="0044325E">
        <w:rPr>
          <w:rFonts w:eastAsia="標楷體" w:hAnsi="標楷體"/>
          <w:sz w:val="28"/>
          <w:szCs w:val="28"/>
        </w:rPr>
        <w:t>一、依　　據：依據教育部體育署運動發展基金輔導設立基層運動選手訓練站作業要點第</w:t>
      </w:r>
      <w:r w:rsidRPr="0044325E">
        <w:rPr>
          <w:rFonts w:eastAsia="標楷體"/>
          <w:sz w:val="28"/>
          <w:szCs w:val="28"/>
        </w:rPr>
        <w:t>11</w:t>
      </w:r>
      <w:r w:rsidRPr="0044325E">
        <w:rPr>
          <w:rFonts w:eastAsia="標楷體" w:hAnsi="標楷體"/>
          <w:sz w:val="28"/>
          <w:szCs w:val="28"/>
        </w:rPr>
        <w:t>點規定辦理。</w:t>
      </w:r>
    </w:p>
    <w:p w:rsidR="0039638A" w:rsidRPr="0044325E" w:rsidRDefault="0039638A" w:rsidP="0039638A">
      <w:pPr>
        <w:spacing w:line="480" w:lineRule="exact"/>
        <w:ind w:left="1946" w:hangingChars="695" w:hanging="1946"/>
        <w:jc w:val="both"/>
        <w:rPr>
          <w:rFonts w:eastAsia="標楷體"/>
          <w:sz w:val="28"/>
          <w:szCs w:val="28"/>
        </w:rPr>
      </w:pPr>
      <w:r w:rsidRPr="0044325E">
        <w:rPr>
          <w:rFonts w:eastAsia="標楷體" w:hAnsi="標楷體"/>
          <w:sz w:val="28"/>
          <w:szCs w:val="28"/>
        </w:rPr>
        <w:t>二、宗　　旨：發展本市籃球體育活動，促進中小學學生身心健康，並提昇運動技術水準。</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t>三、指導單位：教育部體育署。</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t>四、主辦單位：基隆市政府。</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t>五、承辦單位：基隆市</w:t>
      </w:r>
      <w:r w:rsidR="00090308">
        <w:rPr>
          <w:rFonts w:eastAsia="標楷體" w:hAnsi="標楷體"/>
          <w:sz w:val="28"/>
          <w:szCs w:val="28"/>
        </w:rPr>
        <w:t>銘傳</w:t>
      </w:r>
      <w:r w:rsidR="009A64B3" w:rsidRPr="0044325E">
        <w:rPr>
          <w:rFonts w:eastAsia="標楷體" w:hAnsi="標楷體"/>
          <w:sz w:val="28"/>
          <w:szCs w:val="28"/>
        </w:rPr>
        <w:t>國中</w:t>
      </w:r>
      <w:r w:rsidRPr="0044325E">
        <w:rPr>
          <w:rFonts w:eastAsia="標楷體" w:hAnsi="標楷體"/>
          <w:sz w:val="28"/>
          <w:szCs w:val="28"/>
        </w:rPr>
        <w:t>。</w:t>
      </w:r>
    </w:p>
    <w:p w:rsidR="0039638A" w:rsidRPr="0044325E" w:rsidRDefault="0039638A" w:rsidP="0039638A">
      <w:pPr>
        <w:spacing w:line="480" w:lineRule="exact"/>
        <w:ind w:left="1960" w:hangingChars="700" w:hanging="1960"/>
        <w:jc w:val="both"/>
        <w:rPr>
          <w:rFonts w:eastAsia="標楷體"/>
          <w:sz w:val="28"/>
          <w:szCs w:val="28"/>
        </w:rPr>
      </w:pPr>
      <w:r w:rsidRPr="0044325E">
        <w:rPr>
          <w:rFonts w:eastAsia="標楷體" w:hAnsi="標楷體"/>
          <w:sz w:val="28"/>
          <w:szCs w:val="28"/>
        </w:rPr>
        <w:t>六、協辦單位：基隆市立體育場、基隆市中學體育促進會、基隆市小學體育促進會、基隆市體育會。</w:t>
      </w:r>
    </w:p>
    <w:p w:rsidR="00291039" w:rsidRDefault="0039638A" w:rsidP="0039638A">
      <w:pPr>
        <w:spacing w:line="480" w:lineRule="exact"/>
        <w:jc w:val="both"/>
        <w:rPr>
          <w:rFonts w:eastAsia="標楷體" w:hAnsi="標楷體"/>
          <w:sz w:val="28"/>
          <w:szCs w:val="28"/>
        </w:rPr>
      </w:pPr>
      <w:r w:rsidRPr="0044325E">
        <w:rPr>
          <w:rFonts w:eastAsia="標楷體" w:hAnsi="標楷體"/>
          <w:sz w:val="28"/>
          <w:szCs w:val="28"/>
        </w:rPr>
        <w:t>七、比賽</w:t>
      </w:r>
      <w:r w:rsidRPr="001E3F53">
        <w:rPr>
          <w:rFonts w:eastAsia="標楷體" w:hAnsi="標楷體"/>
          <w:sz w:val="28"/>
          <w:szCs w:val="28"/>
        </w:rPr>
        <w:t>日期：</w:t>
      </w:r>
    </w:p>
    <w:p w:rsidR="0039638A" w:rsidRPr="001E3F53" w:rsidRDefault="00291039" w:rsidP="0039638A">
      <w:pPr>
        <w:spacing w:line="480" w:lineRule="exact"/>
        <w:jc w:val="both"/>
        <w:rPr>
          <w:rFonts w:eastAsia="標楷體"/>
          <w:sz w:val="28"/>
          <w:szCs w:val="28"/>
        </w:rPr>
      </w:pPr>
      <w:r>
        <w:rPr>
          <w:rFonts w:eastAsia="標楷體" w:hint="eastAsia"/>
          <w:sz w:val="28"/>
          <w:szCs w:val="28"/>
        </w:rPr>
        <w:t xml:space="preserve">        </w:t>
      </w:r>
      <w:r w:rsidR="0039638A" w:rsidRPr="001E3F53">
        <w:rPr>
          <w:rFonts w:eastAsia="標楷體"/>
          <w:sz w:val="28"/>
          <w:szCs w:val="28"/>
        </w:rPr>
        <w:t>1.</w:t>
      </w:r>
      <w:r w:rsidR="00400EC8" w:rsidRPr="001E3F53">
        <w:rPr>
          <w:rFonts w:eastAsia="標楷體" w:hAnsi="標楷體"/>
          <w:sz w:val="28"/>
          <w:szCs w:val="28"/>
        </w:rPr>
        <w:t>高</w:t>
      </w:r>
      <w:r w:rsidR="0039638A" w:rsidRPr="001E3F53">
        <w:rPr>
          <w:rFonts w:eastAsia="標楷體" w:hAnsi="標楷體"/>
          <w:sz w:val="28"/>
          <w:szCs w:val="28"/>
        </w:rPr>
        <w:t>中</w:t>
      </w:r>
      <w:r>
        <w:rPr>
          <w:rFonts w:eastAsia="標楷體" w:hAnsi="標楷體" w:hint="eastAsia"/>
          <w:sz w:val="28"/>
          <w:szCs w:val="28"/>
        </w:rPr>
        <w:t>及</w:t>
      </w:r>
      <w:r w:rsidRPr="001E3F53">
        <w:rPr>
          <w:rFonts w:eastAsia="標楷體" w:hAnsi="標楷體"/>
          <w:sz w:val="28"/>
          <w:szCs w:val="28"/>
        </w:rPr>
        <w:t>國</w:t>
      </w:r>
      <w:r>
        <w:rPr>
          <w:rFonts w:eastAsia="標楷體" w:hAnsi="標楷體" w:hint="eastAsia"/>
          <w:sz w:val="28"/>
          <w:szCs w:val="28"/>
        </w:rPr>
        <w:t>男甲</w:t>
      </w:r>
      <w:r w:rsidR="0039638A" w:rsidRPr="001E3F53">
        <w:rPr>
          <w:rFonts w:eastAsia="標楷體" w:hAnsi="標楷體"/>
          <w:sz w:val="28"/>
          <w:szCs w:val="28"/>
        </w:rPr>
        <w:t>：</w:t>
      </w:r>
      <w:r w:rsidR="00090308" w:rsidRPr="001E3F53">
        <w:rPr>
          <w:rFonts w:eastAsia="標楷體"/>
          <w:sz w:val="28"/>
          <w:szCs w:val="28"/>
        </w:rPr>
        <w:t>1</w:t>
      </w:r>
      <w:r w:rsidR="00E34816" w:rsidRPr="001E3F53">
        <w:rPr>
          <w:rFonts w:eastAsia="標楷體" w:hint="eastAsia"/>
          <w:sz w:val="28"/>
          <w:szCs w:val="28"/>
        </w:rPr>
        <w:t>1</w:t>
      </w:r>
      <w:r w:rsidR="00BA1D05">
        <w:rPr>
          <w:rFonts w:eastAsia="標楷體" w:hint="eastAsia"/>
          <w:sz w:val="28"/>
          <w:szCs w:val="28"/>
        </w:rPr>
        <w:t>3</w:t>
      </w:r>
      <w:r w:rsidR="0039638A" w:rsidRPr="001E3F53">
        <w:rPr>
          <w:rFonts w:eastAsia="標楷體" w:hAnsi="標楷體"/>
          <w:sz w:val="28"/>
          <w:szCs w:val="28"/>
        </w:rPr>
        <w:t>年</w:t>
      </w:r>
      <w:r w:rsidR="00972150">
        <w:rPr>
          <w:rFonts w:eastAsia="標楷體" w:hint="eastAsia"/>
          <w:sz w:val="28"/>
          <w:szCs w:val="28"/>
        </w:rPr>
        <w:t>9</w:t>
      </w:r>
      <w:r w:rsidR="0039638A" w:rsidRPr="001E3F53">
        <w:rPr>
          <w:rFonts w:eastAsia="標楷體" w:hAnsi="標楷體"/>
          <w:sz w:val="28"/>
          <w:szCs w:val="28"/>
        </w:rPr>
        <w:t>月</w:t>
      </w:r>
      <w:r w:rsidR="00972150">
        <w:rPr>
          <w:rFonts w:eastAsia="標楷體" w:hint="eastAsia"/>
          <w:sz w:val="28"/>
          <w:szCs w:val="28"/>
        </w:rPr>
        <w:t>2</w:t>
      </w:r>
      <w:r w:rsidR="0039638A" w:rsidRPr="001E3F53">
        <w:rPr>
          <w:rFonts w:eastAsia="標楷體" w:hAnsi="標楷體"/>
          <w:sz w:val="28"/>
          <w:szCs w:val="28"/>
        </w:rPr>
        <w:t>日至</w:t>
      </w:r>
      <w:r w:rsidR="003A44C8" w:rsidRPr="001E3F53">
        <w:rPr>
          <w:rFonts w:eastAsia="標楷體"/>
          <w:sz w:val="28"/>
          <w:szCs w:val="28"/>
        </w:rPr>
        <w:t>1</w:t>
      </w:r>
      <w:r w:rsidR="00E34816" w:rsidRPr="001E3F53">
        <w:rPr>
          <w:rFonts w:eastAsia="標楷體" w:hint="eastAsia"/>
          <w:sz w:val="28"/>
          <w:szCs w:val="28"/>
        </w:rPr>
        <w:t>1</w:t>
      </w:r>
      <w:r w:rsidR="00972150">
        <w:rPr>
          <w:rFonts w:eastAsia="標楷體" w:hint="eastAsia"/>
          <w:sz w:val="28"/>
          <w:szCs w:val="28"/>
        </w:rPr>
        <w:t>3</w:t>
      </w:r>
      <w:r w:rsidR="0039638A" w:rsidRPr="001E3F53">
        <w:rPr>
          <w:rFonts w:eastAsia="標楷體" w:hAnsi="標楷體"/>
          <w:sz w:val="28"/>
          <w:szCs w:val="28"/>
        </w:rPr>
        <w:t>年</w:t>
      </w:r>
      <w:r w:rsidR="00972150">
        <w:rPr>
          <w:rFonts w:eastAsia="標楷體" w:hint="eastAsia"/>
          <w:sz w:val="28"/>
          <w:szCs w:val="28"/>
        </w:rPr>
        <w:t>9</w:t>
      </w:r>
      <w:r w:rsidR="0039638A" w:rsidRPr="001E3F53">
        <w:rPr>
          <w:rFonts w:eastAsia="標楷體" w:hAnsi="標楷體"/>
          <w:sz w:val="28"/>
          <w:szCs w:val="28"/>
        </w:rPr>
        <w:t>月</w:t>
      </w:r>
      <w:r w:rsidR="00972150">
        <w:rPr>
          <w:rFonts w:eastAsia="標楷體" w:hint="eastAsia"/>
          <w:sz w:val="28"/>
          <w:szCs w:val="28"/>
        </w:rPr>
        <w:t>5</w:t>
      </w:r>
      <w:r w:rsidR="0039638A" w:rsidRPr="001E3F53">
        <w:rPr>
          <w:rFonts w:eastAsia="標楷體" w:hAnsi="標楷體"/>
          <w:sz w:val="28"/>
          <w:szCs w:val="28"/>
        </w:rPr>
        <w:t>日。</w:t>
      </w:r>
    </w:p>
    <w:p w:rsidR="00291039" w:rsidRPr="00291039" w:rsidRDefault="0039638A" w:rsidP="0039638A">
      <w:pPr>
        <w:spacing w:line="480" w:lineRule="exact"/>
        <w:jc w:val="both"/>
        <w:rPr>
          <w:rFonts w:eastAsia="標楷體" w:hAnsi="標楷體"/>
          <w:sz w:val="28"/>
          <w:szCs w:val="28"/>
        </w:rPr>
      </w:pPr>
      <w:r w:rsidRPr="001E3F53">
        <w:rPr>
          <w:rFonts w:eastAsia="標楷體"/>
          <w:sz w:val="28"/>
          <w:szCs w:val="28"/>
        </w:rPr>
        <w:t xml:space="preserve">  </w:t>
      </w:r>
      <w:r w:rsidR="00291039">
        <w:rPr>
          <w:rFonts w:eastAsia="標楷體" w:hint="eastAsia"/>
          <w:sz w:val="28"/>
          <w:szCs w:val="28"/>
        </w:rPr>
        <w:t xml:space="preserve">      </w:t>
      </w:r>
      <w:r w:rsidRPr="001E3F53">
        <w:rPr>
          <w:rFonts w:eastAsia="標楷體"/>
          <w:sz w:val="28"/>
          <w:szCs w:val="28"/>
        </w:rPr>
        <w:t>2.</w:t>
      </w:r>
      <w:r w:rsidR="00291039" w:rsidRPr="0044325E">
        <w:rPr>
          <w:rFonts w:eastAsia="標楷體" w:hAnsi="標楷體"/>
          <w:sz w:val="28"/>
          <w:szCs w:val="28"/>
        </w:rPr>
        <w:t>國女</w:t>
      </w:r>
      <w:r w:rsidR="00291039">
        <w:rPr>
          <w:rFonts w:eastAsia="標楷體" w:hAnsi="標楷體" w:hint="eastAsia"/>
          <w:sz w:val="28"/>
          <w:szCs w:val="28"/>
        </w:rPr>
        <w:t>及</w:t>
      </w:r>
      <w:r w:rsidR="00291039" w:rsidRPr="0044325E">
        <w:rPr>
          <w:rFonts w:eastAsia="標楷體" w:hAnsi="標楷體"/>
          <w:sz w:val="28"/>
          <w:szCs w:val="28"/>
        </w:rPr>
        <w:t>國男乙</w:t>
      </w:r>
      <w:r w:rsidRPr="001E3F53">
        <w:rPr>
          <w:rFonts w:eastAsia="標楷體" w:hAnsi="標楷體"/>
          <w:sz w:val="28"/>
          <w:szCs w:val="28"/>
        </w:rPr>
        <w:t>：</w:t>
      </w:r>
      <w:r w:rsidR="00090308" w:rsidRPr="001E3F53">
        <w:rPr>
          <w:rFonts w:eastAsia="標楷體"/>
          <w:sz w:val="28"/>
          <w:szCs w:val="28"/>
        </w:rPr>
        <w:t>1</w:t>
      </w:r>
      <w:r w:rsidR="00E34816" w:rsidRPr="001E3F53">
        <w:rPr>
          <w:rFonts w:eastAsia="標楷體" w:hint="eastAsia"/>
          <w:sz w:val="28"/>
          <w:szCs w:val="28"/>
        </w:rPr>
        <w:t>1</w:t>
      </w:r>
      <w:r w:rsidR="00BA1D05">
        <w:rPr>
          <w:rFonts w:eastAsia="標楷體" w:hint="eastAsia"/>
          <w:sz w:val="28"/>
          <w:szCs w:val="28"/>
        </w:rPr>
        <w:t>3</w:t>
      </w:r>
      <w:r w:rsidRPr="001E3F53">
        <w:rPr>
          <w:rFonts w:eastAsia="標楷體" w:hAnsi="標楷體"/>
          <w:sz w:val="28"/>
          <w:szCs w:val="28"/>
        </w:rPr>
        <w:t>年</w:t>
      </w:r>
      <w:r w:rsidR="00B16956">
        <w:rPr>
          <w:rFonts w:eastAsia="標楷體" w:hint="eastAsia"/>
          <w:sz w:val="28"/>
          <w:szCs w:val="28"/>
        </w:rPr>
        <w:t>9</w:t>
      </w:r>
      <w:r w:rsidRPr="001E3F53">
        <w:rPr>
          <w:rFonts w:eastAsia="標楷體" w:hAnsi="標楷體"/>
          <w:sz w:val="28"/>
          <w:szCs w:val="28"/>
        </w:rPr>
        <w:t>月</w:t>
      </w:r>
      <w:r w:rsidR="00291039">
        <w:rPr>
          <w:rFonts w:eastAsia="標楷體" w:hint="eastAsia"/>
          <w:sz w:val="28"/>
          <w:szCs w:val="28"/>
        </w:rPr>
        <w:t>9</w:t>
      </w:r>
      <w:r w:rsidRPr="001E3F53">
        <w:rPr>
          <w:rFonts w:eastAsia="標楷體" w:hAnsi="標楷體"/>
          <w:sz w:val="28"/>
          <w:szCs w:val="28"/>
        </w:rPr>
        <w:t>日至</w:t>
      </w:r>
      <w:r w:rsidR="003A44C8" w:rsidRPr="001E3F53">
        <w:rPr>
          <w:rFonts w:eastAsia="標楷體"/>
          <w:sz w:val="28"/>
          <w:szCs w:val="28"/>
        </w:rPr>
        <w:t>1</w:t>
      </w:r>
      <w:r w:rsidR="00E34816" w:rsidRPr="001E3F53">
        <w:rPr>
          <w:rFonts w:eastAsia="標楷體" w:hint="eastAsia"/>
          <w:sz w:val="28"/>
          <w:szCs w:val="28"/>
        </w:rPr>
        <w:t>1</w:t>
      </w:r>
      <w:r w:rsidR="00972150">
        <w:rPr>
          <w:rFonts w:eastAsia="標楷體" w:hint="eastAsia"/>
          <w:sz w:val="28"/>
          <w:szCs w:val="28"/>
        </w:rPr>
        <w:t>3</w:t>
      </w:r>
      <w:r w:rsidRPr="001E3F53">
        <w:rPr>
          <w:rFonts w:eastAsia="標楷體" w:hAnsi="標楷體"/>
          <w:sz w:val="28"/>
          <w:szCs w:val="28"/>
        </w:rPr>
        <w:t>年</w:t>
      </w:r>
      <w:r w:rsidR="00B16956">
        <w:rPr>
          <w:rFonts w:eastAsia="標楷體" w:hint="eastAsia"/>
          <w:sz w:val="28"/>
          <w:szCs w:val="28"/>
        </w:rPr>
        <w:t>9</w:t>
      </w:r>
      <w:r w:rsidRPr="001E3F53">
        <w:rPr>
          <w:rFonts w:eastAsia="標楷體" w:hAnsi="標楷體"/>
          <w:sz w:val="28"/>
          <w:szCs w:val="28"/>
        </w:rPr>
        <w:t>月</w:t>
      </w:r>
      <w:r w:rsidR="00291039">
        <w:rPr>
          <w:rFonts w:eastAsia="標楷體" w:hint="eastAsia"/>
          <w:sz w:val="28"/>
          <w:szCs w:val="28"/>
        </w:rPr>
        <w:t>14</w:t>
      </w:r>
      <w:r w:rsidRPr="001E3F53">
        <w:rPr>
          <w:rFonts w:eastAsia="標楷體" w:hAnsi="標楷體"/>
          <w:sz w:val="28"/>
          <w:szCs w:val="28"/>
        </w:rPr>
        <w:t>日。</w:t>
      </w:r>
    </w:p>
    <w:p w:rsidR="0011525A" w:rsidRPr="00291039" w:rsidRDefault="0039638A" w:rsidP="0039638A">
      <w:pPr>
        <w:spacing w:line="480" w:lineRule="exact"/>
        <w:jc w:val="both"/>
        <w:rPr>
          <w:rFonts w:eastAsia="標楷體" w:hAnsi="標楷體"/>
          <w:sz w:val="28"/>
          <w:szCs w:val="28"/>
        </w:rPr>
      </w:pPr>
      <w:r w:rsidRPr="001E3F53">
        <w:rPr>
          <w:rFonts w:eastAsia="標楷體"/>
          <w:sz w:val="28"/>
          <w:szCs w:val="28"/>
        </w:rPr>
        <w:t xml:space="preserve">   </w:t>
      </w:r>
      <w:r w:rsidR="00291039">
        <w:rPr>
          <w:rFonts w:eastAsia="標楷體" w:hint="eastAsia"/>
          <w:sz w:val="28"/>
          <w:szCs w:val="28"/>
        </w:rPr>
        <w:t xml:space="preserve">    </w:t>
      </w:r>
      <w:r w:rsidRPr="001E3F53">
        <w:rPr>
          <w:rFonts w:eastAsia="標楷體"/>
          <w:sz w:val="28"/>
          <w:szCs w:val="28"/>
        </w:rPr>
        <w:t xml:space="preserve"> 3.</w:t>
      </w:r>
      <w:r w:rsidRPr="001E3F53">
        <w:rPr>
          <w:rFonts w:eastAsia="標楷體" w:hAnsi="標楷體"/>
          <w:sz w:val="28"/>
          <w:szCs w:val="28"/>
        </w:rPr>
        <w:t>國小組：</w:t>
      </w:r>
      <w:r w:rsidR="00090308" w:rsidRPr="001E3F53">
        <w:rPr>
          <w:rFonts w:eastAsia="標楷體"/>
          <w:sz w:val="28"/>
          <w:szCs w:val="28"/>
        </w:rPr>
        <w:t>1</w:t>
      </w:r>
      <w:r w:rsidR="00E34816" w:rsidRPr="001E3F53">
        <w:rPr>
          <w:rFonts w:eastAsia="標楷體" w:hint="eastAsia"/>
          <w:sz w:val="28"/>
          <w:szCs w:val="28"/>
        </w:rPr>
        <w:t>1</w:t>
      </w:r>
      <w:r w:rsidR="00BA1D05">
        <w:rPr>
          <w:rFonts w:eastAsia="標楷體" w:hint="eastAsia"/>
          <w:sz w:val="28"/>
          <w:szCs w:val="28"/>
        </w:rPr>
        <w:t>3</w:t>
      </w:r>
      <w:r w:rsidRPr="001E3F53">
        <w:rPr>
          <w:rFonts w:eastAsia="標楷體" w:hAnsi="標楷體"/>
          <w:sz w:val="28"/>
          <w:szCs w:val="28"/>
        </w:rPr>
        <w:t>年</w:t>
      </w:r>
      <w:r w:rsidR="00B16956">
        <w:rPr>
          <w:rFonts w:eastAsia="標楷體" w:hint="eastAsia"/>
          <w:sz w:val="28"/>
          <w:szCs w:val="28"/>
        </w:rPr>
        <w:t>9</w:t>
      </w:r>
      <w:r w:rsidRPr="001E3F53">
        <w:rPr>
          <w:rFonts w:eastAsia="標楷體" w:hAnsi="標楷體"/>
          <w:sz w:val="28"/>
          <w:szCs w:val="28"/>
        </w:rPr>
        <w:t>月</w:t>
      </w:r>
      <w:r w:rsidR="00B16956">
        <w:rPr>
          <w:rFonts w:eastAsia="標楷體" w:hint="eastAsia"/>
          <w:sz w:val="28"/>
          <w:szCs w:val="28"/>
        </w:rPr>
        <w:t>9</w:t>
      </w:r>
      <w:r w:rsidRPr="001E3F53">
        <w:rPr>
          <w:rFonts w:eastAsia="標楷體" w:hAnsi="標楷體"/>
          <w:sz w:val="28"/>
          <w:szCs w:val="28"/>
        </w:rPr>
        <w:t>日至</w:t>
      </w:r>
      <w:r w:rsidR="003A44C8" w:rsidRPr="001E3F53">
        <w:rPr>
          <w:rFonts w:eastAsia="標楷體"/>
          <w:sz w:val="28"/>
          <w:szCs w:val="28"/>
        </w:rPr>
        <w:t>1</w:t>
      </w:r>
      <w:r w:rsidR="00E34816" w:rsidRPr="001E3F53">
        <w:rPr>
          <w:rFonts w:eastAsia="標楷體" w:hint="eastAsia"/>
          <w:sz w:val="28"/>
          <w:szCs w:val="28"/>
        </w:rPr>
        <w:t>1</w:t>
      </w:r>
      <w:r w:rsidR="00972150">
        <w:rPr>
          <w:rFonts w:eastAsia="標楷體" w:hint="eastAsia"/>
          <w:sz w:val="28"/>
          <w:szCs w:val="28"/>
        </w:rPr>
        <w:t>3</w:t>
      </w:r>
      <w:r w:rsidRPr="001E3F53">
        <w:rPr>
          <w:rFonts w:eastAsia="標楷體" w:hAnsi="標楷體"/>
          <w:sz w:val="28"/>
          <w:szCs w:val="28"/>
        </w:rPr>
        <w:t>年</w:t>
      </w:r>
      <w:r w:rsidR="00B16956">
        <w:rPr>
          <w:rFonts w:eastAsia="標楷體" w:hint="eastAsia"/>
          <w:sz w:val="28"/>
          <w:szCs w:val="28"/>
        </w:rPr>
        <w:t>9</w:t>
      </w:r>
      <w:r w:rsidRPr="001E3F53">
        <w:rPr>
          <w:rFonts w:eastAsia="標楷體" w:hAnsi="標楷體"/>
          <w:sz w:val="28"/>
          <w:szCs w:val="28"/>
        </w:rPr>
        <w:t>月</w:t>
      </w:r>
      <w:r w:rsidR="00B16956">
        <w:rPr>
          <w:rFonts w:eastAsia="標楷體" w:hint="eastAsia"/>
          <w:sz w:val="28"/>
          <w:szCs w:val="28"/>
        </w:rPr>
        <w:t>14</w:t>
      </w:r>
      <w:r w:rsidRPr="001E3F53">
        <w:rPr>
          <w:rFonts w:eastAsia="標楷體" w:hAnsi="標楷體"/>
          <w:sz w:val="28"/>
          <w:szCs w:val="28"/>
        </w:rPr>
        <w:t>日。</w:t>
      </w:r>
    </w:p>
    <w:p w:rsidR="0039638A" w:rsidRPr="0044325E" w:rsidRDefault="009A64B3" w:rsidP="0039638A">
      <w:pPr>
        <w:spacing w:line="480" w:lineRule="exact"/>
        <w:ind w:left="1960" w:hangingChars="700" w:hanging="1960"/>
        <w:jc w:val="both"/>
        <w:rPr>
          <w:rFonts w:eastAsia="標楷體"/>
          <w:sz w:val="28"/>
          <w:szCs w:val="28"/>
        </w:rPr>
      </w:pPr>
      <w:r w:rsidRPr="0044325E">
        <w:rPr>
          <w:rFonts w:eastAsia="標楷體" w:hAnsi="標楷體"/>
          <w:sz w:val="28"/>
          <w:szCs w:val="28"/>
        </w:rPr>
        <w:t>八、比賽地點：</w:t>
      </w:r>
      <w:r w:rsidR="00B16956">
        <w:rPr>
          <w:rFonts w:eastAsia="標楷體" w:hAnsi="標楷體" w:hint="eastAsia"/>
          <w:sz w:val="28"/>
          <w:szCs w:val="28"/>
        </w:rPr>
        <w:t>國立基隆高級商工職業學校</w:t>
      </w:r>
    </w:p>
    <w:p w:rsidR="0039638A" w:rsidRPr="0044325E" w:rsidRDefault="0039638A" w:rsidP="0039638A">
      <w:pPr>
        <w:spacing w:line="480" w:lineRule="exact"/>
        <w:rPr>
          <w:rFonts w:eastAsia="標楷體"/>
          <w:sz w:val="28"/>
          <w:szCs w:val="28"/>
        </w:rPr>
      </w:pPr>
      <w:r w:rsidRPr="0044325E">
        <w:rPr>
          <w:rFonts w:eastAsia="標楷體" w:hAnsi="標楷體"/>
          <w:sz w:val="28"/>
          <w:szCs w:val="28"/>
        </w:rPr>
        <w:t>九、比賽組別：</w:t>
      </w:r>
    </w:p>
    <w:p w:rsidR="0039638A" w:rsidRPr="0044325E" w:rsidRDefault="0039638A" w:rsidP="0039638A">
      <w:pPr>
        <w:spacing w:line="480" w:lineRule="exact"/>
        <w:rPr>
          <w:rFonts w:eastAsia="標楷體"/>
          <w:sz w:val="28"/>
          <w:szCs w:val="28"/>
        </w:rPr>
      </w:pPr>
      <w:r w:rsidRPr="0044325E">
        <w:rPr>
          <w:rFonts w:eastAsia="標楷體" w:hAnsi="標楷體"/>
          <w:sz w:val="28"/>
          <w:szCs w:val="28"/>
        </w:rPr>
        <w:t xml:space="preserve">　</w:t>
      </w:r>
      <w:r w:rsidRPr="0044325E">
        <w:rPr>
          <w:rFonts w:eastAsia="標楷體"/>
          <w:sz w:val="28"/>
          <w:szCs w:val="28"/>
        </w:rPr>
        <w:t>(</w:t>
      </w:r>
      <w:proofErr w:type="gramStart"/>
      <w:r w:rsidRPr="0044325E">
        <w:rPr>
          <w:rFonts w:eastAsia="標楷體" w:hAnsi="標楷體"/>
          <w:sz w:val="28"/>
          <w:szCs w:val="28"/>
        </w:rPr>
        <w:t>一</w:t>
      </w:r>
      <w:proofErr w:type="gramEnd"/>
      <w:r w:rsidRPr="0044325E">
        <w:rPr>
          <w:rFonts w:eastAsia="標楷體"/>
          <w:sz w:val="28"/>
          <w:szCs w:val="28"/>
        </w:rPr>
        <w:t>)</w:t>
      </w:r>
      <w:r w:rsidRPr="0044325E">
        <w:rPr>
          <w:rFonts w:eastAsia="標楷體" w:hAnsi="標楷體"/>
          <w:sz w:val="28"/>
          <w:szCs w:val="28"/>
        </w:rPr>
        <w:t xml:space="preserve">國小男生組　</w:t>
      </w:r>
      <w:r w:rsidRPr="0044325E">
        <w:rPr>
          <w:rFonts w:eastAsia="標楷體"/>
          <w:sz w:val="28"/>
          <w:szCs w:val="28"/>
        </w:rPr>
        <w:t>(</w:t>
      </w:r>
      <w:r w:rsidRPr="0044325E">
        <w:rPr>
          <w:rFonts w:eastAsia="標楷體" w:hAnsi="標楷體"/>
          <w:sz w:val="28"/>
          <w:szCs w:val="28"/>
        </w:rPr>
        <w:t>二</w:t>
      </w:r>
      <w:r w:rsidRPr="0044325E">
        <w:rPr>
          <w:rFonts w:eastAsia="標楷體"/>
          <w:sz w:val="28"/>
          <w:szCs w:val="28"/>
        </w:rPr>
        <w:t>)</w:t>
      </w:r>
      <w:r w:rsidRPr="0044325E">
        <w:rPr>
          <w:rFonts w:eastAsia="標楷體" w:hAnsi="標楷體"/>
          <w:sz w:val="28"/>
          <w:szCs w:val="28"/>
        </w:rPr>
        <w:t xml:space="preserve">國小女生組　</w:t>
      </w:r>
      <w:r w:rsidR="00BE799C">
        <w:rPr>
          <w:rFonts w:eastAsia="標楷體" w:hAnsi="標楷體" w:hint="eastAsia"/>
          <w:sz w:val="28"/>
          <w:szCs w:val="28"/>
        </w:rPr>
        <w:t xml:space="preserve"> </w:t>
      </w:r>
      <w:r w:rsidRPr="0044325E">
        <w:rPr>
          <w:rFonts w:eastAsia="標楷體"/>
          <w:sz w:val="28"/>
          <w:szCs w:val="28"/>
        </w:rPr>
        <w:t>(</w:t>
      </w:r>
      <w:r w:rsidRPr="0044325E">
        <w:rPr>
          <w:rFonts w:eastAsia="標楷體" w:hAnsi="標楷體"/>
          <w:sz w:val="28"/>
          <w:szCs w:val="28"/>
        </w:rPr>
        <w:t>三</w:t>
      </w:r>
      <w:r w:rsidRPr="0044325E">
        <w:rPr>
          <w:rFonts w:eastAsia="標楷體"/>
          <w:sz w:val="28"/>
          <w:szCs w:val="28"/>
        </w:rPr>
        <w:t>)</w:t>
      </w:r>
      <w:r w:rsidRPr="0044325E">
        <w:rPr>
          <w:rFonts w:eastAsia="標楷體" w:hAnsi="標楷體"/>
          <w:sz w:val="28"/>
          <w:szCs w:val="28"/>
        </w:rPr>
        <w:t>國中男子甲組</w:t>
      </w:r>
      <w:r w:rsidR="00BE799C">
        <w:rPr>
          <w:rFonts w:eastAsia="標楷體" w:hAnsi="標楷體" w:hint="eastAsia"/>
          <w:sz w:val="28"/>
          <w:szCs w:val="28"/>
        </w:rPr>
        <w:t xml:space="preserve"> </w:t>
      </w:r>
      <w:r w:rsidR="00B16956">
        <w:rPr>
          <w:rFonts w:eastAsia="標楷體" w:hAnsi="標楷體" w:hint="eastAsia"/>
          <w:sz w:val="28"/>
          <w:szCs w:val="28"/>
        </w:rPr>
        <w:t xml:space="preserve">  </w:t>
      </w:r>
      <w:r w:rsidR="00B16956" w:rsidRPr="0044325E">
        <w:rPr>
          <w:rFonts w:eastAsia="標楷體"/>
          <w:sz w:val="28"/>
          <w:szCs w:val="28"/>
        </w:rPr>
        <w:t>(</w:t>
      </w:r>
      <w:r w:rsidR="00B16956">
        <w:rPr>
          <w:rFonts w:eastAsia="標楷體" w:hAnsi="標楷體" w:hint="eastAsia"/>
          <w:sz w:val="28"/>
          <w:szCs w:val="28"/>
        </w:rPr>
        <w:t>四</w:t>
      </w:r>
      <w:r w:rsidR="00B16956" w:rsidRPr="0044325E">
        <w:rPr>
          <w:rFonts w:eastAsia="標楷體"/>
          <w:sz w:val="28"/>
          <w:szCs w:val="28"/>
        </w:rPr>
        <w:t>)</w:t>
      </w:r>
      <w:r w:rsidR="00B16956" w:rsidRPr="0044325E">
        <w:rPr>
          <w:rFonts w:eastAsia="標楷體" w:hAnsi="標楷體"/>
          <w:sz w:val="28"/>
          <w:szCs w:val="28"/>
        </w:rPr>
        <w:t>國中男子</w:t>
      </w:r>
      <w:r w:rsidRPr="0044325E">
        <w:rPr>
          <w:rFonts w:eastAsia="標楷體" w:hAnsi="標楷體"/>
          <w:sz w:val="28"/>
          <w:szCs w:val="28"/>
        </w:rPr>
        <w:t>乙組</w:t>
      </w:r>
      <w:r w:rsidRPr="0044325E">
        <w:rPr>
          <w:rFonts w:eastAsia="標楷體"/>
          <w:sz w:val="28"/>
          <w:szCs w:val="28"/>
        </w:rPr>
        <w:t xml:space="preserve"> </w:t>
      </w:r>
    </w:p>
    <w:p w:rsidR="0039638A" w:rsidRPr="0044325E" w:rsidRDefault="0039638A" w:rsidP="0039638A">
      <w:pPr>
        <w:spacing w:line="480" w:lineRule="exact"/>
        <w:rPr>
          <w:rFonts w:eastAsia="標楷體"/>
          <w:sz w:val="28"/>
          <w:szCs w:val="28"/>
        </w:rPr>
      </w:pPr>
      <w:r w:rsidRPr="0044325E">
        <w:rPr>
          <w:rFonts w:eastAsia="標楷體" w:hAnsi="標楷體"/>
          <w:sz w:val="28"/>
          <w:szCs w:val="28"/>
        </w:rPr>
        <w:t xml:space="preserve">　</w:t>
      </w:r>
      <w:r w:rsidRPr="0044325E">
        <w:rPr>
          <w:rFonts w:eastAsia="標楷體"/>
          <w:sz w:val="28"/>
          <w:szCs w:val="28"/>
        </w:rPr>
        <w:t>(</w:t>
      </w:r>
      <w:r w:rsidR="00B16956">
        <w:rPr>
          <w:rFonts w:eastAsia="標楷體" w:hAnsi="標楷體" w:hint="eastAsia"/>
          <w:sz w:val="28"/>
          <w:szCs w:val="28"/>
        </w:rPr>
        <w:t>五</w:t>
      </w:r>
      <w:r w:rsidRPr="0044325E">
        <w:rPr>
          <w:rFonts w:eastAsia="標楷體"/>
          <w:sz w:val="28"/>
          <w:szCs w:val="28"/>
        </w:rPr>
        <w:t>)</w:t>
      </w:r>
      <w:r w:rsidRPr="0044325E">
        <w:rPr>
          <w:rFonts w:eastAsia="標楷體" w:hAnsi="標楷體"/>
          <w:sz w:val="28"/>
          <w:szCs w:val="28"/>
        </w:rPr>
        <w:t>國</w:t>
      </w:r>
      <w:r w:rsidR="00B16956" w:rsidRPr="0044325E">
        <w:rPr>
          <w:rFonts w:eastAsia="標楷體" w:hAnsi="標楷體"/>
          <w:sz w:val="28"/>
          <w:szCs w:val="28"/>
        </w:rPr>
        <w:t>中</w:t>
      </w:r>
      <w:r w:rsidRPr="0044325E">
        <w:rPr>
          <w:rFonts w:eastAsia="標楷體" w:hAnsi="標楷體"/>
          <w:sz w:val="28"/>
          <w:szCs w:val="28"/>
        </w:rPr>
        <w:t xml:space="preserve">女子組　</w:t>
      </w:r>
      <w:r w:rsidRPr="0044325E">
        <w:rPr>
          <w:rFonts w:eastAsia="標楷體"/>
          <w:sz w:val="28"/>
          <w:szCs w:val="28"/>
        </w:rPr>
        <w:t>(</w:t>
      </w:r>
      <w:r w:rsidR="00B16956">
        <w:rPr>
          <w:rFonts w:eastAsia="標楷體" w:hAnsi="標楷體" w:hint="eastAsia"/>
          <w:sz w:val="28"/>
          <w:szCs w:val="28"/>
        </w:rPr>
        <w:t>六</w:t>
      </w:r>
      <w:r w:rsidRPr="0044325E">
        <w:rPr>
          <w:rFonts w:eastAsia="標楷體"/>
          <w:sz w:val="28"/>
          <w:szCs w:val="28"/>
        </w:rPr>
        <w:t>)</w:t>
      </w:r>
      <w:r w:rsidR="00277303" w:rsidRPr="0044325E">
        <w:rPr>
          <w:rFonts w:eastAsia="標楷體" w:hAnsi="標楷體"/>
          <w:sz w:val="28"/>
          <w:szCs w:val="28"/>
        </w:rPr>
        <w:t>高中</w:t>
      </w:r>
      <w:r w:rsidRPr="0044325E">
        <w:rPr>
          <w:rFonts w:eastAsia="標楷體" w:hAnsi="標楷體"/>
          <w:sz w:val="28"/>
          <w:szCs w:val="28"/>
        </w:rPr>
        <w:t>男子</w:t>
      </w:r>
      <w:r w:rsidR="00B16956" w:rsidRPr="0044325E">
        <w:rPr>
          <w:rFonts w:eastAsia="標楷體" w:hAnsi="標楷體"/>
          <w:sz w:val="28"/>
          <w:szCs w:val="28"/>
        </w:rPr>
        <w:t>甲組</w:t>
      </w:r>
      <w:r w:rsidR="00BE799C">
        <w:rPr>
          <w:rFonts w:eastAsia="標楷體" w:hAnsi="標楷體" w:hint="eastAsia"/>
          <w:sz w:val="28"/>
          <w:szCs w:val="28"/>
        </w:rPr>
        <w:t xml:space="preserve"> </w:t>
      </w:r>
      <w:r w:rsidRPr="0044325E">
        <w:rPr>
          <w:rFonts w:eastAsia="標楷體"/>
          <w:sz w:val="28"/>
          <w:szCs w:val="28"/>
        </w:rPr>
        <w:t>(</w:t>
      </w:r>
      <w:r w:rsidR="00B16956">
        <w:rPr>
          <w:rFonts w:eastAsia="標楷體" w:hAnsi="標楷體" w:hint="eastAsia"/>
          <w:sz w:val="28"/>
          <w:szCs w:val="28"/>
        </w:rPr>
        <w:t>七</w:t>
      </w:r>
      <w:r w:rsidRPr="0044325E">
        <w:rPr>
          <w:rFonts w:eastAsia="標楷體"/>
          <w:sz w:val="28"/>
          <w:szCs w:val="28"/>
        </w:rPr>
        <w:t>)</w:t>
      </w:r>
      <w:r w:rsidR="00B16956" w:rsidRPr="0044325E">
        <w:rPr>
          <w:rFonts w:eastAsia="標楷體" w:hAnsi="標楷體"/>
          <w:sz w:val="28"/>
          <w:szCs w:val="28"/>
        </w:rPr>
        <w:t>高中男子乙組</w:t>
      </w:r>
    </w:p>
    <w:p w:rsidR="0039638A" w:rsidRPr="0044325E" w:rsidRDefault="0039638A" w:rsidP="0039638A">
      <w:pPr>
        <w:spacing w:line="480" w:lineRule="exact"/>
        <w:ind w:left="1974" w:hangingChars="705" w:hanging="1974"/>
        <w:jc w:val="both"/>
        <w:rPr>
          <w:rFonts w:eastAsia="標楷體"/>
          <w:sz w:val="28"/>
          <w:szCs w:val="28"/>
        </w:rPr>
      </w:pPr>
      <w:r w:rsidRPr="0044325E">
        <w:rPr>
          <w:rFonts w:eastAsia="標楷體" w:hAnsi="標楷體"/>
          <w:sz w:val="28"/>
          <w:szCs w:val="28"/>
        </w:rPr>
        <w:t>十、參加資格：</w:t>
      </w:r>
    </w:p>
    <w:p w:rsidR="00C34964" w:rsidRPr="0044325E" w:rsidRDefault="0039638A" w:rsidP="00C34964">
      <w:pPr>
        <w:pStyle w:val="aa"/>
        <w:numPr>
          <w:ilvl w:val="0"/>
          <w:numId w:val="3"/>
        </w:numPr>
        <w:spacing w:line="480" w:lineRule="exact"/>
        <w:ind w:leftChars="0" w:left="1134" w:hanging="567"/>
        <w:jc w:val="both"/>
        <w:rPr>
          <w:rFonts w:eastAsia="標楷體"/>
          <w:sz w:val="28"/>
          <w:szCs w:val="28"/>
        </w:rPr>
      </w:pPr>
      <w:r w:rsidRPr="0044325E">
        <w:rPr>
          <w:rFonts w:eastAsia="標楷體" w:hAnsi="標楷體"/>
          <w:sz w:val="28"/>
          <w:szCs w:val="28"/>
        </w:rPr>
        <w:t>基隆市</w:t>
      </w:r>
      <w:r w:rsidR="00090308">
        <w:rPr>
          <w:rFonts w:eastAsia="標楷體"/>
          <w:sz w:val="28"/>
          <w:szCs w:val="28"/>
        </w:rPr>
        <w:t>1</w:t>
      </w:r>
      <w:r w:rsidR="001E3F53">
        <w:rPr>
          <w:rFonts w:eastAsia="標楷體" w:hint="eastAsia"/>
          <w:sz w:val="28"/>
          <w:szCs w:val="28"/>
        </w:rPr>
        <w:t>1</w:t>
      </w:r>
      <w:r w:rsidR="00BA1D05">
        <w:rPr>
          <w:rFonts w:eastAsia="標楷體" w:hint="eastAsia"/>
          <w:sz w:val="28"/>
          <w:szCs w:val="28"/>
        </w:rPr>
        <w:t>3</w:t>
      </w:r>
      <w:r w:rsidRPr="0044325E">
        <w:rPr>
          <w:rFonts w:eastAsia="標楷體" w:hAnsi="標楷體"/>
          <w:sz w:val="28"/>
          <w:szCs w:val="28"/>
        </w:rPr>
        <w:t>年核定籃球</w:t>
      </w:r>
      <w:r w:rsidR="00C34964" w:rsidRPr="0044325E">
        <w:rPr>
          <w:rFonts w:eastAsia="標楷體" w:hAnsi="標楷體"/>
          <w:sz w:val="28"/>
          <w:szCs w:val="28"/>
        </w:rPr>
        <w:t>基層運動選手訓練站</w:t>
      </w:r>
      <w:r w:rsidRPr="0044325E">
        <w:rPr>
          <w:rFonts w:eastAsia="標楷體" w:hAnsi="標楷體"/>
          <w:sz w:val="28"/>
          <w:szCs w:val="28"/>
        </w:rPr>
        <w:t>設站學校至少</w:t>
      </w:r>
      <w:proofErr w:type="gramStart"/>
      <w:r w:rsidRPr="0044325E">
        <w:rPr>
          <w:rFonts w:eastAsia="標楷體" w:hAnsi="標楷體"/>
          <w:sz w:val="28"/>
          <w:szCs w:val="28"/>
        </w:rPr>
        <w:t>報名乙隊參</w:t>
      </w:r>
      <w:proofErr w:type="gramEnd"/>
    </w:p>
    <w:p w:rsidR="00C34964" w:rsidRPr="0044325E" w:rsidRDefault="00C34964" w:rsidP="00C34964">
      <w:pPr>
        <w:spacing w:line="480" w:lineRule="exact"/>
        <w:ind w:left="1974" w:hangingChars="705" w:hanging="1974"/>
        <w:rPr>
          <w:rFonts w:eastAsia="標楷體"/>
          <w:sz w:val="28"/>
          <w:szCs w:val="28"/>
        </w:rPr>
      </w:pPr>
      <w:r w:rsidRPr="0044325E">
        <w:rPr>
          <w:rFonts w:eastAsia="標楷體"/>
          <w:sz w:val="28"/>
          <w:szCs w:val="28"/>
        </w:rPr>
        <w:t xml:space="preserve">        </w:t>
      </w:r>
      <w:r w:rsidR="0039638A" w:rsidRPr="0044325E">
        <w:rPr>
          <w:rFonts w:eastAsia="標楷體" w:hAnsi="標楷體"/>
          <w:sz w:val="28"/>
          <w:szCs w:val="28"/>
        </w:rPr>
        <w:t>加。</w:t>
      </w:r>
    </w:p>
    <w:p w:rsidR="00C34964" w:rsidRPr="0044325E" w:rsidRDefault="0039638A" w:rsidP="00C34964">
      <w:pPr>
        <w:pStyle w:val="aa"/>
        <w:numPr>
          <w:ilvl w:val="0"/>
          <w:numId w:val="3"/>
        </w:numPr>
        <w:spacing w:line="480" w:lineRule="exact"/>
        <w:ind w:leftChars="0" w:left="1134" w:hanging="567"/>
        <w:rPr>
          <w:rFonts w:eastAsia="標楷體"/>
          <w:sz w:val="28"/>
          <w:szCs w:val="28"/>
        </w:rPr>
      </w:pPr>
      <w:r w:rsidRPr="0044325E">
        <w:rPr>
          <w:rFonts w:eastAsia="標楷體" w:hAnsi="標楷體"/>
          <w:sz w:val="28"/>
          <w:szCs w:val="28"/>
        </w:rPr>
        <w:t>高中組採完全邀請制度，國中組採部分邀請制，惟國中男子組分甲乙二組，凡市屬學校設立體育班務必參加甲組，乙組部分俟賽事場次大會保有依報名先後順序擇定隊數多寡</w:t>
      </w:r>
      <w:r w:rsidR="00B710CD">
        <w:rPr>
          <w:rFonts w:eastAsia="標楷體" w:hAnsi="標楷體"/>
          <w:kern w:val="0"/>
          <w:sz w:val="28"/>
          <w:szCs w:val="28"/>
        </w:rPr>
        <w:t>(</w:t>
      </w:r>
      <w:r w:rsidR="00B710CD">
        <w:rPr>
          <w:rFonts w:eastAsia="標楷體" w:hAnsi="標楷體" w:hint="eastAsia"/>
          <w:kern w:val="0"/>
          <w:sz w:val="28"/>
          <w:szCs w:val="28"/>
        </w:rPr>
        <w:t>每組每校限報名一隊</w:t>
      </w:r>
      <w:r w:rsidR="00B710CD">
        <w:rPr>
          <w:rFonts w:eastAsia="標楷體" w:hAnsi="標楷體"/>
          <w:kern w:val="0"/>
          <w:sz w:val="28"/>
          <w:szCs w:val="28"/>
        </w:rPr>
        <w:t>)</w:t>
      </w:r>
      <w:r w:rsidRPr="0044325E">
        <w:rPr>
          <w:rFonts w:eastAsia="標楷體" w:hAnsi="標楷體"/>
          <w:sz w:val="28"/>
          <w:szCs w:val="28"/>
        </w:rPr>
        <w:t>。</w:t>
      </w:r>
    </w:p>
    <w:p w:rsidR="005D4EB3" w:rsidRPr="0044325E" w:rsidRDefault="005D4EB3" w:rsidP="00C34964">
      <w:pPr>
        <w:pStyle w:val="aa"/>
        <w:numPr>
          <w:ilvl w:val="0"/>
          <w:numId w:val="3"/>
        </w:numPr>
        <w:spacing w:line="480" w:lineRule="exact"/>
        <w:ind w:leftChars="0" w:left="1134" w:hanging="567"/>
        <w:rPr>
          <w:rFonts w:eastAsia="標楷體"/>
          <w:sz w:val="28"/>
          <w:szCs w:val="28"/>
        </w:rPr>
      </w:pPr>
      <w:r w:rsidRPr="0044325E">
        <w:rPr>
          <w:rFonts w:eastAsia="標楷體" w:hAnsi="標楷體"/>
          <w:sz w:val="28"/>
          <w:szCs w:val="28"/>
        </w:rPr>
        <w:t>本賽事成績列為</w:t>
      </w:r>
      <w:proofErr w:type="gramStart"/>
      <w:r w:rsidR="00C974AB">
        <w:rPr>
          <w:rFonts w:eastAsia="標楷體"/>
          <w:sz w:val="28"/>
          <w:szCs w:val="28"/>
        </w:rPr>
        <w:t>1</w:t>
      </w:r>
      <w:r w:rsidR="001E3F53">
        <w:rPr>
          <w:rFonts w:eastAsia="標楷體" w:hint="eastAsia"/>
          <w:sz w:val="28"/>
          <w:szCs w:val="28"/>
        </w:rPr>
        <w:t>1</w:t>
      </w:r>
      <w:r w:rsidR="00BA1D05">
        <w:rPr>
          <w:rFonts w:eastAsia="標楷體" w:hint="eastAsia"/>
          <w:sz w:val="28"/>
          <w:szCs w:val="28"/>
        </w:rPr>
        <w:t>4</w:t>
      </w:r>
      <w:proofErr w:type="gramEnd"/>
      <w:r w:rsidRPr="0044325E">
        <w:rPr>
          <w:rFonts w:eastAsia="標楷體" w:hAnsi="標楷體"/>
          <w:sz w:val="28"/>
          <w:szCs w:val="28"/>
        </w:rPr>
        <w:t>年度基層</w:t>
      </w:r>
      <w:r w:rsidR="00E14588" w:rsidRPr="0044325E">
        <w:rPr>
          <w:rFonts w:eastAsia="標楷體" w:hAnsi="標楷體"/>
          <w:sz w:val="28"/>
          <w:szCs w:val="28"/>
        </w:rPr>
        <w:t>運動</w:t>
      </w:r>
      <w:r w:rsidRPr="0044325E">
        <w:rPr>
          <w:rFonts w:eastAsia="標楷體" w:hAnsi="標楷體"/>
          <w:sz w:val="28"/>
          <w:szCs w:val="28"/>
        </w:rPr>
        <w:t>選手訓練站設站參考。</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t>十一、比賽規則：</w:t>
      </w:r>
    </w:p>
    <w:p w:rsidR="0039638A" w:rsidRPr="0044325E" w:rsidRDefault="0039638A" w:rsidP="00C34964">
      <w:pPr>
        <w:pStyle w:val="aa"/>
        <w:numPr>
          <w:ilvl w:val="0"/>
          <w:numId w:val="4"/>
        </w:numPr>
        <w:spacing w:line="480" w:lineRule="exact"/>
        <w:ind w:leftChars="0" w:left="1134" w:hanging="567"/>
        <w:jc w:val="both"/>
        <w:rPr>
          <w:rFonts w:eastAsia="標楷體"/>
          <w:sz w:val="28"/>
          <w:szCs w:val="28"/>
        </w:rPr>
      </w:pPr>
      <w:r w:rsidRPr="0044325E">
        <w:rPr>
          <w:rFonts w:eastAsia="標楷體" w:hAnsi="標楷體"/>
          <w:sz w:val="28"/>
          <w:szCs w:val="28"/>
        </w:rPr>
        <w:t>採用中華民國籃球協會公佈之最新規則。</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t xml:space="preserve">　　</w:t>
      </w:r>
      <w:r w:rsidRPr="0044325E">
        <w:rPr>
          <w:rFonts w:eastAsia="標楷體"/>
          <w:sz w:val="28"/>
          <w:szCs w:val="28"/>
        </w:rPr>
        <w:t>(</w:t>
      </w:r>
      <w:r w:rsidRPr="0044325E">
        <w:rPr>
          <w:rFonts w:eastAsia="標楷體" w:hAnsi="標楷體"/>
          <w:sz w:val="28"/>
          <w:szCs w:val="28"/>
        </w:rPr>
        <w:t>二</w:t>
      </w:r>
      <w:r w:rsidRPr="0044325E">
        <w:rPr>
          <w:rFonts w:eastAsia="標楷體"/>
          <w:sz w:val="28"/>
          <w:szCs w:val="28"/>
        </w:rPr>
        <w:t>)</w:t>
      </w:r>
      <w:r w:rsidRPr="0044325E">
        <w:rPr>
          <w:rFonts w:eastAsia="標楷體" w:hAnsi="標楷體"/>
          <w:sz w:val="28"/>
          <w:szCs w:val="28"/>
        </w:rPr>
        <w:t>國小組部分採用中華民國少年籃球錦標賽比賽附則。</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t>十二、比賽制度：</w:t>
      </w:r>
      <w:proofErr w:type="gramStart"/>
      <w:r w:rsidRPr="0044325E">
        <w:rPr>
          <w:rFonts w:eastAsia="標楷體" w:hAnsi="標楷體"/>
          <w:sz w:val="28"/>
          <w:szCs w:val="28"/>
        </w:rPr>
        <w:t>大會依隊數</w:t>
      </w:r>
      <w:proofErr w:type="gramEnd"/>
      <w:r w:rsidRPr="0044325E">
        <w:rPr>
          <w:rFonts w:eastAsia="標楷體" w:hAnsi="標楷體"/>
          <w:sz w:val="28"/>
          <w:szCs w:val="28"/>
        </w:rPr>
        <w:t>多寡得決定參賽隊伍及賽制。</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lastRenderedPageBreak/>
        <w:t>十三、報名辦法：</w:t>
      </w:r>
    </w:p>
    <w:p w:rsidR="00C34964" w:rsidRPr="0044325E" w:rsidRDefault="0039638A" w:rsidP="00C34964">
      <w:pPr>
        <w:pStyle w:val="aa"/>
        <w:numPr>
          <w:ilvl w:val="0"/>
          <w:numId w:val="5"/>
        </w:numPr>
        <w:spacing w:line="480" w:lineRule="exact"/>
        <w:ind w:leftChars="0" w:left="1134" w:hanging="567"/>
        <w:jc w:val="both"/>
        <w:rPr>
          <w:rFonts w:eastAsia="標楷體"/>
          <w:sz w:val="28"/>
          <w:szCs w:val="28"/>
        </w:rPr>
      </w:pPr>
      <w:r w:rsidRPr="0044325E">
        <w:rPr>
          <w:rFonts w:eastAsia="標楷體" w:hAnsi="標楷體"/>
          <w:sz w:val="28"/>
          <w:szCs w:val="28"/>
        </w:rPr>
        <w:t>一律</w:t>
      </w:r>
      <w:proofErr w:type="gramStart"/>
      <w:r w:rsidRPr="0044325E">
        <w:rPr>
          <w:rFonts w:eastAsia="標楷體" w:hAnsi="標楷體"/>
          <w:sz w:val="28"/>
          <w:szCs w:val="28"/>
        </w:rPr>
        <w:t>採</w:t>
      </w:r>
      <w:proofErr w:type="gramEnd"/>
      <w:r w:rsidRPr="0044325E">
        <w:rPr>
          <w:rFonts w:eastAsia="標楷體" w:hAnsi="標楷體"/>
          <w:sz w:val="28"/>
          <w:szCs w:val="28"/>
        </w:rPr>
        <w:t>網路報名，</w:t>
      </w:r>
      <w:proofErr w:type="gramStart"/>
      <w:r w:rsidRPr="0044325E">
        <w:rPr>
          <w:rFonts w:eastAsia="標楷體" w:hAnsi="標楷體"/>
          <w:sz w:val="28"/>
          <w:szCs w:val="28"/>
        </w:rPr>
        <w:t>各隊請</w:t>
      </w:r>
      <w:proofErr w:type="gramEnd"/>
      <w:r w:rsidRPr="0044325E">
        <w:rPr>
          <w:rFonts w:eastAsia="標楷體" w:hAnsi="標楷體"/>
          <w:sz w:val="28"/>
          <w:szCs w:val="28"/>
        </w:rPr>
        <w:t>至基隆市教育處公告或基隆市</w:t>
      </w:r>
      <w:r w:rsidR="00090308">
        <w:rPr>
          <w:rFonts w:eastAsia="標楷體" w:hAnsi="標楷體"/>
          <w:sz w:val="28"/>
          <w:szCs w:val="28"/>
        </w:rPr>
        <w:t>銘傳</w:t>
      </w:r>
      <w:r w:rsidR="009A64B3" w:rsidRPr="0044325E">
        <w:rPr>
          <w:rFonts w:eastAsia="標楷體" w:hAnsi="標楷體"/>
          <w:sz w:val="28"/>
          <w:szCs w:val="28"/>
        </w:rPr>
        <w:t>國中</w:t>
      </w:r>
      <w:r w:rsidRPr="0044325E">
        <w:rPr>
          <w:rFonts w:eastAsia="標楷體" w:hAnsi="標楷體"/>
          <w:sz w:val="28"/>
          <w:szCs w:val="28"/>
        </w:rPr>
        <w:t>網站下載報名表，填寫後寄至以下信箱</w:t>
      </w:r>
      <w:r w:rsidR="007F3E25">
        <w:rPr>
          <w:rFonts w:eastAsia="標楷體" w:hAnsi="標楷體" w:hint="eastAsia"/>
          <w:sz w:val="28"/>
          <w:szCs w:val="28"/>
        </w:rPr>
        <w:t>d</w:t>
      </w:r>
      <w:r w:rsidR="007F3E25">
        <w:rPr>
          <w:rFonts w:eastAsia="標楷體" w:hAnsi="標楷體"/>
          <w:sz w:val="28"/>
          <w:szCs w:val="28"/>
        </w:rPr>
        <w:t>onic</w:t>
      </w:r>
      <w:r w:rsidR="007F3E25">
        <w:rPr>
          <w:rFonts w:eastAsia="標楷體" w:hAnsi="標楷體" w:hint="eastAsia"/>
          <w:sz w:val="28"/>
          <w:szCs w:val="28"/>
        </w:rPr>
        <w:t>1031</w:t>
      </w:r>
      <w:r w:rsidR="00090308" w:rsidRPr="0071573F">
        <w:rPr>
          <w:rFonts w:ascii="標楷體"/>
          <w:sz w:val="28"/>
          <w:szCs w:val="28"/>
        </w:rPr>
        <w:t>@yahoo.com.tw</w:t>
      </w:r>
      <w:r w:rsidR="00090308" w:rsidRPr="0071573F">
        <w:rPr>
          <w:rFonts w:ascii="標楷體" w:eastAsia="標楷體" w:hint="eastAsia"/>
          <w:sz w:val="28"/>
          <w:szCs w:val="28"/>
        </w:rPr>
        <w:t>並</w:t>
      </w:r>
      <w:r w:rsidR="00090308" w:rsidRPr="0071573F">
        <w:rPr>
          <w:rFonts w:ascii="標楷體" w:eastAsia="標楷體"/>
          <w:sz w:val="28"/>
          <w:szCs w:val="28"/>
        </w:rPr>
        <w:t>請向大會確認報名</w:t>
      </w:r>
      <w:r w:rsidR="00090308" w:rsidRPr="0071573F">
        <w:rPr>
          <w:rFonts w:ascii="標楷體" w:eastAsia="標楷體" w:hint="eastAsia"/>
          <w:sz w:val="28"/>
          <w:szCs w:val="28"/>
        </w:rPr>
        <w:t>，</w:t>
      </w:r>
      <w:r w:rsidR="00090308" w:rsidRPr="0071573F">
        <w:rPr>
          <w:rFonts w:ascii="標楷體" w:eastAsia="標楷體"/>
          <w:sz w:val="28"/>
          <w:szCs w:val="28"/>
        </w:rPr>
        <w:t>聯絡人：</w:t>
      </w:r>
      <w:r w:rsidR="00090308" w:rsidRPr="0071573F">
        <w:rPr>
          <w:rFonts w:ascii="標楷體" w:eastAsia="標楷體" w:hint="eastAsia"/>
          <w:sz w:val="28"/>
          <w:szCs w:val="28"/>
        </w:rPr>
        <w:t>銘傳國中體育組長洪志明(02)24223120轉37</w:t>
      </w:r>
      <w:r w:rsidRPr="0044325E">
        <w:rPr>
          <w:rFonts w:eastAsia="標楷體" w:hAnsi="標楷體"/>
          <w:sz w:val="28"/>
          <w:szCs w:val="28"/>
        </w:rPr>
        <w:t>。</w:t>
      </w:r>
      <w:r w:rsidRPr="0044325E">
        <w:rPr>
          <w:rFonts w:ascii="標楷體" w:eastAsia="標楷體" w:hAnsi="標楷體"/>
          <w:sz w:val="28"/>
          <w:szCs w:val="28"/>
        </w:rPr>
        <w:t>※</w:t>
      </w:r>
      <w:r w:rsidRPr="0044325E">
        <w:rPr>
          <w:rFonts w:eastAsia="標楷體" w:hAnsi="標楷體"/>
          <w:sz w:val="28"/>
          <w:szCs w:val="28"/>
        </w:rPr>
        <w:t>請依規定方式報名，傳送失敗或不明者請自行負責。</w:t>
      </w:r>
    </w:p>
    <w:p w:rsidR="00C34964" w:rsidRPr="0044325E" w:rsidRDefault="0039638A" w:rsidP="00C34964">
      <w:pPr>
        <w:pStyle w:val="aa"/>
        <w:numPr>
          <w:ilvl w:val="0"/>
          <w:numId w:val="5"/>
        </w:numPr>
        <w:spacing w:line="480" w:lineRule="exact"/>
        <w:ind w:leftChars="0" w:left="1134" w:hanging="567"/>
        <w:jc w:val="both"/>
        <w:rPr>
          <w:rFonts w:eastAsia="標楷體"/>
          <w:sz w:val="28"/>
          <w:szCs w:val="28"/>
        </w:rPr>
      </w:pPr>
      <w:r w:rsidRPr="0044325E">
        <w:rPr>
          <w:rFonts w:eastAsia="標楷體" w:hAnsi="標楷體"/>
          <w:sz w:val="28"/>
          <w:szCs w:val="28"/>
        </w:rPr>
        <w:t>報名時間：自即日起至</w:t>
      </w:r>
      <w:r w:rsidRPr="0044325E">
        <w:rPr>
          <w:rFonts w:eastAsia="標楷體"/>
          <w:sz w:val="28"/>
          <w:szCs w:val="28"/>
        </w:rPr>
        <w:t>1</w:t>
      </w:r>
      <w:r w:rsidR="00814260">
        <w:rPr>
          <w:rFonts w:eastAsia="標楷體" w:hint="eastAsia"/>
          <w:sz w:val="28"/>
          <w:szCs w:val="28"/>
        </w:rPr>
        <w:t>1</w:t>
      </w:r>
      <w:r w:rsidR="00BA1D05">
        <w:rPr>
          <w:rFonts w:eastAsia="標楷體" w:hint="eastAsia"/>
          <w:sz w:val="28"/>
          <w:szCs w:val="28"/>
        </w:rPr>
        <w:t>3</w:t>
      </w:r>
      <w:r w:rsidRPr="0044325E">
        <w:rPr>
          <w:rFonts w:eastAsia="標楷體" w:hAnsi="標楷體"/>
          <w:sz w:val="28"/>
          <w:szCs w:val="28"/>
        </w:rPr>
        <w:t>年</w:t>
      </w:r>
      <w:r w:rsidR="007D19B2">
        <w:rPr>
          <w:rFonts w:eastAsia="標楷體"/>
          <w:sz w:val="28"/>
          <w:szCs w:val="28"/>
        </w:rPr>
        <w:t>8</w:t>
      </w:r>
      <w:r w:rsidRPr="0044325E">
        <w:rPr>
          <w:rFonts w:eastAsia="標楷體" w:hAnsi="標楷體"/>
          <w:sz w:val="28"/>
          <w:szCs w:val="28"/>
        </w:rPr>
        <w:t>月</w:t>
      </w:r>
      <w:r w:rsidR="00BA1D05">
        <w:rPr>
          <w:rFonts w:eastAsia="標楷體" w:hint="eastAsia"/>
          <w:sz w:val="28"/>
          <w:szCs w:val="28"/>
        </w:rPr>
        <w:t>2</w:t>
      </w:r>
      <w:r w:rsidRPr="0044325E">
        <w:rPr>
          <w:rFonts w:eastAsia="標楷體" w:hAnsi="標楷體"/>
          <w:sz w:val="28"/>
          <w:szCs w:val="28"/>
        </w:rPr>
        <w:t>日</w:t>
      </w:r>
      <w:r w:rsidRPr="0044325E">
        <w:rPr>
          <w:rFonts w:eastAsia="標楷體"/>
          <w:sz w:val="28"/>
          <w:szCs w:val="28"/>
        </w:rPr>
        <w:t>(</w:t>
      </w:r>
      <w:r w:rsidRPr="0044325E">
        <w:rPr>
          <w:rFonts w:eastAsia="標楷體" w:hAnsi="標楷體"/>
          <w:sz w:val="28"/>
          <w:szCs w:val="28"/>
        </w:rPr>
        <w:t>星期</w:t>
      </w:r>
      <w:r w:rsidR="00BA1D05">
        <w:rPr>
          <w:rFonts w:eastAsia="標楷體" w:hint="eastAsia"/>
          <w:sz w:val="28"/>
          <w:szCs w:val="28"/>
        </w:rPr>
        <w:t>一</w:t>
      </w:r>
      <w:r w:rsidRPr="0044325E">
        <w:rPr>
          <w:rFonts w:eastAsia="標楷體"/>
          <w:sz w:val="28"/>
          <w:szCs w:val="28"/>
        </w:rPr>
        <w:t>)</w:t>
      </w:r>
      <w:r w:rsidRPr="0044325E">
        <w:rPr>
          <w:rFonts w:eastAsia="標楷體" w:hAnsi="標楷體"/>
          <w:sz w:val="28"/>
          <w:szCs w:val="28"/>
        </w:rPr>
        <w:t>中午</w:t>
      </w:r>
      <w:r w:rsidRPr="0044325E">
        <w:rPr>
          <w:rFonts w:eastAsia="標楷體"/>
          <w:sz w:val="28"/>
          <w:szCs w:val="28"/>
        </w:rPr>
        <w:t>12</w:t>
      </w:r>
      <w:r w:rsidRPr="0044325E">
        <w:rPr>
          <w:rFonts w:eastAsia="標楷體" w:hAnsi="標楷體"/>
          <w:sz w:val="28"/>
          <w:szCs w:val="28"/>
        </w:rPr>
        <w:t>時止，逾期不受理。</w:t>
      </w:r>
    </w:p>
    <w:p w:rsidR="0039638A" w:rsidRPr="0044325E" w:rsidRDefault="0039638A" w:rsidP="00C34964">
      <w:pPr>
        <w:pStyle w:val="aa"/>
        <w:numPr>
          <w:ilvl w:val="0"/>
          <w:numId w:val="5"/>
        </w:numPr>
        <w:spacing w:line="480" w:lineRule="exact"/>
        <w:ind w:leftChars="0" w:left="1134" w:hanging="567"/>
        <w:jc w:val="both"/>
        <w:rPr>
          <w:rFonts w:eastAsia="標楷體"/>
          <w:sz w:val="28"/>
          <w:szCs w:val="28"/>
        </w:rPr>
      </w:pPr>
      <w:r w:rsidRPr="0044325E">
        <w:rPr>
          <w:rFonts w:eastAsia="標楷體" w:hAnsi="標楷體"/>
          <w:sz w:val="28"/>
          <w:szCs w:val="28"/>
        </w:rPr>
        <w:t>人數：領隊、教練、助理教練、管理各</w:t>
      </w:r>
      <w:r w:rsidRPr="0044325E">
        <w:rPr>
          <w:rFonts w:eastAsia="標楷體"/>
          <w:sz w:val="28"/>
          <w:szCs w:val="28"/>
        </w:rPr>
        <w:t>1</w:t>
      </w:r>
      <w:r w:rsidRPr="0044325E">
        <w:rPr>
          <w:rFonts w:eastAsia="標楷體" w:hAnsi="標楷體"/>
          <w:sz w:val="28"/>
          <w:szCs w:val="28"/>
        </w:rPr>
        <w:t>人，各隊得報隊員</w:t>
      </w:r>
      <w:r w:rsidRPr="0044325E">
        <w:rPr>
          <w:rFonts w:eastAsia="標楷體"/>
          <w:sz w:val="28"/>
          <w:szCs w:val="28"/>
        </w:rPr>
        <w:t>15</w:t>
      </w:r>
      <w:r w:rsidRPr="0044325E">
        <w:rPr>
          <w:rFonts w:eastAsia="標楷體" w:hAnsi="標楷體"/>
          <w:sz w:val="28"/>
          <w:szCs w:val="28"/>
        </w:rPr>
        <w:t>人</w:t>
      </w:r>
      <w:r w:rsidRPr="0044325E">
        <w:rPr>
          <w:rFonts w:eastAsia="標楷體"/>
          <w:sz w:val="28"/>
          <w:szCs w:val="28"/>
        </w:rPr>
        <w:t>(</w:t>
      </w:r>
      <w:r w:rsidRPr="0044325E">
        <w:rPr>
          <w:rFonts w:eastAsia="標楷體" w:hAnsi="標楷體"/>
          <w:sz w:val="28"/>
          <w:szCs w:val="28"/>
        </w:rPr>
        <w:t>包含隊長</w:t>
      </w:r>
      <w:r w:rsidRPr="0044325E">
        <w:rPr>
          <w:rFonts w:eastAsia="標楷體"/>
          <w:sz w:val="28"/>
          <w:szCs w:val="28"/>
        </w:rPr>
        <w:t>)</w:t>
      </w:r>
      <w:r w:rsidRPr="0044325E">
        <w:rPr>
          <w:rFonts w:eastAsia="標楷體" w:hAnsi="標楷體"/>
          <w:sz w:val="28"/>
          <w:szCs w:val="28"/>
        </w:rPr>
        <w:t>。</w:t>
      </w:r>
    </w:p>
    <w:p w:rsidR="0039638A" w:rsidRPr="0044325E" w:rsidRDefault="0039638A" w:rsidP="00E67501">
      <w:pPr>
        <w:spacing w:line="480" w:lineRule="exact"/>
        <w:ind w:left="1686" w:hangingChars="602" w:hanging="1686"/>
        <w:jc w:val="both"/>
        <w:rPr>
          <w:rFonts w:eastAsia="標楷體"/>
          <w:sz w:val="28"/>
          <w:szCs w:val="28"/>
        </w:rPr>
      </w:pPr>
      <w:r w:rsidRPr="0044325E">
        <w:rPr>
          <w:rFonts w:eastAsia="標楷體" w:hAnsi="標楷體"/>
          <w:sz w:val="28"/>
          <w:szCs w:val="28"/>
        </w:rPr>
        <w:t>十四、抽籤：</w:t>
      </w:r>
      <w:r w:rsidRPr="0044325E">
        <w:rPr>
          <w:rFonts w:eastAsia="標楷體"/>
          <w:sz w:val="28"/>
          <w:szCs w:val="28"/>
        </w:rPr>
        <w:t>1</w:t>
      </w:r>
      <w:r w:rsidR="00814260">
        <w:rPr>
          <w:rFonts w:eastAsia="標楷體" w:hint="eastAsia"/>
          <w:sz w:val="28"/>
          <w:szCs w:val="28"/>
        </w:rPr>
        <w:t>1</w:t>
      </w:r>
      <w:r w:rsidR="00BA1D05">
        <w:rPr>
          <w:rFonts w:eastAsia="標楷體" w:hint="eastAsia"/>
          <w:sz w:val="28"/>
          <w:szCs w:val="28"/>
        </w:rPr>
        <w:t>3</w:t>
      </w:r>
      <w:r w:rsidRPr="0044325E">
        <w:rPr>
          <w:rFonts w:eastAsia="標楷體" w:hAnsi="標楷體"/>
          <w:sz w:val="28"/>
          <w:szCs w:val="28"/>
        </w:rPr>
        <w:t>年</w:t>
      </w:r>
      <w:r w:rsidR="00E54738">
        <w:rPr>
          <w:rFonts w:eastAsia="標楷體"/>
          <w:sz w:val="28"/>
          <w:szCs w:val="28"/>
        </w:rPr>
        <w:t>8</w:t>
      </w:r>
      <w:r w:rsidRPr="0044325E">
        <w:rPr>
          <w:rFonts w:eastAsia="標楷體" w:hAnsi="標楷體"/>
          <w:sz w:val="28"/>
          <w:szCs w:val="28"/>
        </w:rPr>
        <w:t>月</w:t>
      </w:r>
      <w:r w:rsidR="00E54738">
        <w:rPr>
          <w:rFonts w:eastAsia="標楷體"/>
          <w:sz w:val="28"/>
          <w:szCs w:val="28"/>
        </w:rPr>
        <w:t>9</w:t>
      </w:r>
      <w:r w:rsidRPr="0044325E">
        <w:rPr>
          <w:rFonts w:eastAsia="標楷體" w:hAnsi="標楷體"/>
          <w:sz w:val="28"/>
          <w:szCs w:val="28"/>
        </w:rPr>
        <w:t>日（星期</w:t>
      </w:r>
      <w:r w:rsidR="00E54738">
        <w:rPr>
          <w:rFonts w:eastAsia="標楷體" w:hAnsi="標楷體" w:hint="eastAsia"/>
          <w:sz w:val="28"/>
          <w:szCs w:val="28"/>
        </w:rPr>
        <w:t>五</w:t>
      </w:r>
      <w:r w:rsidRPr="0044325E">
        <w:rPr>
          <w:rFonts w:eastAsia="標楷體" w:hAnsi="標楷體"/>
          <w:sz w:val="28"/>
          <w:szCs w:val="28"/>
        </w:rPr>
        <w:t>）上午</w:t>
      </w:r>
      <w:r w:rsidR="00B55AB2">
        <w:rPr>
          <w:rFonts w:eastAsia="標楷體"/>
          <w:sz w:val="28"/>
          <w:szCs w:val="28"/>
        </w:rPr>
        <w:t>10</w:t>
      </w:r>
      <w:r w:rsidRPr="0044325E">
        <w:rPr>
          <w:rFonts w:eastAsia="標楷體" w:hAnsi="標楷體"/>
          <w:sz w:val="28"/>
          <w:szCs w:val="28"/>
        </w:rPr>
        <w:t>時假</w:t>
      </w:r>
      <w:r w:rsidR="00090308">
        <w:rPr>
          <w:rFonts w:eastAsia="標楷體" w:hAnsi="標楷體"/>
          <w:sz w:val="28"/>
          <w:szCs w:val="28"/>
        </w:rPr>
        <w:t>銘傳</w:t>
      </w:r>
      <w:r w:rsidR="009A64B3" w:rsidRPr="0044325E">
        <w:rPr>
          <w:rFonts w:eastAsia="標楷體" w:hAnsi="標楷體"/>
          <w:sz w:val="28"/>
          <w:szCs w:val="28"/>
        </w:rPr>
        <w:t>國中體育組</w:t>
      </w:r>
      <w:r w:rsidRPr="0044325E">
        <w:rPr>
          <w:rFonts w:eastAsia="標楷體" w:hAnsi="標楷體"/>
          <w:sz w:val="28"/>
          <w:szCs w:val="28"/>
        </w:rPr>
        <w:t>舉行，</w:t>
      </w:r>
      <w:proofErr w:type="gramStart"/>
      <w:r w:rsidRPr="0044325E">
        <w:rPr>
          <w:rFonts w:eastAsia="標楷體" w:hAnsi="標楷體"/>
          <w:sz w:val="28"/>
          <w:szCs w:val="28"/>
        </w:rPr>
        <w:t>不</w:t>
      </w:r>
      <w:proofErr w:type="gramEnd"/>
      <w:r w:rsidRPr="0044325E">
        <w:rPr>
          <w:rFonts w:eastAsia="標楷體" w:hAnsi="標楷體"/>
          <w:sz w:val="28"/>
          <w:szCs w:val="28"/>
        </w:rPr>
        <w:t>另行通知，未參加抽籤由承辨單位代抽。。</w:t>
      </w:r>
    </w:p>
    <w:p w:rsidR="00D42F4A" w:rsidRPr="00D42F4A" w:rsidRDefault="0039638A" w:rsidP="00D42F4A">
      <w:pPr>
        <w:spacing w:line="480" w:lineRule="exact"/>
        <w:ind w:left="1686" w:hangingChars="602" w:hanging="1686"/>
        <w:jc w:val="both"/>
        <w:rPr>
          <w:rFonts w:eastAsia="標楷體" w:hAnsi="標楷體"/>
          <w:sz w:val="28"/>
          <w:szCs w:val="28"/>
        </w:rPr>
      </w:pPr>
      <w:r w:rsidRPr="0044325E">
        <w:rPr>
          <w:rFonts w:eastAsia="標楷體" w:hAnsi="標楷體"/>
          <w:sz w:val="28"/>
          <w:szCs w:val="28"/>
        </w:rPr>
        <w:t>十五、獎勵：高男</w:t>
      </w:r>
      <w:r w:rsidR="00D42F4A" w:rsidRPr="0044325E">
        <w:rPr>
          <w:rFonts w:eastAsia="標楷體" w:hAnsi="標楷體"/>
          <w:sz w:val="28"/>
          <w:szCs w:val="28"/>
        </w:rPr>
        <w:t>甲</w:t>
      </w:r>
      <w:r w:rsidRPr="0044325E">
        <w:rPr>
          <w:rFonts w:eastAsia="標楷體" w:hAnsi="標楷體"/>
          <w:sz w:val="28"/>
          <w:szCs w:val="28"/>
        </w:rPr>
        <w:t>組預計取</w:t>
      </w:r>
      <w:r w:rsidR="00D42F4A">
        <w:rPr>
          <w:rFonts w:eastAsia="標楷體" w:hAnsi="標楷體" w:hint="eastAsia"/>
          <w:sz w:val="28"/>
          <w:szCs w:val="28"/>
        </w:rPr>
        <w:t>四</w:t>
      </w:r>
      <w:r w:rsidRPr="0044325E">
        <w:rPr>
          <w:rFonts w:eastAsia="標楷體" w:hAnsi="標楷體"/>
          <w:sz w:val="28"/>
          <w:szCs w:val="28"/>
        </w:rPr>
        <w:t>名、</w:t>
      </w:r>
      <w:r w:rsidR="00D42F4A" w:rsidRPr="0044325E">
        <w:rPr>
          <w:rFonts w:eastAsia="標楷體" w:hAnsi="標楷體"/>
          <w:sz w:val="28"/>
          <w:szCs w:val="28"/>
        </w:rPr>
        <w:t>高男子乙組</w:t>
      </w:r>
      <w:r w:rsidRPr="0044325E">
        <w:rPr>
          <w:rFonts w:eastAsia="標楷體" w:hAnsi="標楷體"/>
          <w:sz w:val="28"/>
          <w:szCs w:val="28"/>
        </w:rPr>
        <w:t>取</w:t>
      </w:r>
      <w:r w:rsidR="00D42F4A">
        <w:rPr>
          <w:rFonts w:eastAsia="標楷體" w:hAnsi="標楷體" w:hint="eastAsia"/>
          <w:sz w:val="28"/>
          <w:szCs w:val="28"/>
        </w:rPr>
        <w:t>四</w:t>
      </w:r>
      <w:r w:rsidRPr="0044325E">
        <w:rPr>
          <w:rFonts w:eastAsia="標楷體" w:hAnsi="標楷體"/>
          <w:sz w:val="28"/>
          <w:szCs w:val="28"/>
        </w:rPr>
        <w:t>名、國男甲乙二組及國女組各取四名，小男組取六名、小女組取四名，惟各組得視報名隊數頒發獎盃及獎狀鼓勵。</w:t>
      </w:r>
    </w:p>
    <w:p w:rsidR="0039638A" w:rsidRPr="0044325E" w:rsidRDefault="0039638A" w:rsidP="0039638A">
      <w:pPr>
        <w:spacing w:line="480" w:lineRule="exact"/>
        <w:ind w:left="1512" w:hangingChars="540" w:hanging="1512"/>
        <w:jc w:val="both"/>
        <w:rPr>
          <w:rFonts w:eastAsia="標楷體"/>
          <w:sz w:val="28"/>
          <w:szCs w:val="28"/>
        </w:rPr>
      </w:pPr>
      <w:r w:rsidRPr="0044325E">
        <w:rPr>
          <w:rFonts w:eastAsia="標楷體" w:hAnsi="標楷體"/>
          <w:sz w:val="28"/>
          <w:szCs w:val="28"/>
        </w:rPr>
        <w:t>十六、附　則：</w:t>
      </w:r>
    </w:p>
    <w:p w:rsidR="00E67501" w:rsidRPr="0044325E" w:rsidRDefault="0039638A" w:rsidP="00E67501">
      <w:pPr>
        <w:pStyle w:val="aa"/>
        <w:numPr>
          <w:ilvl w:val="0"/>
          <w:numId w:val="6"/>
        </w:numPr>
        <w:spacing w:line="480" w:lineRule="exact"/>
        <w:ind w:leftChars="0" w:left="1134" w:hanging="567"/>
        <w:jc w:val="both"/>
        <w:rPr>
          <w:rFonts w:eastAsia="標楷體"/>
          <w:sz w:val="28"/>
          <w:szCs w:val="28"/>
        </w:rPr>
      </w:pPr>
      <w:r w:rsidRPr="0044325E">
        <w:rPr>
          <w:rFonts w:eastAsia="標楷體" w:hAnsi="標楷體"/>
          <w:sz w:val="28"/>
          <w:szCs w:val="28"/>
        </w:rPr>
        <w:t>有關競賽時所發生之問題，各隊應於賽後</w:t>
      </w:r>
      <w:r w:rsidRPr="0044325E">
        <w:rPr>
          <w:rFonts w:eastAsia="標楷體"/>
          <w:sz w:val="28"/>
          <w:szCs w:val="28"/>
        </w:rPr>
        <w:t>30</w:t>
      </w:r>
      <w:r w:rsidRPr="0044325E">
        <w:rPr>
          <w:rFonts w:eastAsia="標楷體" w:hAnsi="標楷體"/>
          <w:sz w:val="28"/>
          <w:szCs w:val="28"/>
        </w:rPr>
        <w:t>分鐘內以書面向大會提出，逾時不受理。</w:t>
      </w:r>
    </w:p>
    <w:p w:rsidR="00E67501" w:rsidRPr="0044325E" w:rsidRDefault="0039638A" w:rsidP="00E67501">
      <w:pPr>
        <w:pStyle w:val="aa"/>
        <w:numPr>
          <w:ilvl w:val="0"/>
          <w:numId w:val="6"/>
        </w:numPr>
        <w:spacing w:line="480" w:lineRule="exact"/>
        <w:ind w:leftChars="0" w:left="1134" w:hanging="567"/>
        <w:jc w:val="both"/>
        <w:rPr>
          <w:rFonts w:eastAsia="標楷體"/>
          <w:sz w:val="28"/>
          <w:szCs w:val="28"/>
        </w:rPr>
      </w:pPr>
      <w:r w:rsidRPr="0044325E">
        <w:rPr>
          <w:rFonts w:eastAsia="標楷體" w:hAnsi="標楷體"/>
          <w:sz w:val="28"/>
          <w:szCs w:val="28"/>
        </w:rPr>
        <w:t>球隊比賽服裝式樣、顏色應整齊劃一，球衣胸前、</w:t>
      </w:r>
      <w:proofErr w:type="gramStart"/>
      <w:r w:rsidRPr="0044325E">
        <w:rPr>
          <w:rFonts w:eastAsia="標楷體" w:hAnsi="標楷體"/>
          <w:sz w:val="28"/>
          <w:szCs w:val="28"/>
        </w:rPr>
        <w:t>後均應有</w:t>
      </w:r>
      <w:proofErr w:type="gramEnd"/>
      <w:r w:rsidRPr="0044325E">
        <w:rPr>
          <w:rFonts w:eastAsia="標楷體" w:hAnsi="標楷體"/>
          <w:sz w:val="28"/>
          <w:szCs w:val="28"/>
        </w:rPr>
        <w:t>明顯號碼，球衣應有校名名，否則不予出賽，賽程表中，隊名在</w:t>
      </w:r>
      <w:proofErr w:type="gramStart"/>
      <w:r w:rsidRPr="0044325E">
        <w:rPr>
          <w:rFonts w:eastAsia="標楷體" w:hAnsi="標楷體"/>
          <w:sz w:val="28"/>
          <w:szCs w:val="28"/>
        </w:rPr>
        <w:t>前者</w:t>
      </w:r>
      <w:proofErr w:type="gramEnd"/>
      <w:r w:rsidRPr="0044325E">
        <w:rPr>
          <w:rFonts w:eastAsia="標楷體" w:hAnsi="標楷體"/>
          <w:sz w:val="28"/>
          <w:szCs w:val="28"/>
        </w:rPr>
        <w:t>著淺色球衣，坐於記錄台面向球場之左邊；隊名在</w:t>
      </w:r>
      <w:proofErr w:type="gramStart"/>
      <w:r w:rsidRPr="0044325E">
        <w:rPr>
          <w:rFonts w:eastAsia="標楷體" w:hAnsi="標楷體"/>
          <w:sz w:val="28"/>
          <w:szCs w:val="28"/>
        </w:rPr>
        <w:t>後者著</w:t>
      </w:r>
      <w:proofErr w:type="gramEnd"/>
      <w:r w:rsidRPr="0044325E">
        <w:rPr>
          <w:rFonts w:eastAsia="標楷體" w:hAnsi="標楷體"/>
          <w:sz w:val="28"/>
          <w:szCs w:val="28"/>
        </w:rPr>
        <w:t>深色球衣，坐於記錄台面向球場之右邊。</w:t>
      </w:r>
    </w:p>
    <w:p w:rsidR="00E67501" w:rsidRPr="0044325E" w:rsidRDefault="0039638A" w:rsidP="00E67501">
      <w:pPr>
        <w:pStyle w:val="aa"/>
        <w:numPr>
          <w:ilvl w:val="0"/>
          <w:numId w:val="6"/>
        </w:numPr>
        <w:spacing w:line="480" w:lineRule="exact"/>
        <w:ind w:leftChars="0" w:left="1134" w:hanging="567"/>
        <w:jc w:val="both"/>
        <w:rPr>
          <w:rFonts w:eastAsia="標楷體"/>
          <w:sz w:val="28"/>
          <w:szCs w:val="28"/>
        </w:rPr>
      </w:pPr>
      <w:r w:rsidRPr="0044325E">
        <w:rPr>
          <w:rFonts w:eastAsia="標楷體" w:hAnsi="標楷體"/>
          <w:sz w:val="28"/>
          <w:szCs w:val="28"/>
        </w:rPr>
        <w:t>各單位職員、隊員，在比賽期間有違反運動精神，經查屬實，主辦單位得取消該隊比賽資格。</w:t>
      </w:r>
    </w:p>
    <w:p w:rsidR="0039638A" w:rsidRPr="0044325E" w:rsidRDefault="0039638A" w:rsidP="00E67501">
      <w:pPr>
        <w:pStyle w:val="aa"/>
        <w:numPr>
          <w:ilvl w:val="0"/>
          <w:numId w:val="6"/>
        </w:numPr>
        <w:spacing w:line="480" w:lineRule="exact"/>
        <w:ind w:leftChars="0" w:left="1134" w:hanging="567"/>
        <w:jc w:val="both"/>
        <w:rPr>
          <w:rFonts w:eastAsia="標楷體"/>
          <w:sz w:val="28"/>
          <w:szCs w:val="28"/>
        </w:rPr>
      </w:pPr>
      <w:r w:rsidRPr="0044325E">
        <w:rPr>
          <w:rFonts w:eastAsia="標楷體" w:hAnsi="標楷體"/>
          <w:sz w:val="28"/>
          <w:szCs w:val="28"/>
        </w:rPr>
        <w:t>循環賽計分方法：</w:t>
      </w:r>
    </w:p>
    <w:p w:rsidR="00E67501" w:rsidRPr="0044325E" w:rsidRDefault="00E67501" w:rsidP="00E67501">
      <w:pPr>
        <w:spacing w:line="480" w:lineRule="exact"/>
        <w:ind w:leftChars="236" w:left="1552" w:hangingChars="352" w:hanging="986"/>
        <w:jc w:val="both"/>
        <w:rPr>
          <w:rFonts w:eastAsia="標楷體"/>
          <w:sz w:val="28"/>
          <w:szCs w:val="28"/>
        </w:rPr>
      </w:pPr>
      <w:r w:rsidRPr="0044325E">
        <w:rPr>
          <w:rFonts w:eastAsia="標楷體"/>
          <w:sz w:val="28"/>
          <w:szCs w:val="28"/>
        </w:rPr>
        <w:t xml:space="preserve">    </w:t>
      </w:r>
      <w:r w:rsidR="0039638A" w:rsidRPr="0044325E">
        <w:rPr>
          <w:rFonts w:eastAsia="標楷體"/>
          <w:sz w:val="28"/>
          <w:szCs w:val="28"/>
        </w:rPr>
        <w:t>1</w:t>
      </w:r>
      <w:r w:rsidR="0039638A" w:rsidRPr="0044325E">
        <w:rPr>
          <w:rFonts w:eastAsia="標楷體" w:hAnsi="標楷體"/>
          <w:sz w:val="28"/>
          <w:szCs w:val="28"/>
        </w:rPr>
        <w:t>、循環賽</w:t>
      </w:r>
      <w:proofErr w:type="gramStart"/>
      <w:r w:rsidR="0039638A" w:rsidRPr="0044325E">
        <w:rPr>
          <w:rFonts w:eastAsia="標楷體" w:hAnsi="標楷體"/>
          <w:sz w:val="28"/>
          <w:szCs w:val="28"/>
        </w:rPr>
        <w:t>採</w:t>
      </w:r>
      <w:proofErr w:type="gramEnd"/>
      <w:r w:rsidR="0039638A" w:rsidRPr="0044325E">
        <w:rPr>
          <w:rFonts w:eastAsia="標楷體" w:hAnsi="標楷體"/>
          <w:sz w:val="28"/>
          <w:szCs w:val="28"/>
        </w:rPr>
        <w:t>積分制，勝一場得</w:t>
      </w:r>
      <w:r w:rsidR="0039638A" w:rsidRPr="0044325E">
        <w:rPr>
          <w:rFonts w:eastAsia="標楷體"/>
          <w:sz w:val="28"/>
          <w:szCs w:val="28"/>
        </w:rPr>
        <w:t>3</w:t>
      </w:r>
      <w:r w:rsidR="0039638A" w:rsidRPr="0044325E">
        <w:rPr>
          <w:rFonts w:eastAsia="標楷體" w:hAnsi="標楷體"/>
          <w:sz w:val="28"/>
          <w:szCs w:val="28"/>
        </w:rPr>
        <w:t>分，敗一場得</w:t>
      </w:r>
      <w:r w:rsidR="0039638A" w:rsidRPr="0044325E">
        <w:rPr>
          <w:rFonts w:eastAsia="標楷體"/>
          <w:sz w:val="28"/>
          <w:szCs w:val="28"/>
        </w:rPr>
        <w:t>1</w:t>
      </w:r>
      <w:r w:rsidR="0039638A" w:rsidRPr="0044325E">
        <w:rPr>
          <w:rFonts w:eastAsia="標楷體" w:hAnsi="標楷體"/>
          <w:sz w:val="28"/>
          <w:szCs w:val="28"/>
        </w:rPr>
        <w:t>分，棄權（含沒收</w:t>
      </w:r>
      <w:r w:rsidR="0039638A" w:rsidRPr="0044325E">
        <w:rPr>
          <w:rFonts w:eastAsia="標楷體"/>
          <w:sz w:val="28"/>
          <w:szCs w:val="28"/>
        </w:rPr>
        <w:t xml:space="preserve">             </w:t>
      </w:r>
      <w:r w:rsidR="0039638A" w:rsidRPr="0044325E">
        <w:rPr>
          <w:rFonts w:eastAsia="標楷體" w:hAnsi="標楷體"/>
          <w:sz w:val="28"/>
          <w:szCs w:val="28"/>
        </w:rPr>
        <w:t>比賽）得</w:t>
      </w:r>
      <w:r w:rsidR="0039638A" w:rsidRPr="0044325E">
        <w:rPr>
          <w:rFonts w:eastAsia="標楷體"/>
          <w:sz w:val="28"/>
          <w:szCs w:val="28"/>
        </w:rPr>
        <w:t>0</w:t>
      </w:r>
      <w:r w:rsidR="0039638A" w:rsidRPr="0044325E">
        <w:rPr>
          <w:rFonts w:eastAsia="標楷體" w:hAnsi="標楷體"/>
          <w:sz w:val="28"/>
          <w:szCs w:val="28"/>
        </w:rPr>
        <w:t>分。</w:t>
      </w:r>
    </w:p>
    <w:p w:rsidR="00E67501" w:rsidRPr="0044325E" w:rsidRDefault="0039638A" w:rsidP="00E67501">
      <w:pPr>
        <w:spacing w:line="480" w:lineRule="exact"/>
        <w:ind w:leftChars="469" w:left="1132" w:hangingChars="2" w:hanging="6"/>
        <w:jc w:val="both"/>
        <w:rPr>
          <w:rFonts w:eastAsia="標楷體"/>
          <w:sz w:val="28"/>
          <w:szCs w:val="28"/>
        </w:rPr>
      </w:pPr>
      <w:r w:rsidRPr="0044325E">
        <w:rPr>
          <w:rFonts w:eastAsia="標楷體"/>
          <w:sz w:val="28"/>
          <w:szCs w:val="28"/>
        </w:rPr>
        <w:t>2</w:t>
      </w:r>
      <w:r w:rsidRPr="0044325E">
        <w:rPr>
          <w:rFonts w:eastAsia="標楷體" w:hAnsi="標楷體"/>
          <w:sz w:val="28"/>
          <w:szCs w:val="28"/>
        </w:rPr>
        <w:t>、如兩隊積分相等時，由該兩隊相互比賽之勝隊晉級。</w:t>
      </w:r>
    </w:p>
    <w:p w:rsidR="0039638A" w:rsidRPr="0044325E" w:rsidRDefault="0039638A" w:rsidP="00E67501">
      <w:pPr>
        <w:spacing w:line="480" w:lineRule="exact"/>
        <w:ind w:leftChars="469" w:left="1552" w:hangingChars="152" w:hanging="426"/>
        <w:jc w:val="both"/>
        <w:rPr>
          <w:rFonts w:eastAsia="標楷體"/>
          <w:sz w:val="28"/>
          <w:szCs w:val="28"/>
        </w:rPr>
      </w:pPr>
      <w:r w:rsidRPr="0044325E">
        <w:rPr>
          <w:rFonts w:eastAsia="標楷體"/>
          <w:sz w:val="28"/>
          <w:szCs w:val="28"/>
        </w:rPr>
        <w:t>3</w:t>
      </w:r>
      <w:r w:rsidRPr="0044325E">
        <w:rPr>
          <w:rFonts w:eastAsia="標楷體" w:hAnsi="標楷體"/>
          <w:sz w:val="28"/>
          <w:szCs w:val="28"/>
        </w:rPr>
        <w:t>、若</w:t>
      </w:r>
      <w:r w:rsidRPr="0044325E">
        <w:rPr>
          <w:rFonts w:eastAsia="標楷體"/>
          <w:sz w:val="28"/>
          <w:szCs w:val="28"/>
        </w:rPr>
        <w:t>2</w:t>
      </w:r>
      <w:r w:rsidRPr="0044325E">
        <w:rPr>
          <w:rFonts w:eastAsia="標楷體" w:hAnsi="標楷體"/>
          <w:sz w:val="28"/>
          <w:szCs w:val="28"/>
        </w:rPr>
        <w:t>隊或以上積分相等，以</w:t>
      </w:r>
      <w:r w:rsidRPr="0044325E">
        <w:rPr>
          <w:rFonts w:eastAsia="標楷體" w:hAnsi="標楷體"/>
          <w:b/>
          <w:sz w:val="28"/>
          <w:szCs w:val="28"/>
          <w:u w:val="double"/>
        </w:rPr>
        <w:t>同組內所有比賽</w:t>
      </w:r>
      <w:r w:rsidRPr="0044325E">
        <w:rPr>
          <w:rFonts w:eastAsia="標楷體" w:hAnsi="標楷體"/>
          <w:sz w:val="28"/>
          <w:szCs w:val="28"/>
        </w:rPr>
        <w:t>之</w:t>
      </w:r>
      <w:proofErr w:type="gramStart"/>
      <w:r w:rsidRPr="0044325E">
        <w:rPr>
          <w:rFonts w:eastAsia="標楷體" w:hAnsi="標楷體"/>
          <w:sz w:val="28"/>
          <w:szCs w:val="28"/>
        </w:rPr>
        <w:t>得失分商率</w:t>
      </w:r>
      <w:proofErr w:type="gramEnd"/>
      <w:r w:rsidRPr="0044325E">
        <w:rPr>
          <w:rFonts w:eastAsia="標楷體" w:hAnsi="標楷體"/>
          <w:sz w:val="28"/>
          <w:szCs w:val="28"/>
        </w:rPr>
        <w:t>判定名</w:t>
      </w:r>
      <w:r w:rsidRPr="0044325E">
        <w:rPr>
          <w:rFonts w:eastAsia="標楷體"/>
          <w:sz w:val="28"/>
          <w:szCs w:val="28"/>
        </w:rPr>
        <w:t xml:space="preserve">             </w:t>
      </w:r>
      <w:r w:rsidRPr="0044325E">
        <w:rPr>
          <w:rFonts w:eastAsia="標楷體" w:hAnsi="標楷體"/>
          <w:sz w:val="28"/>
          <w:szCs w:val="28"/>
        </w:rPr>
        <w:t>次，</w:t>
      </w:r>
      <w:proofErr w:type="gramStart"/>
      <w:r w:rsidRPr="0044325E">
        <w:rPr>
          <w:rFonts w:eastAsia="標楷體" w:hAnsi="標楷體"/>
          <w:sz w:val="28"/>
          <w:szCs w:val="28"/>
        </w:rPr>
        <w:t>如商</w:t>
      </w:r>
      <w:proofErr w:type="gramEnd"/>
      <w:r w:rsidRPr="0044325E">
        <w:rPr>
          <w:rFonts w:eastAsia="標楷體" w:hAnsi="標楷體"/>
          <w:sz w:val="28"/>
          <w:szCs w:val="28"/>
        </w:rPr>
        <w:t>率相同，則以總得分判定名次</w:t>
      </w:r>
      <w:r w:rsidRPr="0044325E">
        <w:rPr>
          <w:rFonts w:eastAsia="標楷體"/>
          <w:sz w:val="28"/>
          <w:szCs w:val="28"/>
        </w:rPr>
        <w:t>;</w:t>
      </w:r>
      <w:r w:rsidRPr="0044325E">
        <w:rPr>
          <w:rFonts w:eastAsia="標楷體" w:hAnsi="標楷體"/>
          <w:sz w:val="28"/>
          <w:szCs w:val="28"/>
        </w:rPr>
        <w:t>如總得分相同，則由大</w:t>
      </w:r>
      <w:r w:rsidRPr="0044325E">
        <w:rPr>
          <w:rFonts w:eastAsia="標楷體"/>
          <w:sz w:val="28"/>
          <w:szCs w:val="28"/>
        </w:rPr>
        <w:t xml:space="preserve">             </w:t>
      </w:r>
      <w:r w:rsidRPr="0044325E">
        <w:rPr>
          <w:rFonts w:eastAsia="標楷體" w:hAnsi="標楷體"/>
          <w:sz w:val="28"/>
          <w:szCs w:val="28"/>
        </w:rPr>
        <w:t>會抽簽決定名次。</w:t>
      </w:r>
    </w:p>
    <w:p w:rsidR="0039638A" w:rsidRPr="0044325E" w:rsidRDefault="0039638A" w:rsidP="0039638A">
      <w:pPr>
        <w:spacing w:line="480" w:lineRule="exact"/>
        <w:jc w:val="both"/>
        <w:rPr>
          <w:rFonts w:eastAsia="標楷體"/>
          <w:sz w:val="28"/>
          <w:szCs w:val="28"/>
        </w:rPr>
      </w:pPr>
      <w:r w:rsidRPr="0044325E">
        <w:rPr>
          <w:rFonts w:eastAsia="標楷體" w:hAnsi="標楷體"/>
          <w:sz w:val="28"/>
          <w:szCs w:val="28"/>
        </w:rPr>
        <w:lastRenderedPageBreak/>
        <w:t>十七、經費：各隊之參賽經費請自理，比賽期間大會投保</w:t>
      </w:r>
      <w:r w:rsidRPr="0044325E">
        <w:rPr>
          <w:rFonts w:eastAsia="標楷體"/>
          <w:sz w:val="28"/>
          <w:szCs w:val="28"/>
        </w:rPr>
        <w:t>300</w:t>
      </w:r>
      <w:r w:rsidRPr="0044325E">
        <w:rPr>
          <w:rFonts w:eastAsia="標楷體" w:hAnsi="標楷體"/>
          <w:sz w:val="28"/>
          <w:szCs w:val="28"/>
        </w:rPr>
        <w:t>萬場地公共意外</w:t>
      </w:r>
    </w:p>
    <w:p w:rsidR="0039638A" w:rsidRPr="0044325E" w:rsidRDefault="0039638A" w:rsidP="0039638A">
      <w:pPr>
        <w:spacing w:line="480" w:lineRule="exact"/>
        <w:jc w:val="both"/>
        <w:rPr>
          <w:rFonts w:eastAsia="標楷體"/>
          <w:sz w:val="28"/>
          <w:szCs w:val="28"/>
        </w:rPr>
      </w:pPr>
      <w:r w:rsidRPr="0044325E">
        <w:rPr>
          <w:rFonts w:eastAsia="標楷體"/>
          <w:sz w:val="28"/>
          <w:szCs w:val="28"/>
        </w:rPr>
        <w:t xml:space="preserve">            </w:t>
      </w:r>
      <w:r w:rsidRPr="0044325E">
        <w:rPr>
          <w:rFonts w:eastAsia="標楷體" w:hAnsi="標楷體"/>
          <w:sz w:val="28"/>
          <w:szCs w:val="28"/>
        </w:rPr>
        <w:t>險。</w:t>
      </w:r>
    </w:p>
    <w:p w:rsidR="0039638A" w:rsidRPr="0044325E" w:rsidRDefault="0039638A" w:rsidP="0039638A">
      <w:pPr>
        <w:spacing w:line="480" w:lineRule="exact"/>
        <w:jc w:val="both"/>
        <w:rPr>
          <w:rFonts w:eastAsia="標楷體"/>
          <w:sz w:val="28"/>
          <w:szCs w:val="28"/>
        </w:rPr>
        <w:sectPr w:rsidR="0039638A" w:rsidRPr="0044325E" w:rsidSect="00BB23E0">
          <w:footerReference w:type="even" r:id="rId8"/>
          <w:footerReference w:type="default" r:id="rId9"/>
          <w:pgSz w:w="11907" w:h="16840" w:code="9"/>
          <w:pgMar w:top="1134" w:right="1134" w:bottom="1134" w:left="1134" w:header="851" w:footer="992" w:gutter="0"/>
          <w:cols w:space="425"/>
          <w:docGrid w:type="lines" w:linePitch="360"/>
        </w:sectPr>
      </w:pPr>
      <w:r w:rsidRPr="0044325E">
        <w:rPr>
          <w:rFonts w:eastAsia="標楷體" w:hAnsi="標楷體"/>
          <w:sz w:val="28"/>
          <w:szCs w:val="28"/>
        </w:rPr>
        <w:t>十八、本競賽要點經市府核定後實施，如有未盡事宜，大會得隨時修正通知。</w:t>
      </w:r>
    </w:p>
    <w:p w:rsidR="00C10EEA" w:rsidRDefault="00C10EEA" w:rsidP="00C10EEA">
      <w:pPr>
        <w:jc w:val="center"/>
        <w:rPr>
          <w:rFonts w:ascii="標楷體" w:eastAsia="標楷體" w:hAnsi="標楷體" w:cs="標楷體"/>
          <w:b/>
          <w:bCs/>
          <w:sz w:val="36"/>
          <w:szCs w:val="44"/>
        </w:rPr>
      </w:pPr>
      <w:bookmarkStart w:id="0" w:name="_Hlk79999863"/>
      <w:r w:rsidRPr="005D5083">
        <w:rPr>
          <w:rFonts w:ascii="標楷體" w:eastAsia="標楷體" w:hAnsi="標楷體" w:cs="標楷體" w:hint="eastAsia"/>
          <w:b/>
          <w:bCs/>
          <w:sz w:val="36"/>
          <w:szCs w:val="44"/>
        </w:rPr>
        <w:lastRenderedPageBreak/>
        <w:t>基隆市1</w:t>
      </w:r>
      <w:r>
        <w:rPr>
          <w:rFonts w:ascii="標楷體" w:eastAsia="標楷體" w:hAnsi="標楷體" w:cs="標楷體"/>
          <w:b/>
          <w:bCs/>
          <w:sz w:val="36"/>
          <w:szCs w:val="44"/>
        </w:rPr>
        <w:t>1</w:t>
      </w:r>
      <w:r>
        <w:rPr>
          <w:rFonts w:ascii="標楷體" w:eastAsia="標楷體" w:hAnsi="標楷體" w:cs="標楷體" w:hint="eastAsia"/>
          <w:b/>
          <w:bCs/>
          <w:sz w:val="36"/>
          <w:szCs w:val="44"/>
        </w:rPr>
        <w:t>3</w:t>
      </w:r>
      <w:r w:rsidRPr="005D5083">
        <w:rPr>
          <w:rFonts w:ascii="標楷體" w:eastAsia="標楷體" w:hAnsi="標楷體" w:cs="標楷體" w:hint="eastAsia"/>
          <w:b/>
          <w:bCs/>
          <w:sz w:val="36"/>
          <w:szCs w:val="44"/>
        </w:rPr>
        <w:t>年</w:t>
      </w:r>
      <w:r>
        <w:rPr>
          <w:rFonts w:ascii="標楷體" w:eastAsia="標楷體" w:hAnsi="標楷體" w:cs="標楷體" w:hint="eastAsia"/>
          <w:b/>
          <w:bCs/>
          <w:sz w:val="36"/>
          <w:szCs w:val="44"/>
        </w:rPr>
        <w:t>基層選手</w:t>
      </w:r>
      <w:proofErr w:type="gramStart"/>
      <w:r>
        <w:rPr>
          <w:rFonts w:ascii="標楷體" w:eastAsia="標楷體" w:hAnsi="標楷體" w:cs="標楷體" w:hint="eastAsia"/>
          <w:b/>
          <w:bCs/>
          <w:sz w:val="36"/>
          <w:szCs w:val="44"/>
        </w:rPr>
        <w:t>訓練站暨</w:t>
      </w:r>
      <w:r w:rsidRPr="005D5083">
        <w:rPr>
          <w:rFonts w:ascii="標楷體" w:eastAsia="標楷體" w:hAnsi="標楷體" w:cs="標楷體" w:hint="eastAsia"/>
          <w:b/>
          <w:bCs/>
          <w:sz w:val="36"/>
          <w:szCs w:val="44"/>
        </w:rPr>
        <w:t>區域</w:t>
      </w:r>
      <w:proofErr w:type="gramEnd"/>
      <w:r w:rsidRPr="005D5083">
        <w:rPr>
          <w:rFonts w:ascii="標楷體" w:eastAsia="標楷體" w:hAnsi="標楷體" w:cs="標楷體" w:hint="eastAsia"/>
          <w:b/>
          <w:bCs/>
          <w:sz w:val="36"/>
          <w:szCs w:val="44"/>
        </w:rPr>
        <w:t>籃球對抗賽</w:t>
      </w:r>
    </w:p>
    <w:p w:rsidR="00C10EEA" w:rsidRPr="0017181E" w:rsidRDefault="00C10EEA" w:rsidP="00C10EEA">
      <w:pPr>
        <w:jc w:val="center"/>
        <w:rPr>
          <w:rFonts w:ascii="標楷體" w:eastAsia="標楷體" w:hAnsi="標楷體"/>
          <w:b/>
          <w:sz w:val="36"/>
          <w:szCs w:val="36"/>
        </w:rPr>
      </w:pPr>
      <w:r>
        <w:rPr>
          <w:rFonts w:ascii="標楷體" w:eastAsia="標楷體" w:hAnsi="標楷體" w:hint="eastAsia"/>
          <w:b/>
          <w:sz w:val="36"/>
          <w:szCs w:val="36"/>
        </w:rPr>
        <w:t>國小組</w:t>
      </w:r>
      <w:r w:rsidRPr="00FD3D32">
        <w:rPr>
          <w:rFonts w:ascii="標楷體" w:eastAsia="標楷體" w:hAnsi="標楷體"/>
          <w:b/>
          <w:sz w:val="36"/>
          <w:szCs w:val="36"/>
        </w:rPr>
        <w:t>比賽規則附則</w:t>
      </w:r>
    </w:p>
    <w:p w:rsidR="00C10EEA" w:rsidRPr="00474453" w:rsidRDefault="00C10EEA" w:rsidP="00C10EEA">
      <w:pPr>
        <w:widowControl/>
        <w:numPr>
          <w:ilvl w:val="0"/>
          <w:numId w:val="10"/>
        </w:numPr>
        <w:suppressAutoHyphens/>
        <w:spacing w:before="240" w:line="360" w:lineRule="auto"/>
        <w:rPr>
          <w:rFonts w:ascii="標楷體" w:eastAsia="標楷體" w:hAnsi="標楷體"/>
          <w:sz w:val="26"/>
          <w:szCs w:val="26"/>
        </w:rPr>
      </w:pPr>
      <w:r w:rsidRPr="00474453">
        <w:rPr>
          <w:rFonts w:ascii="標楷體" w:eastAsia="標楷體" w:hAnsi="標楷體"/>
          <w:sz w:val="26"/>
          <w:szCs w:val="26"/>
        </w:rPr>
        <w:t xml:space="preserve">籃圈高度: </w:t>
      </w:r>
      <w:r w:rsidRPr="00474453">
        <w:rPr>
          <w:rFonts w:ascii="標楷體" w:eastAsia="標楷體" w:hAnsi="標楷體" w:hint="eastAsia"/>
          <w:sz w:val="26"/>
          <w:szCs w:val="26"/>
        </w:rPr>
        <w:t>3.05公尺。</w:t>
      </w:r>
    </w:p>
    <w:p w:rsidR="00C10EEA" w:rsidRDefault="00C10EEA" w:rsidP="00C10EEA">
      <w:pPr>
        <w:widowControl/>
        <w:numPr>
          <w:ilvl w:val="0"/>
          <w:numId w:val="10"/>
        </w:numPr>
        <w:suppressAutoHyphens/>
        <w:spacing w:before="240" w:line="360" w:lineRule="auto"/>
        <w:rPr>
          <w:rFonts w:ascii="標楷體" w:eastAsia="標楷體" w:hAnsi="標楷體"/>
          <w:sz w:val="26"/>
          <w:szCs w:val="26"/>
        </w:rPr>
      </w:pPr>
      <w:r w:rsidRPr="00474453">
        <w:rPr>
          <w:rFonts w:ascii="標楷體" w:eastAsia="標楷體" w:hAnsi="標楷體"/>
          <w:sz w:val="26"/>
          <w:szCs w:val="26"/>
        </w:rPr>
        <w:t>每場比賽分為</w:t>
      </w:r>
      <w:r w:rsidRPr="00474453">
        <w:rPr>
          <w:rFonts w:ascii="標楷體" w:eastAsia="標楷體" w:hAnsi="標楷體" w:hint="eastAsia"/>
          <w:sz w:val="26"/>
          <w:szCs w:val="26"/>
        </w:rPr>
        <w:t>四</w:t>
      </w:r>
      <w:r w:rsidRPr="00474453">
        <w:rPr>
          <w:rFonts w:ascii="標楷體" w:eastAsia="標楷體" w:hAnsi="標楷體"/>
          <w:sz w:val="26"/>
          <w:szCs w:val="26"/>
        </w:rPr>
        <w:t>節，每節</w:t>
      </w:r>
      <w:r w:rsidRPr="00474453">
        <w:rPr>
          <w:rFonts w:ascii="標楷體" w:eastAsia="標楷體" w:hAnsi="標楷體" w:hint="eastAsia"/>
          <w:color w:val="000000" w:themeColor="text1"/>
          <w:sz w:val="26"/>
          <w:szCs w:val="26"/>
        </w:rPr>
        <w:t>6</w:t>
      </w:r>
      <w:r w:rsidRPr="00474453">
        <w:rPr>
          <w:rFonts w:ascii="標楷體" w:eastAsia="標楷體" w:hAnsi="標楷體"/>
          <w:sz w:val="26"/>
          <w:szCs w:val="26"/>
        </w:rPr>
        <w:t>分鐘</w:t>
      </w:r>
      <w:r>
        <w:rPr>
          <w:rFonts w:ascii="標楷體" w:eastAsia="標楷體" w:hAnsi="標楷體" w:hint="eastAsia"/>
          <w:sz w:val="26"/>
          <w:szCs w:val="26"/>
        </w:rPr>
        <w:t>，</w:t>
      </w:r>
      <w:proofErr w:type="gramStart"/>
      <w:r>
        <w:rPr>
          <w:rFonts w:ascii="標楷體" w:eastAsia="標楷體" w:hAnsi="標楷體" w:hint="eastAsia"/>
          <w:sz w:val="26"/>
          <w:szCs w:val="26"/>
        </w:rPr>
        <w:t>採</w:t>
      </w:r>
      <w:proofErr w:type="gramEnd"/>
      <w:r>
        <w:rPr>
          <w:rFonts w:ascii="標楷體" w:eastAsia="標楷體" w:hAnsi="標楷體" w:hint="eastAsia"/>
          <w:sz w:val="26"/>
          <w:szCs w:val="26"/>
        </w:rPr>
        <w:t>全停錶賽制，</w:t>
      </w:r>
      <w:proofErr w:type="gramStart"/>
      <w:r w:rsidRPr="00474453">
        <w:rPr>
          <w:rFonts w:ascii="標楷體" w:eastAsia="標楷體" w:hAnsi="標楷體"/>
          <w:sz w:val="26"/>
          <w:szCs w:val="26"/>
        </w:rPr>
        <w:t>第四節或延</w:t>
      </w:r>
      <w:proofErr w:type="gramEnd"/>
      <w:r w:rsidRPr="00474453">
        <w:rPr>
          <w:rFonts w:ascii="標楷體" w:eastAsia="標楷體" w:hAnsi="標楷體"/>
          <w:sz w:val="26"/>
          <w:szCs w:val="26"/>
        </w:rPr>
        <w:t>長賽之最後</w:t>
      </w:r>
      <w:r w:rsidRPr="0068281E">
        <w:rPr>
          <w:rFonts w:ascii="標楷體" w:eastAsia="標楷體" w:hAnsi="標楷體"/>
          <w:b/>
          <w:bCs/>
          <w:sz w:val="26"/>
          <w:szCs w:val="26"/>
        </w:rPr>
        <w:t>1分鐘</w:t>
      </w:r>
      <w:r w:rsidRPr="0068281E">
        <w:rPr>
          <w:rFonts w:ascii="標楷體" w:eastAsia="標楷體" w:hAnsi="標楷體"/>
          <w:sz w:val="26"/>
          <w:szCs w:val="26"/>
        </w:rPr>
        <w:t>投球中籃，比賽計時鐘停錶。</w:t>
      </w:r>
      <w:r>
        <w:rPr>
          <w:rFonts w:ascii="標楷體" w:eastAsia="標楷體" w:hAnsi="標楷體" w:hint="eastAsia"/>
          <w:sz w:val="26"/>
          <w:szCs w:val="26"/>
        </w:rPr>
        <w:t>。</w:t>
      </w:r>
    </w:p>
    <w:p w:rsidR="00C10EEA" w:rsidRPr="0068281E" w:rsidRDefault="00C10EEA" w:rsidP="00C10EEA">
      <w:pPr>
        <w:spacing w:before="240" w:line="360" w:lineRule="auto"/>
        <w:ind w:left="720"/>
        <w:rPr>
          <w:rFonts w:ascii="標楷體" w:eastAsia="標楷體" w:hAnsi="標楷體"/>
          <w:sz w:val="26"/>
          <w:szCs w:val="26"/>
        </w:rPr>
      </w:pPr>
      <w:r>
        <w:rPr>
          <w:rFonts w:ascii="標楷體" w:eastAsia="標楷體" w:hAnsi="標楷體" w:hint="eastAsia"/>
          <w:sz w:val="26"/>
          <w:szCs w:val="26"/>
        </w:rPr>
        <w:t>預賽</w:t>
      </w:r>
      <w:proofErr w:type="gramStart"/>
      <w:r>
        <w:rPr>
          <w:rFonts w:ascii="標楷體" w:eastAsia="標楷體" w:hAnsi="標楷體" w:hint="eastAsia"/>
          <w:sz w:val="26"/>
          <w:szCs w:val="26"/>
        </w:rPr>
        <w:t>循環賽制無延長</w:t>
      </w:r>
      <w:proofErr w:type="gramEnd"/>
      <w:r>
        <w:rPr>
          <w:rFonts w:ascii="標楷體" w:eastAsia="標楷體" w:hAnsi="標楷體" w:hint="eastAsia"/>
          <w:sz w:val="26"/>
          <w:szCs w:val="26"/>
        </w:rPr>
        <w:t>賽；決賽</w:t>
      </w:r>
      <w:r w:rsidRPr="00474453">
        <w:rPr>
          <w:rFonts w:ascii="標楷體" w:eastAsia="標楷體" w:hAnsi="標楷體"/>
          <w:sz w:val="26"/>
          <w:szCs w:val="26"/>
        </w:rPr>
        <w:t>每一</w:t>
      </w:r>
      <w:r w:rsidRPr="00474453">
        <w:rPr>
          <w:rFonts w:ascii="標楷體" w:eastAsia="標楷體" w:hAnsi="標楷體" w:hint="eastAsia"/>
          <w:sz w:val="26"/>
          <w:szCs w:val="26"/>
        </w:rPr>
        <w:t>延長賽3分鐘</w:t>
      </w:r>
      <w:r w:rsidRPr="00474453">
        <w:rPr>
          <w:rFonts w:ascii="標楷體" w:eastAsia="標楷體" w:hAnsi="標楷體"/>
          <w:sz w:val="26"/>
          <w:szCs w:val="26"/>
        </w:rPr>
        <w:t>，</w:t>
      </w:r>
    </w:p>
    <w:p w:rsidR="00C10EEA" w:rsidRPr="0068281E" w:rsidRDefault="00C10EEA" w:rsidP="00C10EEA">
      <w:pPr>
        <w:spacing w:line="360" w:lineRule="auto"/>
        <w:ind w:left="720"/>
        <w:rPr>
          <w:rFonts w:ascii="標楷體" w:eastAsia="標楷體" w:hAnsi="標楷體"/>
          <w:sz w:val="26"/>
          <w:szCs w:val="26"/>
        </w:rPr>
      </w:pPr>
      <w:r w:rsidRPr="0068281E">
        <w:rPr>
          <w:rFonts w:ascii="標楷體" w:eastAsia="標楷體" w:hAnsi="標楷體" w:hint="eastAsia"/>
          <w:sz w:val="26"/>
          <w:szCs w:val="26"/>
        </w:rPr>
        <w:t>30秒規則：控球隊必須在30秒鐘內，</w:t>
      </w:r>
      <w:proofErr w:type="gramStart"/>
      <w:r w:rsidRPr="0068281E">
        <w:rPr>
          <w:rFonts w:ascii="標楷體" w:eastAsia="標楷體" w:hAnsi="標楷體" w:hint="eastAsia"/>
          <w:sz w:val="26"/>
          <w:szCs w:val="26"/>
        </w:rPr>
        <w:t>投籃且球離</w:t>
      </w:r>
      <w:proofErr w:type="gramEnd"/>
      <w:r w:rsidRPr="0068281E">
        <w:rPr>
          <w:rFonts w:ascii="標楷體" w:eastAsia="標楷體" w:hAnsi="標楷體" w:hint="eastAsia"/>
          <w:sz w:val="26"/>
          <w:szCs w:val="26"/>
        </w:rPr>
        <w:t>手，而後球必須觸及籃</w:t>
      </w:r>
      <w:proofErr w:type="gramStart"/>
      <w:r w:rsidRPr="0068281E">
        <w:rPr>
          <w:rFonts w:ascii="標楷體" w:eastAsia="標楷體" w:hAnsi="標楷體" w:hint="eastAsia"/>
          <w:sz w:val="26"/>
          <w:szCs w:val="26"/>
        </w:rPr>
        <w:t>圈或進入球</w:t>
      </w:r>
      <w:proofErr w:type="gramEnd"/>
      <w:r w:rsidRPr="0068281E">
        <w:rPr>
          <w:rFonts w:ascii="標楷體" w:eastAsia="標楷體" w:hAnsi="標楷體" w:hint="eastAsia"/>
          <w:sz w:val="26"/>
          <w:szCs w:val="26"/>
        </w:rPr>
        <w:t>籃。若進攻時間必須重設之狀況時，皆重設為30秒。</w:t>
      </w:r>
    </w:p>
    <w:p w:rsidR="00C10EEA" w:rsidRPr="0068281E" w:rsidRDefault="00C10EEA" w:rsidP="00C10EEA">
      <w:pPr>
        <w:spacing w:line="360" w:lineRule="auto"/>
        <w:ind w:left="720"/>
        <w:rPr>
          <w:rFonts w:ascii="標楷體" w:eastAsia="標楷體" w:hAnsi="標楷體"/>
          <w:sz w:val="26"/>
          <w:szCs w:val="26"/>
        </w:rPr>
      </w:pPr>
      <w:proofErr w:type="gramStart"/>
      <w:r w:rsidRPr="0068281E">
        <w:rPr>
          <w:rFonts w:ascii="標楷體" w:eastAsia="標楷體" w:hAnsi="標楷體" w:hint="eastAsia"/>
          <w:sz w:val="26"/>
          <w:szCs w:val="26"/>
        </w:rPr>
        <w:t>控球隊</w:t>
      </w:r>
      <w:r>
        <w:rPr>
          <w:rFonts w:ascii="標楷體" w:eastAsia="標楷體" w:hAnsi="標楷體" w:hint="eastAsia"/>
          <w:sz w:val="26"/>
          <w:szCs w:val="26"/>
        </w:rPr>
        <w:t>須10秒</w:t>
      </w:r>
      <w:proofErr w:type="gramEnd"/>
      <w:r w:rsidRPr="0068281E">
        <w:rPr>
          <w:rFonts w:ascii="標楷體" w:eastAsia="標楷體" w:hAnsi="標楷體" w:hint="eastAsia"/>
          <w:sz w:val="26"/>
          <w:szCs w:val="26"/>
        </w:rPr>
        <w:t>限制進入該隊的前場。</w:t>
      </w:r>
    </w:p>
    <w:p w:rsidR="00C10EEA" w:rsidRPr="0068281E" w:rsidRDefault="00C10EEA" w:rsidP="00C10EEA">
      <w:pPr>
        <w:widowControl/>
        <w:numPr>
          <w:ilvl w:val="0"/>
          <w:numId w:val="10"/>
        </w:numPr>
        <w:suppressAutoHyphens/>
        <w:spacing w:line="360" w:lineRule="auto"/>
        <w:rPr>
          <w:rFonts w:ascii="標楷體" w:eastAsia="標楷體" w:hAnsi="標楷體"/>
          <w:sz w:val="26"/>
          <w:szCs w:val="26"/>
        </w:rPr>
      </w:pPr>
      <w:r>
        <w:rPr>
          <w:rFonts w:ascii="標楷體" w:eastAsia="標楷體" w:hAnsi="標楷體" w:hint="eastAsia"/>
          <w:sz w:val="26"/>
          <w:szCs w:val="26"/>
        </w:rPr>
        <w:t>防守型態可</w:t>
      </w:r>
      <w:proofErr w:type="gramStart"/>
      <w:r>
        <w:rPr>
          <w:rFonts w:ascii="標楷體" w:eastAsia="標楷體" w:hAnsi="標楷體" w:hint="eastAsia"/>
          <w:sz w:val="26"/>
          <w:szCs w:val="26"/>
        </w:rPr>
        <w:t>採</w:t>
      </w:r>
      <w:proofErr w:type="gramEnd"/>
      <w:r>
        <w:rPr>
          <w:rFonts w:ascii="標楷體" w:eastAsia="標楷體" w:hAnsi="標楷體" w:hint="eastAsia"/>
          <w:sz w:val="26"/>
          <w:szCs w:val="26"/>
        </w:rPr>
        <w:t>盯人防守、區域防守，無相關限制。</w:t>
      </w:r>
    </w:p>
    <w:p w:rsidR="00C10EEA" w:rsidRDefault="00C10EEA" w:rsidP="00C10EEA">
      <w:pPr>
        <w:widowControl/>
        <w:numPr>
          <w:ilvl w:val="0"/>
          <w:numId w:val="10"/>
        </w:numPr>
        <w:suppressAutoHyphens/>
        <w:spacing w:line="360" w:lineRule="auto"/>
        <w:rPr>
          <w:rFonts w:ascii="標楷體" w:eastAsia="標楷體" w:hAnsi="標楷體"/>
          <w:sz w:val="26"/>
          <w:szCs w:val="26"/>
        </w:rPr>
      </w:pPr>
      <w:r w:rsidRPr="00162B7F">
        <w:rPr>
          <w:rFonts w:ascii="標楷體" w:eastAsia="標楷體" w:hAnsi="標楷體" w:hint="eastAsia"/>
          <w:sz w:val="26"/>
          <w:szCs w:val="26"/>
        </w:rPr>
        <w:t>每一節及每一延長賽得暫停一次，每次</w:t>
      </w:r>
      <w:r w:rsidRPr="00162B7F">
        <w:rPr>
          <w:rFonts w:ascii="標楷體" w:eastAsia="標楷體" w:hAnsi="標楷體"/>
          <w:sz w:val="26"/>
          <w:szCs w:val="26"/>
        </w:rPr>
        <w:t>30</w:t>
      </w:r>
      <w:r w:rsidRPr="00162B7F">
        <w:rPr>
          <w:rFonts w:ascii="標楷體" w:eastAsia="標楷體" w:hAnsi="標楷體" w:hint="eastAsia"/>
          <w:sz w:val="26"/>
          <w:szCs w:val="26"/>
        </w:rPr>
        <w:t>秒，未使用之暫停不得延用</w:t>
      </w:r>
      <w:r w:rsidRPr="00162B7F">
        <w:rPr>
          <w:rFonts w:ascii="標楷體" w:eastAsia="標楷體" w:hAnsi="標楷體"/>
          <w:sz w:val="26"/>
          <w:szCs w:val="26"/>
        </w:rPr>
        <w:t>。</w:t>
      </w:r>
    </w:p>
    <w:p w:rsidR="00C10EEA" w:rsidRPr="00361E56" w:rsidRDefault="00C10EEA" w:rsidP="00C10EEA">
      <w:pPr>
        <w:spacing w:line="360" w:lineRule="auto"/>
        <w:ind w:left="720"/>
        <w:rPr>
          <w:rFonts w:ascii="標楷體" w:eastAsia="標楷體" w:hAnsi="標楷體"/>
          <w:sz w:val="26"/>
          <w:szCs w:val="26"/>
        </w:rPr>
      </w:pPr>
      <w:r w:rsidRPr="00361E56">
        <w:rPr>
          <w:rFonts w:ascii="標楷體" w:eastAsia="標楷體" w:hAnsi="標楷體"/>
          <w:sz w:val="26"/>
          <w:szCs w:val="26"/>
        </w:rPr>
        <w:t>請求暫停時機：於停</w:t>
      </w:r>
      <w:proofErr w:type="gramStart"/>
      <w:r w:rsidRPr="00361E56">
        <w:rPr>
          <w:rFonts w:ascii="標楷體" w:eastAsia="標楷體" w:hAnsi="標楷體"/>
          <w:sz w:val="26"/>
          <w:szCs w:val="26"/>
        </w:rPr>
        <w:t>錶</w:t>
      </w:r>
      <w:proofErr w:type="gramEnd"/>
      <w:r w:rsidRPr="00361E56">
        <w:rPr>
          <w:rFonts w:ascii="標楷體" w:eastAsia="標楷體" w:hAnsi="標楷體"/>
          <w:sz w:val="26"/>
          <w:szCs w:val="26"/>
        </w:rPr>
        <w:t>死球時。</w:t>
      </w:r>
    </w:p>
    <w:p w:rsidR="00C10EEA" w:rsidRPr="003A3E5A" w:rsidRDefault="00C10EEA" w:rsidP="00C10EEA">
      <w:pPr>
        <w:widowControl/>
        <w:numPr>
          <w:ilvl w:val="0"/>
          <w:numId w:val="10"/>
        </w:numPr>
        <w:suppressAutoHyphens/>
        <w:spacing w:line="360" w:lineRule="auto"/>
        <w:rPr>
          <w:rFonts w:ascii="標楷體" w:eastAsia="標楷體" w:hAnsi="標楷體"/>
          <w:sz w:val="26"/>
          <w:szCs w:val="26"/>
        </w:rPr>
      </w:pPr>
      <w:bookmarkStart w:id="1" w:name="_Hlk150783720"/>
      <w:r>
        <w:rPr>
          <w:rFonts w:ascii="標楷體" w:eastAsia="標楷體" w:hAnsi="標楷體" w:hint="eastAsia"/>
          <w:sz w:val="26"/>
          <w:szCs w:val="26"/>
        </w:rPr>
        <w:t>被緊迫防守的球員必須在5秒內傳球、投籃或運球。</w:t>
      </w:r>
    </w:p>
    <w:bookmarkEnd w:id="1"/>
    <w:p w:rsidR="00C10EEA" w:rsidRPr="00474453" w:rsidRDefault="00C10EEA" w:rsidP="00C10EEA">
      <w:pPr>
        <w:widowControl/>
        <w:numPr>
          <w:ilvl w:val="0"/>
          <w:numId w:val="10"/>
        </w:numPr>
        <w:suppressAutoHyphens/>
        <w:spacing w:line="360" w:lineRule="auto"/>
        <w:rPr>
          <w:rFonts w:ascii="標楷體" w:eastAsia="標楷體" w:hAnsi="標楷體"/>
          <w:sz w:val="26"/>
          <w:szCs w:val="26"/>
        </w:rPr>
      </w:pPr>
      <w:r w:rsidRPr="00474453">
        <w:rPr>
          <w:rFonts w:ascii="標楷體" w:eastAsia="標楷體" w:hAnsi="標楷體"/>
          <w:color w:val="000000"/>
          <w:sz w:val="26"/>
          <w:szCs w:val="26"/>
        </w:rPr>
        <w:t>球員替補時機如下：</w:t>
      </w:r>
    </w:p>
    <w:p w:rsidR="00C10EEA" w:rsidRPr="00361E56" w:rsidRDefault="00C10EEA" w:rsidP="00C10EEA">
      <w:pPr>
        <w:pStyle w:val="aa"/>
        <w:widowControl/>
        <w:numPr>
          <w:ilvl w:val="2"/>
          <w:numId w:val="11"/>
        </w:numPr>
        <w:suppressAutoHyphens/>
        <w:spacing w:line="360" w:lineRule="auto"/>
        <w:ind w:leftChars="0"/>
        <w:rPr>
          <w:rFonts w:ascii="標楷體" w:eastAsia="標楷體" w:hAnsi="標楷體"/>
          <w:color w:val="000000"/>
          <w:sz w:val="26"/>
          <w:szCs w:val="26"/>
        </w:rPr>
      </w:pPr>
      <w:r w:rsidRPr="00361E56">
        <w:rPr>
          <w:rFonts w:ascii="標楷體" w:eastAsia="標楷體" w:hAnsi="標楷體"/>
          <w:color w:val="000000"/>
          <w:sz w:val="26"/>
          <w:szCs w:val="26"/>
        </w:rPr>
        <w:t>對兩隊而言，球成死球且計</w:t>
      </w:r>
      <w:proofErr w:type="gramStart"/>
      <w:r w:rsidRPr="00361E56">
        <w:rPr>
          <w:rFonts w:ascii="標楷體" w:eastAsia="標楷體" w:hAnsi="標楷體"/>
          <w:color w:val="000000"/>
          <w:sz w:val="26"/>
          <w:szCs w:val="26"/>
        </w:rPr>
        <w:t>時鐘撥停</w:t>
      </w:r>
      <w:proofErr w:type="gramEnd"/>
      <w:r w:rsidRPr="00361E56">
        <w:rPr>
          <w:rFonts w:ascii="標楷體" w:eastAsia="標楷體" w:hAnsi="標楷體"/>
          <w:color w:val="000000"/>
          <w:sz w:val="26"/>
          <w:szCs w:val="26"/>
        </w:rPr>
        <w:t>，裁判向紀錄台工作人員聯繫完畢之後。</w:t>
      </w:r>
    </w:p>
    <w:p w:rsidR="00C10EEA" w:rsidRPr="00361E56" w:rsidRDefault="00C10EEA" w:rsidP="00C10EEA">
      <w:pPr>
        <w:pStyle w:val="aa"/>
        <w:widowControl/>
        <w:numPr>
          <w:ilvl w:val="2"/>
          <w:numId w:val="11"/>
        </w:numPr>
        <w:suppressAutoHyphens/>
        <w:spacing w:line="360" w:lineRule="auto"/>
        <w:ind w:leftChars="0"/>
        <w:rPr>
          <w:rFonts w:ascii="標楷體" w:eastAsia="標楷體" w:hAnsi="標楷體"/>
          <w:color w:val="000000"/>
          <w:sz w:val="26"/>
          <w:szCs w:val="26"/>
        </w:rPr>
      </w:pPr>
      <w:r w:rsidRPr="00361E56">
        <w:rPr>
          <w:rFonts w:ascii="標楷體" w:eastAsia="標楷體" w:hAnsi="標楷體"/>
          <w:color w:val="000000"/>
          <w:sz w:val="26"/>
          <w:szCs w:val="26"/>
        </w:rPr>
        <w:t>對兩隊而言，在最後一次或僅有一次的罰球中籃之後，球成死球。</w:t>
      </w:r>
    </w:p>
    <w:p w:rsidR="00C10EEA" w:rsidRPr="00361E56" w:rsidRDefault="00C10EEA" w:rsidP="00C10EEA">
      <w:pPr>
        <w:pStyle w:val="aa"/>
        <w:widowControl/>
        <w:numPr>
          <w:ilvl w:val="2"/>
          <w:numId w:val="11"/>
        </w:numPr>
        <w:suppressAutoHyphens/>
        <w:spacing w:line="360" w:lineRule="auto"/>
        <w:ind w:leftChars="0"/>
        <w:rPr>
          <w:rFonts w:ascii="標楷體" w:eastAsia="標楷體" w:hAnsi="標楷體"/>
          <w:color w:val="000000"/>
          <w:sz w:val="26"/>
          <w:szCs w:val="26"/>
        </w:rPr>
      </w:pPr>
      <w:r w:rsidRPr="00361E56">
        <w:rPr>
          <w:rFonts w:ascii="標楷體" w:eastAsia="標楷體" w:hAnsi="標楷體"/>
          <w:color w:val="000000"/>
          <w:sz w:val="26"/>
          <w:szCs w:val="26"/>
        </w:rPr>
        <w:t>對兩隊而言，教練暫停結束時，向紀錄台工作人員請求替補。</w:t>
      </w:r>
    </w:p>
    <w:p w:rsidR="00C10EEA" w:rsidRDefault="00C10EEA" w:rsidP="00C10EEA">
      <w:pPr>
        <w:pStyle w:val="aa"/>
        <w:widowControl/>
        <w:numPr>
          <w:ilvl w:val="2"/>
          <w:numId w:val="11"/>
        </w:numPr>
        <w:suppressAutoHyphens/>
        <w:spacing w:line="360" w:lineRule="auto"/>
        <w:ind w:leftChars="0"/>
        <w:rPr>
          <w:rFonts w:ascii="標楷體" w:eastAsia="標楷體" w:hAnsi="標楷體"/>
          <w:color w:val="000000"/>
          <w:sz w:val="26"/>
          <w:szCs w:val="26"/>
        </w:rPr>
      </w:pPr>
      <w:r w:rsidRPr="00361E56">
        <w:rPr>
          <w:rFonts w:ascii="標楷體" w:eastAsia="標楷體" w:hAnsi="標楷體"/>
          <w:color w:val="000000"/>
          <w:sz w:val="26"/>
          <w:szCs w:val="26"/>
        </w:rPr>
        <w:t>對非得分隊而言，</w:t>
      </w:r>
      <w:proofErr w:type="gramStart"/>
      <w:r w:rsidRPr="00361E56">
        <w:rPr>
          <w:rFonts w:ascii="標楷體" w:eastAsia="標楷體" w:hAnsi="標楷體"/>
          <w:color w:val="000000"/>
          <w:sz w:val="26"/>
          <w:szCs w:val="26"/>
        </w:rPr>
        <w:t>第四節或每一</w:t>
      </w:r>
      <w:proofErr w:type="gramEnd"/>
      <w:r w:rsidRPr="00361E56">
        <w:rPr>
          <w:rFonts w:ascii="標楷體" w:eastAsia="標楷體" w:hAnsi="標楷體"/>
          <w:color w:val="000000"/>
          <w:sz w:val="26"/>
          <w:szCs w:val="26"/>
        </w:rPr>
        <w:t>延長賽最後</w:t>
      </w:r>
      <w:r w:rsidRPr="00361E56">
        <w:rPr>
          <w:rFonts w:ascii="標楷體" w:eastAsia="標楷體" w:hAnsi="標楷體"/>
          <w:b/>
          <w:bCs/>
          <w:sz w:val="26"/>
          <w:szCs w:val="26"/>
        </w:rPr>
        <w:t>1分鐘</w:t>
      </w:r>
      <w:r w:rsidRPr="00361E56">
        <w:rPr>
          <w:rFonts w:ascii="標楷體" w:eastAsia="標楷體" w:hAnsi="標楷體"/>
          <w:color w:val="000000"/>
          <w:sz w:val="26"/>
          <w:szCs w:val="26"/>
        </w:rPr>
        <w:t>對隊投籃得分。</w:t>
      </w:r>
    </w:p>
    <w:p w:rsidR="00C10EEA" w:rsidRPr="00361E56" w:rsidRDefault="00C10EEA" w:rsidP="00C10EEA">
      <w:pPr>
        <w:pStyle w:val="aa"/>
        <w:widowControl/>
        <w:numPr>
          <w:ilvl w:val="2"/>
          <w:numId w:val="11"/>
        </w:numPr>
        <w:suppressAutoHyphens/>
        <w:spacing w:line="360" w:lineRule="auto"/>
        <w:ind w:leftChars="0"/>
        <w:rPr>
          <w:rFonts w:ascii="標楷體" w:eastAsia="標楷體" w:hAnsi="標楷體"/>
          <w:color w:val="000000"/>
          <w:sz w:val="26"/>
          <w:szCs w:val="26"/>
        </w:rPr>
      </w:pPr>
      <w:proofErr w:type="gramStart"/>
      <w:r w:rsidRPr="00361E56">
        <w:rPr>
          <w:rFonts w:ascii="標楷體" w:eastAsia="標楷體" w:hAnsi="標楷體"/>
          <w:color w:val="000000"/>
          <w:sz w:val="26"/>
          <w:szCs w:val="26"/>
        </w:rPr>
        <w:t>當發界外球</w:t>
      </w:r>
      <w:proofErr w:type="gramEnd"/>
      <w:r w:rsidRPr="00361E56">
        <w:rPr>
          <w:rFonts w:ascii="標楷體" w:eastAsia="標楷體" w:hAnsi="標楷體"/>
          <w:color w:val="000000"/>
          <w:sz w:val="26"/>
          <w:szCs w:val="26"/>
        </w:rPr>
        <w:t>或第一次或僅只一次罰球時，球在球員可處理的位置時，替補時機</w:t>
      </w:r>
      <w:r w:rsidRPr="00361E56">
        <w:rPr>
          <w:rFonts w:ascii="標楷體" w:eastAsia="標楷體" w:hAnsi="標楷體"/>
          <w:kern w:val="1"/>
        </w:rPr>
        <w:t>結</w:t>
      </w:r>
      <w:r w:rsidRPr="00361E56">
        <w:rPr>
          <w:rFonts w:ascii="標楷體" w:eastAsia="標楷體" w:hAnsi="標楷體"/>
          <w:color w:val="000000"/>
          <w:sz w:val="26"/>
          <w:szCs w:val="26"/>
        </w:rPr>
        <w:t>束。球員在罰球之間因受傷而接受治療者可以被替補，同時對隊可依其意願替補相同人數的球員。</w:t>
      </w:r>
      <w:bookmarkStart w:id="2" w:name="_Hlk150782257"/>
    </w:p>
    <w:p w:rsidR="00C10EEA" w:rsidRPr="00361E56" w:rsidRDefault="00C10EEA" w:rsidP="00C10EEA">
      <w:pPr>
        <w:pStyle w:val="aa"/>
        <w:spacing w:line="360" w:lineRule="auto"/>
        <w:ind w:leftChars="0"/>
        <w:rPr>
          <w:rFonts w:ascii="標楷體" w:eastAsia="標楷體" w:hAnsi="標楷體"/>
          <w:kern w:val="1"/>
        </w:rPr>
      </w:pPr>
      <w:r w:rsidRPr="00361E56">
        <w:rPr>
          <w:rFonts w:ascii="標楷體" w:eastAsia="標楷體" w:hAnsi="標楷體" w:hint="eastAsia"/>
          <w:color w:val="000000"/>
          <w:sz w:val="26"/>
          <w:szCs w:val="26"/>
        </w:rPr>
        <w:t>其餘依照</w:t>
      </w:r>
      <w:r w:rsidRPr="00361E56">
        <w:rPr>
          <w:rFonts w:ascii="標楷體" w:eastAsia="標楷體" w:hAnsi="標楷體"/>
          <w:color w:val="000000"/>
          <w:sz w:val="26"/>
          <w:szCs w:val="26"/>
        </w:rPr>
        <w:t>FIBA</w:t>
      </w:r>
      <w:r w:rsidRPr="00361E56">
        <w:rPr>
          <w:rFonts w:ascii="標楷體" w:eastAsia="標楷體" w:hAnsi="標楷體" w:hint="eastAsia"/>
          <w:color w:val="000000"/>
          <w:sz w:val="26"/>
          <w:szCs w:val="26"/>
        </w:rPr>
        <w:t>國際籃球</w:t>
      </w:r>
      <w:proofErr w:type="gramStart"/>
      <w:r w:rsidRPr="00361E56">
        <w:rPr>
          <w:rFonts w:ascii="標楷體" w:eastAsia="標楷體" w:hAnsi="標楷體" w:hint="eastAsia"/>
          <w:color w:val="000000"/>
          <w:sz w:val="26"/>
          <w:szCs w:val="26"/>
        </w:rPr>
        <w:t>規則第</w:t>
      </w:r>
      <w:r w:rsidRPr="00361E56">
        <w:rPr>
          <w:rFonts w:ascii="標楷體" w:eastAsia="標楷體" w:hAnsi="標楷體"/>
          <w:color w:val="000000"/>
          <w:sz w:val="26"/>
          <w:szCs w:val="26"/>
        </w:rPr>
        <w:t>19</w:t>
      </w:r>
      <w:proofErr w:type="gramEnd"/>
      <w:r w:rsidRPr="00361E56">
        <w:rPr>
          <w:rFonts w:ascii="標楷體" w:eastAsia="標楷體" w:hAnsi="標楷體"/>
          <w:color w:val="000000"/>
          <w:sz w:val="26"/>
          <w:szCs w:val="26"/>
        </w:rPr>
        <w:t xml:space="preserve"> </w:t>
      </w:r>
      <w:r w:rsidRPr="00361E56">
        <w:rPr>
          <w:rFonts w:ascii="標楷體" w:eastAsia="標楷體" w:hAnsi="標楷體" w:hint="eastAsia"/>
          <w:color w:val="000000"/>
          <w:sz w:val="26"/>
          <w:szCs w:val="26"/>
        </w:rPr>
        <w:t>條球員替補。</w:t>
      </w:r>
    </w:p>
    <w:bookmarkEnd w:id="2"/>
    <w:p w:rsidR="00C10EEA" w:rsidRPr="0068281E" w:rsidRDefault="00C10EEA" w:rsidP="00C10EEA">
      <w:pPr>
        <w:widowControl/>
        <w:numPr>
          <w:ilvl w:val="0"/>
          <w:numId w:val="10"/>
        </w:numPr>
        <w:suppressAutoHyphens/>
        <w:spacing w:line="360" w:lineRule="auto"/>
        <w:rPr>
          <w:rFonts w:ascii="標楷體" w:eastAsia="標楷體" w:hAnsi="標楷體"/>
          <w:b/>
          <w:bCs/>
          <w:sz w:val="26"/>
          <w:szCs w:val="26"/>
        </w:rPr>
      </w:pPr>
      <w:r w:rsidRPr="00474453">
        <w:rPr>
          <w:rFonts w:ascii="標楷體" w:eastAsia="標楷體" w:hAnsi="標楷體"/>
          <w:sz w:val="26"/>
          <w:szCs w:val="26"/>
        </w:rPr>
        <w:t>每隊每場比賽最多可登錄14位球員，每場比賽登錄之球員最少必須在1節比賽中出賽，最多只能於2節比賽中出賽</w:t>
      </w:r>
      <w:r>
        <w:rPr>
          <w:rFonts w:ascii="標楷體" w:eastAsia="標楷體" w:hAnsi="標楷體" w:hint="eastAsia"/>
          <w:sz w:val="26"/>
          <w:szCs w:val="26"/>
        </w:rPr>
        <w:t>(女生球員最多可出賽3節)</w:t>
      </w:r>
      <w:r w:rsidRPr="00474453">
        <w:rPr>
          <w:rFonts w:ascii="標楷體" w:eastAsia="標楷體" w:hAnsi="標楷體"/>
          <w:sz w:val="26"/>
          <w:szCs w:val="26"/>
        </w:rPr>
        <w:t>，延長賽不受限制。</w:t>
      </w:r>
      <w:r w:rsidRPr="0068281E">
        <w:rPr>
          <w:rFonts w:ascii="標楷體" w:eastAsia="標楷體" w:hAnsi="標楷體" w:hint="eastAsia"/>
          <w:sz w:val="26"/>
          <w:szCs w:val="26"/>
        </w:rPr>
        <w:lastRenderedPageBreak/>
        <w:t>登錄之球員未上場</w:t>
      </w:r>
      <w:r w:rsidRPr="00A03DE5">
        <w:rPr>
          <w:rFonts w:ascii="標楷體" w:eastAsia="標楷體" w:hAnsi="標楷體" w:hint="eastAsia"/>
          <w:sz w:val="26"/>
          <w:szCs w:val="26"/>
        </w:rPr>
        <w:t>，該隊該場將被判定失格，由對隊</w:t>
      </w:r>
      <w:r w:rsidRPr="00A03DE5">
        <w:rPr>
          <w:rFonts w:ascii="標楷體" w:eastAsia="標楷體" w:hAnsi="標楷體"/>
          <w:sz w:val="26"/>
          <w:szCs w:val="26"/>
        </w:rPr>
        <w:t>20:0</w:t>
      </w:r>
      <w:r w:rsidRPr="00A03DE5">
        <w:rPr>
          <w:rFonts w:ascii="標楷體" w:eastAsia="標楷體" w:hAnsi="標楷體" w:hint="eastAsia"/>
          <w:sz w:val="26"/>
          <w:szCs w:val="26"/>
        </w:rPr>
        <w:t>獲勝，積分得</w:t>
      </w:r>
      <w:r w:rsidRPr="00A03DE5">
        <w:rPr>
          <w:rFonts w:ascii="標楷體" w:eastAsia="標楷體" w:hAnsi="標楷體"/>
          <w:sz w:val="26"/>
          <w:szCs w:val="26"/>
        </w:rPr>
        <w:t>0</w:t>
      </w:r>
      <w:r w:rsidRPr="00A03DE5">
        <w:rPr>
          <w:rFonts w:ascii="標楷體" w:eastAsia="標楷體" w:hAnsi="標楷體" w:hint="eastAsia"/>
          <w:sz w:val="26"/>
          <w:szCs w:val="26"/>
        </w:rPr>
        <w:t>分。</w:t>
      </w:r>
      <w:r w:rsidRPr="0068281E">
        <w:rPr>
          <w:rFonts w:ascii="標楷體" w:eastAsia="標楷體" w:hAnsi="標楷體" w:hint="eastAsia"/>
          <w:b/>
          <w:bCs/>
          <w:sz w:val="26"/>
          <w:szCs w:val="26"/>
        </w:rPr>
        <w:t>若於超過上場節數的球員尚未得分時發現，不論違規人數多寡，應登記教練技術犯規</w:t>
      </w:r>
      <w:r w:rsidRPr="0068281E">
        <w:rPr>
          <w:rFonts w:ascii="標楷體" w:eastAsia="標楷體" w:hAnsi="標楷體"/>
          <w:b/>
          <w:bCs/>
          <w:sz w:val="26"/>
          <w:szCs w:val="26"/>
        </w:rPr>
        <w:t>1</w:t>
      </w:r>
      <w:r w:rsidRPr="0068281E">
        <w:rPr>
          <w:rFonts w:ascii="標楷體" w:eastAsia="標楷體" w:hAnsi="標楷體" w:hint="eastAsia"/>
          <w:b/>
          <w:bCs/>
          <w:sz w:val="26"/>
          <w:szCs w:val="26"/>
        </w:rPr>
        <w:t>次（‘</w:t>
      </w:r>
      <w:r w:rsidRPr="0068281E">
        <w:rPr>
          <w:rFonts w:ascii="標楷體" w:eastAsia="標楷體" w:hAnsi="標楷體"/>
          <w:b/>
          <w:bCs/>
          <w:sz w:val="26"/>
          <w:szCs w:val="26"/>
        </w:rPr>
        <w:t>C’</w:t>
      </w:r>
      <w:r w:rsidRPr="0068281E">
        <w:rPr>
          <w:rFonts w:ascii="標楷體" w:eastAsia="標楷體" w:hAnsi="標楷體" w:hint="eastAsia"/>
          <w:b/>
          <w:bCs/>
          <w:sz w:val="26"/>
          <w:szCs w:val="26"/>
        </w:rPr>
        <w:t>），在錯誤發生後到被確認之前，任何犯規、所得分數、已走過的時間及其它相關的活動，均保留有效。若於超過上場節數的球員已得分或該場比賽時間終了後發現，該隊該場比賽應被判定失敗，由對隊</w:t>
      </w:r>
      <w:r w:rsidRPr="0068281E">
        <w:rPr>
          <w:rFonts w:ascii="標楷體" w:eastAsia="標楷體" w:hAnsi="標楷體"/>
          <w:b/>
          <w:bCs/>
          <w:sz w:val="26"/>
          <w:szCs w:val="26"/>
        </w:rPr>
        <w:t>20</w:t>
      </w:r>
      <w:r w:rsidRPr="0068281E">
        <w:rPr>
          <w:rFonts w:ascii="標楷體" w:eastAsia="標楷體" w:hAnsi="標楷體" w:hint="eastAsia"/>
          <w:b/>
          <w:bCs/>
          <w:sz w:val="26"/>
          <w:szCs w:val="26"/>
        </w:rPr>
        <w:t>：</w:t>
      </w:r>
      <w:r w:rsidRPr="0068281E">
        <w:rPr>
          <w:rFonts w:ascii="標楷體" w:eastAsia="標楷體" w:hAnsi="標楷體"/>
          <w:b/>
          <w:bCs/>
          <w:sz w:val="26"/>
          <w:szCs w:val="26"/>
        </w:rPr>
        <w:t>0</w:t>
      </w:r>
      <w:r w:rsidRPr="0068281E">
        <w:rPr>
          <w:rFonts w:ascii="標楷體" w:eastAsia="標楷體" w:hAnsi="標楷體" w:hint="eastAsia"/>
          <w:b/>
          <w:bCs/>
          <w:sz w:val="26"/>
          <w:szCs w:val="26"/>
        </w:rPr>
        <w:t>獲勝，敗隊積分得</w:t>
      </w:r>
      <w:r w:rsidRPr="0068281E">
        <w:rPr>
          <w:rFonts w:ascii="標楷體" w:eastAsia="標楷體" w:hAnsi="標楷體"/>
          <w:b/>
          <w:bCs/>
          <w:sz w:val="26"/>
          <w:szCs w:val="26"/>
        </w:rPr>
        <w:t>0</w:t>
      </w:r>
      <w:r w:rsidRPr="0068281E">
        <w:rPr>
          <w:rFonts w:ascii="標楷體" w:eastAsia="標楷體" w:hAnsi="標楷體" w:hint="eastAsia"/>
          <w:b/>
          <w:bCs/>
          <w:sz w:val="26"/>
          <w:szCs w:val="26"/>
        </w:rPr>
        <w:t>分。</w:t>
      </w:r>
    </w:p>
    <w:p w:rsidR="00C10EEA" w:rsidRPr="00474453" w:rsidRDefault="00C10EEA" w:rsidP="00C10EEA">
      <w:pPr>
        <w:widowControl/>
        <w:numPr>
          <w:ilvl w:val="0"/>
          <w:numId w:val="10"/>
        </w:numPr>
        <w:suppressAutoHyphens/>
        <w:spacing w:line="360" w:lineRule="auto"/>
        <w:rPr>
          <w:rFonts w:ascii="標楷體" w:eastAsia="標楷體" w:hAnsi="標楷體"/>
          <w:sz w:val="26"/>
          <w:szCs w:val="26"/>
        </w:rPr>
      </w:pPr>
      <w:r w:rsidRPr="00474453">
        <w:rPr>
          <w:rFonts w:ascii="標楷體" w:eastAsia="標楷體" w:hAnsi="標楷體"/>
          <w:sz w:val="26"/>
          <w:szCs w:val="26"/>
        </w:rPr>
        <w:t>每一隊每節犯規累計達第五次或以上時，由對隊罰球2次。控球隊犯規不罰球。投籃犯規球</w:t>
      </w:r>
      <w:proofErr w:type="gramStart"/>
      <w:r w:rsidRPr="00474453">
        <w:rPr>
          <w:rFonts w:ascii="標楷體" w:eastAsia="標楷體" w:hAnsi="標楷體"/>
          <w:sz w:val="26"/>
          <w:szCs w:val="26"/>
        </w:rPr>
        <w:t>中籃不加</w:t>
      </w:r>
      <w:proofErr w:type="gramEnd"/>
      <w:r w:rsidRPr="00474453">
        <w:rPr>
          <w:rFonts w:ascii="標楷體" w:eastAsia="標楷體" w:hAnsi="標楷體"/>
          <w:sz w:val="26"/>
          <w:szCs w:val="26"/>
        </w:rPr>
        <w:t>罰。延長賽之犯規累計於第四節。</w:t>
      </w:r>
    </w:p>
    <w:p w:rsidR="00C10EEA" w:rsidRPr="0068281E" w:rsidRDefault="00C10EEA" w:rsidP="00C10EEA">
      <w:pPr>
        <w:widowControl/>
        <w:numPr>
          <w:ilvl w:val="0"/>
          <w:numId w:val="10"/>
        </w:numPr>
        <w:suppressAutoHyphens/>
        <w:spacing w:line="360" w:lineRule="auto"/>
        <w:rPr>
          <w:rFonts w:ascii="標楷體" w:eastAsia="標楷體" w:hAnsi="標楷體"/>
          <w:sz w:val="26"/>
          <w:szCs w:val="26"/>
        </w:rPr>
      </w:pPr>
      <w:r w:rsidRPr="00474453">
        <w:rPr>
          <w:rFonts w:ascii="標楷體" w:eastAsia="標楷體" w:hAnsi="標楷體"/>
          <w:sz w:val="26"/>
          <w:szCs w:val="26"/>
        </w:rPr>
        <w:t>循環賽制中，第</w:t>
      </w:r>
      <w:r w:rsidRPr="0068281E">
        <w:rPr>
          <w:rFonts w:ascii="標楷體" w:eastAsia="標楷體" w:hAnsi="標楷體"/>
          <w:sz w:val="26"/>
          <w:szCs w:val="26"/>
        </w:rPr>
        <w:t>四節結束比數相等，則比數有效，不舉行延長賽。</w:t>
      </w:r>
    </w:p>
    <w:p w:rsidR="00C10EEA" w:rsidRPr="0068281E" w:rsidRDefault="00C10EEA" w:rsidP="00C10EEA">
      <w:pPr>
        <w:widowControl/>
        <w:numPr>
          <w:ilvl w:val="0"/>
          <w:numId w:val="10"/>
        </w:numPr>
        <w:suppressAutoHyphens/>
        <w:spacing w:line="360" w:lineRule="auto"/>
        <w:rPr>
          <w:rFonts w:ascii="標楷體" w:eastAsia="標楷體" w:hAnsi="標楷體"/>
          <w:sz w:val="26"/>
          <w:szCs w:val="26"/>
        </w:rPr>
      </w:pPr>
      <w:r w:rsidRPr="0068281E">
        <w:rPr>
          <w:rFonts w:ascii="標楷體" w:eastAsia="標楷體" w:hAnsi="標楷體" w:hint="eastAsia"/>
          <w:sz w:val="26"/>
          <w:szCs w:val="26"/>
        </w:rPr>
        <w:t>少年籃球比賽中安全考量，禁止球員灌(扣)籃，罰則：若中籃，得分不算。無論是否中籃，皆形成跳球狀況，並登記該球員技術犯規</w:t>
      </w:r>
      <w:r w:rsidRPr="0068281E">
        <w:rPr>
          <w:rFonts w:ascii="標楷體" w:eastAsia="標楷體" w:hAnsi="標楷體"/>
          <w:sz w:val="26"/>
          <w:szCs w:val="26"/>
        </w:rPr>
        <w:t xml:space="preserve"> 1 </w:t>
      </w:r>
      <w:r w:rsidRPr="0068281E">
        <w:rPr>
          <w:rFonts w:ascii="標楷體" w:eastAsia="標楷體" w:hAnsi="標楷體" w:hint="eastAsia"/>
          <w:sz w:val="26"/>
          <w:szCs w:val="26"/>
        </w:rPr>
        <w:t>次。</w:t>
      </w:r>
    </w:p>
    <w:p w:rsidR="00C10EEA" w:rsidRPr="0068281E" w:rsidRDefault="00C10EEA" w:rsidP="00C10EEA">
      <w:pPr>
        <w:widowControl/>
        <w:numPr>
          <w:ilvl w:val="0"/>
          <w:numId w:val="10"/>
        </w:numPr>
        <w:tabs>
          <w:tab w:val="left" w:pos="851"/>
        </w:tabs>
        <w:suppressAutoHyphens/>
        <w:spacing w:line="360" w:lineRule="auto"/>
        <w:rPr>
          <w:rFonts w:ascii="標楷體" w:eastAsia="標楷體" w:hAnsi="標楷體"/>
          <w:color w:val="000000" w:themeColor="text1"/>
          <w:sz w:val="26"/>
          <w:szCs w:val="26"/>
        </w:rPr>
      </w:pPr>
      <w:r w:rsidRPr="0068281E">
        <w:rPr>
          <w:rFonts w:ascii="標楷體" w:eastAsia="標楷體" w:hAnsi="標楷體"/>
          <w:sz w:val="26"/>
          <w:szCs w:val="26"/>
        </w:rPr>
        <w:t>計</w:t>
      </w:r>
      <w:r w:rsidRPr="0068281E">
        <w:rPr>
          <w:rFonts w:ascii="標楷體" w:eastAsia="標楷體" w:hAnsi="標楷體"/>
          <w:color w:val="000000" w:themeColor="text1"/>
          <w:sz w:val="26"/>
          <w:szCs w:val="26"/>
        </w:rPr>
        <w:t>分方法：</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hint="eastAsia"/>
          <w:color w:val="000000" w:themeColor="text1"/>
          <w:sz w:val="26"/>
          <w:szCs w:val="26"/>
        </w:rPr>
        <w:t>循環賽</w:t>
      </w:r>
      <w:proofErr w:type="gramStart"/>
      <w:r w:rsidRPr="00474453">
        <w:rPr>
          <w:rFonts w:ascii="標楷體" w:eastAsia="標楷體" w:hAnsi="標楷體" w:hint="eastAsia"/>
          <w:color w:val="000000" w:themeColor="text1"/>
          <w:sz w:val="26"/>
          <w:szCs w:val="26"/>
        </w:rPr>
        <w:t>採</w:t>
      </w:r>
      <w:proofErr w:type="gramEnd"/>
      <w:r w:rsidRPr="00474453">
        <w:rPr>
          <w:rFonts w:ascii="標楷體" w:eastAsia="標楷體" w:hAnsi="標楷體" w:hint="eastAsia"/>
          <w:color w:val="000000" w:themeColor="text1"/>
          <w:sz w:val="26"/>
          <w:szCs w:val="26"/>
        </w:rPr>
        <w:t>積分制，平手時不加賽，勝一場得</w:t>
      </w:r>
      <w:r w:rsidRPr="00474453">
        <w:rPr>
          <w:rFonts w:ascii="標楷體" w:eastAsia="標楷體" w:hAnsi="標楷體"/>
          <w:color w:val="000000" w:themeColor="text1"/>
          <w:sz w:val="26"/>
          <w:szCs w:val="26"/>
        </w:rPr>
        <w:t>3</w:t>
      </w:r>
      <w:r w:rsidRPr="00474453">
        <w:rPr>
          <w:rFonts w:ascii="標楷體" w:eastAsia="標楷體" w:hAnsi="標楷體" w:hint="eastAsia"/>
          <w:color w:val="000000" w:themeColor="text1"/>
          <w:sz w:val="26"/>
          <w:szCs w:val="26"/>
        </w:rPr>
        <w:t>分，和一場得</w:t>
      </w:r>
      <w:r w:rsidRPr="00474453">
        <w:rPr>
          <w:rFonts w:ascii="標楷體" w:eastAsia="標楷體" w:hAnsi="標楷體"/>
          <w:color w:val="000000" w:themeColor="text1"/>
          <w:sz w:val="26"/>
          <w:szCs w:val="26"/>
        </w:rPr>
        <w:t>2</w:t>
      </w:r>
      <w:r w:rsidRPr="00474453">
        <w:rPr>
          <w:rFonts w:ascii="標楷體" w:eastAsia="標楷體" w:hAnsi="標楷體" w:hint="eastAsia"/>
          <w:color w:val="000000" w:themeColor="text1"/>
          <w:sz w:val="26"/>
          <w:szCs w:val="26"/>
        </w:rPr>
        <w:t>分，敗一場得</w:t>
      </w:r>
      <w:r w:rsidRPr="00474453">
        <w:rPr>
          <w:rFonts w:ascii="標楷體" w:eastAsia="標楷體" w:hAnsi="標楷體"/>
          <w:color w:val="000000" w:themeColor="text1"/>
          <w:sz w:val="26"/>
          <w:szCs w:val="26"/>
        </w:rPr>
        <w:t>1</w:t>
      </w:r>
      <w:r w:rsidRPr="00474453">
        <w:rPr>
          <w:rFonts w:ascii="標楷體" w:eastAsia="標楷體" w:hAnsi="標楷體" w:hint="eastAsia"/>
          <w:color w:val="000000" w:themeColor="text1"/>
          <w:sz w:val="26"/>
          <w:szCs w:val="26"/>
        </w:rPr>
        <w:t>分，</w:t>
      </w:r>
      <w:r w:rsidRPr="00474453">
        <w:rPr>
          <w:rFonts w:ascii="標楷體" w:eastAsia="標楷體" w:hAnsi="標楷體"/>
          <w:color w:val="000000" w:themeColor="text1"/>
          <w:sz w:val="26"/>
          <w:szCs w:val="26"/>
        </w:rPr>
        <w:t xml:space="preserve"> </w:t>
      </w:r>
      <w:r w:rsidRPr="00474453">
        <w:rPr>
          <w:rFonts w:ascii="標楷體" w:eastAsia="標楷體" w:hAnsi="標楷體" w:hint="eastAsia"/>
          <w:color w:val="000000" w:themeColor="text1"/>
          <w:sz w:val="26"/>
          <w:szCs w:val="26"/>
        </w:rPr>
        <w:t>棄權（含沒收比賽）得</w:t>
      </w:r>
      <w:r w:rsidRPr="00474453">
        <w:rPr>
          <w:rFonts w:ascii="標楷體" w:eastAsia="標楷體" w:hAnsi="標楷體"/>
          <w:color w:val="000000" w:themeColor="text1"/>
          <w:sz w:val="26"/>
          <w:szCs w:val="26"/>
        </w:rPr>
        <w:t>0</w:t>
      </w:r>
      <w:r w:rsidRPr="00474453">
        <w:rPr>
          <w:rFonts w:ascii="標楷體" w:eastAsia="標楷體" w:hAnsi="標楷體" w:hint="eastAsia"/>
          <w:color w:val="000000" w:themeColor="text1"/>
          <w:sz w:val="26"/>
          <w:szCs w:val="26"/>
        </w:rPr>
        <w:t>分。</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color w:val="000000" w:themeColor="text1"/>
          <w:sz w:val="26"/>
          <w:szCs w:val="26"/>
        </w:rPr>
        <w:t xml:space="preserve">   1. </w:t>
      </w:r>
      <w:r w:rsidRPr="00474453">
        <w:rPr>
          <w:rFonts w:ascii="標楷體" w:eastAsia="標楷體" w:hAnsi="標楷體" w:hint="eastAsia"/>
          <w:color w:val="000000" w:themeColor="text1"/>
          <w:sz w:val="26"/>
          <w:szCs w:val="26"/>
        </w:rPr>
        <w:t>如兩隊積分相等時，由該兩隊相互比賽之勝隊晉級。</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color w:val="000000" w:themeColor="text1"/>
          <w:sz w:val="26"/>
          <w:szCs w:val="26"/>
        </w:rPr>
        <w:t xml:space="preserve">   2. </w:t>
      </w:r>
      <w:r w:rsidRPr="00474453">
        <w:rPr>
          <w:rFonts w:ascii="標楷體" w:eastAsia="標楷體" w:hAnsi="標楷體" w:hint="eastAsia"/>
          <w:color w:val="000000" w:themeColor="text1"/>
          <w:sz w:val="26"/>
          <w:szCs w:val="26"/>
        </w:rPr>
        <w:t>相關球隊得失分差較高者。</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color w:val="000000" w:themeColor="text1"/>
          <w:sz w:val="26"/>
          <w:szCs w:val="26"/>
        </w:rPr>
        <w:t xml:space="preserve">   3. </w:t>
      </w:r>
      <w:r w:rsidRPr="00474453">
        <w:rPr>
          <w:rFonts w:ascii="標楷體" w:eastAsia="標楷體" w:hAnsi="標楷體" w:hint="eastAsia"/>
          <w:color w:val="000000" w:themeColor="text1"/>
          <w:sz w:val="26"/>
          <w:szCs w:val="26"/>
        </w:rPr>
        <w:t>相關球隊得分較高者。</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color w:val="000000" w:themeColor="text1"/>
          <w:sz w:val="26"/>
          <w:szCs w:val="26"/>
        </w:rPr>
        <w:t xml:space="preserve">   4. </w:t>
      </w:r>
      <w:r w:rsidRPr="00474453">
        <w:rPr>
          <w:rFonts w:ascii="標楷體" w:eastAsia="標楷體" w:hAnsi="標楷體" w:hint="eastAsia"/>
          <w:color w:val="000000" w:themeColor="text1"/>
          <w:sz w:val="26"/>
          <w:szCs w:val="26"/>
        </w:rPr>
        <w:t>整組比賽得失分差較高者。</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color w:val="000000" w:themeColor="text1"/>
          <w:sz w:val="26"/>
          <w:szCs w:val="26"/>
        </w:rPr>
        <w:t xml:space="preserve">   5. </w:t>
      </w:r>
      <w:r w:rsidRPr="00474453">
        <w:rPr>
          <w:rFonts w:ascii="標楷體" w:eastAsia="標楷體" w:hAnsi="標楷體" w:hint="eastAsia"/>
          <w:color w:val="000000" w:themeColor="text1"/>
          <w:sz w:val="26"/>
          <w:szCs w:val="26"/>
        </w:rPr>
        <w:t>整組比賽總得分較高者。</w:t>
      </w:r>
    </w:p>
    <w:p w:rsidR="00C10EEA" w:rsidRPr="00474453" w:rsidRDefault="00C10EEA" w:rsidP="00C10EEA">
      <w:pPr>
        <w:spacing w:line="360" w:lineRule="auto"/>
        <w:ind w:left="720"/>
        <w:rPr>
          <w:rFonts w:ascii="標楷體" w:eastAsia="標楷體" w:hAnsi="標楷體"/>
          <w:color w:val="000000" w:themeColor="text1"/>
          <w:sz w:val="26"/>
          <w:szCs w:val="26"/>
        </w:rPr>
      </w:pPr>
      <w:r w:rsidRPr="00474453">
        <w:rPr>
          <w:rFonts w:ascii="標楷體" w:eastAsia="標楷體" w:hAnsi="標楷體"/>
          <w:color w:val="000000" w:themeColor="text1"/>
          <w:sz w:val="26"/>
          <w:szCs w:val="26"/>
        </w:rPr>
        <w:t xml:space="preserve">   6. </w:t>
      </w:r>
      <w:r w:rsidRPr="00474453">
        <w:rPr>
          <w:rFonts w:ascii="標楷體" w:eastAsia="標楷體" w:hAnsi="標楷體" w:hint="eastAsia"/>
          <w:color w:val="000000" w:themeColor="text1"/>
          <w:sz w:val="26"/>
          <w:szCs w:val="26"/>
        </w:rPr>
        <w:t>若這些準則還無法判定，應以抽籤決定。</w:t>
      </w:r>
    </w:p>
    <w:p w:rsidR="00C10EEA" w:rsidRPr="0068281E" w:rsidRDefault="00C10EEA" w:rsidP="00C10EEA">
      <w:pPr>
        <w:widowControl/>
        <w:numPr>
          <w:ilvl w:val="0"/>
          <w:numId w:val="10"/>
        </w:numPr>
        <w:tabs>
          <w:tab w:val="left" w:pos="851"/>
        </w:tabs>
        <w:suppressAutoHyphens/>
        <w:spacing w:line="360" w:lineRule="auto"/>
        <w:rPr>
          <w:rFonts w:ascii="標楷體" w:eastAsia="標楷體" w:hAnsi="標楷體"/>
          <w:color w:val="000000" w:themeColor="text1"/>
          <w:sz w:val="26"/>
          <w:szCs w:val="26"/>
        </w:rPr>
      </w:pPr>
      <w:r w:rsidRPr="0068281E">
        <w:rPr>
          <w:rFonts w:ascii="標楷體" w:eastAsia="標楷體" w:hAnsi="標楷體"/>
          <w:sz w:val="26"/>
          <w:szCs w:val="26"/>
        </w:rPr>
        <w:t>比賽球隊應於規定時間30分鐘前向</w:t>
      </w:r>
      <w:r w:rsidRPr="0068281E">
        <w:rPr>
          <w:rFonts w:ascii="標楷體" w:eastAsia="標楷體" w:hAnsi="標楷體" w:hint="eastAsia"/>
          <w:sz w:val="26"/>
          <w:szCs w:val="26"/>
        </w:rPr>
        <w:t>紀</w:t>
      </w:r>
      <w:r w:rsidRPr="0068281E">
        <w:rPr>
          <w:rFonts w:ascii="標楷體" w:eastAsia="標楷體" w:hAnsi="標楷體"/>
          <w:sz w:val="26"/>
          <w:szCs w:val="26"/>
        </w:rPr>
        <w:t>錄台報到，並辦理出賽球員登錄手續。</w:t>
      </w:r>
    </w:p>
    <w:p w:rsidR="00C10EEA" w:rsidRPr="00474453" w:rsidRDefault="00C10EEA" w:rsidP="00C10EEA">
      <w:pPr>
        <w:widowControl/>
        <w:numPr>
          <w:ilvl w:val="0"/>
          <w:numId w:val="10"/>
        </w:numPr>
        <w:tabs>
          <w:tab w:val="left" w:pos="851"/>
        </w:tabs>
        <w:suppressAutoHyphens/>
        <w:spacing w:line="360" w:lineRule="auto"/>
        <w:rPr>
          <w:rFonts w:ascii="標楷體" w:eastAsia="標楷體" w:hAnsi="標楷體"/>
          <w:sz w:val="26"/>
          <w:szCs w:val="26"/>
        </w:rPr>
      </w:pPr>
      <w:r w:rsidRPr="0068281E">
        <w:rPr>
          <w:rFonts w:ascii="標楷體" w:eastAsia="標楷體" w:hAnsi="標楷體"/>
          <w:sz w:val="26"/>
          <w:szCs w:val="26"/>
        </w:rPr>
        <w:t>賽程表中，隊名在前者穿淺色衣服，坐於記錄台面向球場之左邊；隊名在後者穿深</w:t>
      </w:r>
      <w:r w:rsidRPr="00474453">
        <w:rPr>
          <w:rFonts w:ascii="標楷體" w:eastAsia="標楷體" w:hAnsi="標楷體"/>
          <w:sz w:val="26"/>
          <w:szCs w:val="26"/>
        </w:rPr>
        <w:t>色衣服，坐於記錄台面向球場之右邊。未依規定者，大會得要求該隊穿著大會準備之號碼衣或</w:t>
      </w:r>
      <w:r w:rsidRPr="00474453">
        <w:rPr>
          <w:rFonts w:ascii="標楷體" w:eastAsia="標楷體" w:hAnsi="標楷體" w:hint="eastAsia"/>
          <w:sz w:val="26"/>
          <w:szCs w:val="26"/>
        </w:rPr>
        <w:t>T</w:t>
      </w:r>
      <w:r w:rsidRPr="00474453">
        <w:rPr>
          <w:rFonts w:ascii="標楷體" w:eastAsia="標楷體" w:hAnsi="標楷體"/>
          <w:sz w:val="26"/>
          <w:szCs w:val="26"/>
        </w:rPr>
        <w:t>恤，或取消其該場比賽資格，不得異議。</w:t>
      </w:r>
    </w:p>
    <w:p w:rsidR="00C10EEA" w:rsidRPr="00474453" w:rsidRDefault="00C10EEA" w:rsidP="00C10EEA">
      <w:pPr>
        <w:widowControl/>
        <w:numPr>
          <w:ilvl w:val="0"/>
          <w:numId w:val="10"/>
        </w:numPr>
        <w:tabs>
          <w:tab w:val="left" w:pos="851"/>
        </w:tabs>
        <w:suppressAutoHyphens/>
        <w:spacing w:line="360" w:lineRule="auto"/>
        <w:rPr>
          <w:rFonts w:ascii="標楷體" w:eastAsia="標楷體" w:hAnsi="標楷體"/>
          <w:sz w:val="26"/>
          <w:szCs w:val="26"/>
        </w:rPr>
      </w:pPr>
      <w:r w:rsidRPr="0068281E">
        <w:rPr>
          <w:rFonts w:ascii="標楷體" w:eastAsia="標楷體" w:hAnsi="標楷體"/>
          <w:sz w:val="26"/>
          <w:szCs w:val="26"/>
        </w:rPr>
        <w:t>男女生球員均可穿著</w:t>
      </w:r>
      <w:r w:rsidRPr="0068281E">
        <w:rPr>
          <w:rFonts w:ascii="標楷體" w:eastAsia="標楷體" w:hAnsi="標楷體" w:hint="eastAsia"/>
          <w:sz w:val="26"/>
          <w:szCs w:val="26"/>
        </w:rPr>
        <w:t>T</w:t>
      </w:r>
      <w:r w:rsidRPr="0068281E">
        <w:rPr>
          <w:rFonts w:ascii="標楷體" w:eastAsia="標楷體" w:hAnsi="標楷體"/>
          <w:sz w:val="26"/>
          <w:szCs w:val="26"/>
        </w:rPr>
        <w:t>恤式之有袖球衣</w:t>
      </w:r>
      <w:r w:rsidRPr="0068281E">
        <w:rPr>
          <w:rFonts w:ascii="標楷體" w:eastAsia="標楷體" w:hAnsi="標楷體" w:hint="eastAsia"/>
          <w:sz w:val="26"/>
          <w:szCs w:val="26"/>
        </w:rPr>
        <w:t>（女生若穿著背心式球衣可內搭T</w:t>
      </w:r>
      <w:r w:rsidRPr="0068281E">
        <w:rPr>
          <w:rFonts w:ascii="標楷體" w:eastAsia="標楷體" w:hAnsi="標楷體"/>
          <w:sz w:val="26"/>
          <w:szCs w:val="26"/>
        </w:rPr>
        <w:t>恤</w:t>
      </w:r>
      <w:r w:rsidRPr="0068281E">
        <w:rPr>
          <w:rFonts w:ascii="標楷體" w:eastAsia="標楷體" w:hAnsi="標楷體" w:hint="eastAsia"/>
          <w:sz w:val="26"/>
          <w:szCs w:val="26"/>
        </w:rPr>
        <w:t>，但顏</w:t>
      </w:r>
      <w:r w:rsidRPr="00474453">
        <w:rPr>
          <w:rFonts w:ascii="標楷體" w:eastAsia="標楷體" w:hAnsi="標楷體" w:hint="eastAsia"/>
          <w:sz w:val="26"/>
          <w:szCs w:val="26"/>
        </w:rPr>
        <w:t>色需與球衣相同，</w:t>
      </w:r>
      <w:r w:rsidRPr="0068281E">
        <w:rPr>
          <w:rFonts w:ascii="標楷體" w:eastAsia="標楷體" w:hAnsi="標楷體" w:hint="eastAsia"/>
          <w:sz w:val="26"/>
          <w:szCs w:val="26"/>
        </w:rPr>
        <w:t>若無同色系T恤，需全隊統一顏色</w:t>
      </w:r>
      <w:r w:rsidRPr="00474453">
        <w:rPr>
          <w:rFonts w:ascii="標楷體" w:eastAsia="標楷體" w:hAnsi="標楷體" w:hint="eastAsia"/>
          <w:sz w:val="26"/>
          <w:szCs w:val="26"/>
        </w:rPr>
        <w:t>）</w:t>
      </w:r>
      <w:r w:rsidRPr="00474453">
        <w:rPr>
          <w:rFonts w:ascii="標楷體" w:eastAsia="標楷體" w:hAnsi="標楷體"/>
          <w:sz w:val="26"/>
          <w:szCs w:val="26"/>
        </w:rPr>
        <w:t>，可使用的號碼</w:t>
      </w:r>
      <w:r w:rsidRPr="00474453">
        <w:rPr>
          <w:rFonts w:ascii="標楷體" w:eastAsia="標楷體" w:hAnsi="標楷體" w:hint="eastAsia"/>
          <w:sz w:val="26"/>
          <w:szCs w:val="26"/>
        </w:rPr>
        <w:t>為</w:t>
      </w:r>
      <w:r w:rsidRPr="00474453">
        <w:rPr>
          <w:rFonts w:ascii="標楷體" w:eastAsia="標楷體" w:hAnsi="標楷體"/>
          <w:sz w:val="26"/>
          <w:szCs w:val="26"/>
        </w:rPr>
        <w:t>0,00及1-99。</w:t>
      </w:r>
    </w:p>
    <w:p w:rsidR="00C10EEA" w:rsidRPr="00474453" w:rsidRDefault="00C10EEA" w:rsidP="00C10EEA">
      <w:pPr>
        <w:widowControl/>
        <w:numPr>
          <w:ilvl w:val="0"/>
          <w:numId w:val="10"/>
        </w:numPr>
        <w:tabs>
          <w:tab w:val="left" w:pos="851"/>
        </w:tabs>
        <w:suppressAutoHyphens/>
        <w:spacing w:line="360" w:lineRule="auto"/>
        <w:rPr>
          <w:rFonts w:ascii="標楷體" w:eastAsia="標楷體" w:hAnsi="標楷體"/>
          <w:b/>
          <w:bCs/>
          <w:sz w:val="26"/>
          <w:szCs w:val="26"/>
        </w:rPr>
      </w:pPr>
      <w:r w:rsidRPr="0068281E">
        <w:rPr>
          <w:rFonts w:ascii="標楷體" w:eastAsia="標楷體" w:hAnsi="標楷體" w:hint="eastAsia"/>
          <w:b/>
          <w:bCs/>
          <w:sz w:val="26"/>
          <w:szCs w:val="26"/>
        </w:rPr>
        <w:lastRenderedPageBreak/>
        <w:t>比賽中，若比數領先</w:t>
      </w:r>
      <w:r w:rsidRPr="0068281E">
        <w:rPr>
          <w:rFonts w:ascii="標楷體" w:eastAsia="標楷體" w:hAnsi="標楷體"/>
          <w:b/>
          <w:bCs/>
          <w:sz w:val="26"/>
          <w:szCs w:val="26"/>
        </w:rPr>
        <w:t xml:space="preserve"> 20 </w:t>
      </w:r>
      <w:r w:rsidRPr="0068281E">
        <w:rPr>
          <w:rFonts w:ascii="標楷體" w:eastAsia="標楷體" w:hAnsi="標楷體" w:hint="eastAsia"/>
          <w:b/>
          <w:bCs/>
          <w:sz w:val="26"/>
          <w:szCs w:val="26"/>
        </w:rPr>
        <w:t>分</w:t>
      </w:r>
      <w:r w:rsidRPr="0068281E">
        <w:rPr>
          <w:rFonts w:ascii="標楷體" w:eastAsia="標楷體" w:hAnsi="標楷體"/>
          <w:b/>
          <w:bCs/>
          <w:sz w:val="26"/>
          <w:szCs w:val="26"/>
        </w:rPr>
        <w:t>(</w:t>
      </w:r>
      <w:r w:rsidRPr="0068281E">
        <w:rPr>
          <w:rFonts w:ascii="標楷體" w:eastAsia="標楷體" w:hAnsi="標楷體" w:hint="eastAsia"/>
          <w:b/>
          <w:bCs/>
          <w:sz w:val="26"/>
          <w:szCs w:val="26"/>
        </w:rPr>
        <w:t>含</w:t>
      </w:r>
      <w:r w:rsidRPr="0068281E">
        <w:rPr>
          <w:rFonts w:ascii="標楷體" w:eastAsia="標楷體" w:hAnsi="標楷體"/>
          <w:b/>
          <w:bCs/>
          <w:sz w:val="26"/>
          <w:szCs w:val="26"/>
        </w:rPr>
        <w:t>)</w:t>
      </w:r>
      <w:r w:rsidRPr="0068281E">
        <w:rPr>
          <w:rFonts w:ascii="標楷體" w:eastAsia="標楷體" w:hAnsi="標楷體" w:hint="eastAsia"/>
          <w:b/>
          <w:bCs/>
          <w:sz w:val="26"/>
          <w:szCs w:val="26"/>
        </w:rPr>
        <w:t>以上之隊伍，必須退回三分線區域內，當球接近三</w:t>
      </w:r>
      <w:r w:rsidRPr="00474453">
        <w:rPr>
          <w:rFonts w:ascii="標楷體" w:eastAsia="標楷體" w:hAnsi="標楷體" w:hint="eastAsia"/>
          <w:b/>
          <w:bCs/>
          <w:sz w:val="26"/>
          <w:szCs w:val="26"/>
        </w:rPr>
        <w:t>分線一公尺內始得防守。</w:t>
      </w:r>
    </w:p>
    <w:p w:rsidR="00C10EEA" w:rsidRDefault="00C10EEA" w:rsidP="00C10EEA">
      <w:pPr>
        <w:spacing w:line="360" w:lineRule="auto"/>
        <w:ind w:leftChars="300" w:left="720"/>
        <w:rPr>
          <w:rFonts w:ascii="標楷體" w:eastAsia="標楷體" w:hAnsi="標楷體"/>
          <w:sz w:val="26"/>
          <w:szCs w:val="26"/>
        </w:rPr>
      </w:pPr>
      <w:r w:rsidRPr="0068281E">
        <w:rPr>
          <w:rFonts w:ascii="標楷體" w:eastAsia="標楷體" w:hAnsi="標楷體" w:hint="eastAsia"/>
          <w:sz w:val="26"/>
          <w:szCs w:val="26"/>
        </w:rPr>
        <w:t>※此條款無罰則</w:t>
      </w:r>
    </w:p>
    <w:p w:rsidR="00C10EEA" w:rsidRPr="0068281E" w:rsidRDefault="00C10EEA" w:rsidP="00C10EEA">
      <w:pPr>
        <w:spacing w:line="360" w:lineRule="auto"/>
        <w:ind w:leftChars="300" w:left="720"/>
        <w:rPr>
          <w:rFonts w:ascii="標楷體" w:eastAsia="標楷體" w:hAnsi="標楷體"/>
          <w:sz w:val="26"/>
          <w:szCs w:val="26"/>
        </w:rPr>
      </w:pPr>
      <w:r w:rsidRPr="0068281E">
        <w:rPr>
          <w:rFonts w:ascii="標楷體" w:eastAsia="標楷體" w:hAnsi="標楷體" w:hint="eastAsia"/>
          <w:sz w:val="26"/>
          <w:szCs w:val="26"/>
        </w:rPr>
        <w:t>（若發生此情況，裁判將暫停比賽，提醒防守球隊</w:t>
      </w:r>
      <w:r>
        <w:rPr>
          <w:rFonts w:ascii="標楷體" w:eastAsia="標楷體" w:hAnsi="標楷體" w:hint="eastAsia"/>
          <w:sz w:val="26"/>
          <w:szCs w:val="26"/>
        </w:rPr>
        <w:t>且進攻時間重設後</w:t>
      </w:r>
      <w:r w:rsidRPr="0068281E">
        <w:rPr>
          <w:rFonts w:ascii="標楷體" w:eastAsia="標楷體" w:hAnsi="標楷體" w:hint="eastAsia"/>
          <w:sz w:val="26"/>
          <w:szCs w:val="26"/>
        </w:rPr>
        <w:t>恢復比賽）。</w:t>
      </w:r>
    </w:p>
    <w:p w:rsidR="00C10EEA" w:rsidRPr="0068281E" w:rsidRDefault="00C10EEA" w:rsidP="00C10EEA">
      <w:pPr>
        <w:widowControl/>
        <w:numPr>
          <w:ilvl w:val="0"/>
          <w:numId w:val="10"/>
        </w:numPr>
        <w:tabs>
          <w:tab w:val="left" w:pos="851"/>
        </w:tabs>
        <w:suppressAutoHyphens/>
        <w:spacing w:line="360" w:lineRule="auto"/>
        <w:rPr>
          <w:rFonts w:ascii="標楷體" w:eastAsia="標楷體" w:hAnsi="標楷體"/>
          <w:color w:val="000000" w:themeColor="text1"/>
          <w:sz w:val="26"/>
          <w:szCs w:val="26"/>
        </w:rPr>
      </w:pPr>
      <w:r w:rsidRPr="0068281E">
        <w:rPr>
          <w:rFonts w:ascii="標楷體" w:eastAsia="標楷體" w:hAnsi="標楷體"/>
          <w:sz w:val="26"/>
          <w:szCs w:val="26"/>
        </w:rPr>
        <w:t>其餘依照</w:t>
      </w:r>
      <w:r w:rsidRPr="0068281E">
        <w:rPr>
          <w:rFonts w:ascii="標楷體" w:eastAsia="標楷體" w:hAnsi="標楷體" w:hint="eastAsia"/>
          <w:sz w:val="26"/>
          <w:szCs w:val="26"/>
        </w:rPr>
        <w:t>中華民國籃球協會國際少年籃球規則，國際少年籃球規則2005</w:t>
      </w:r>
      <w:r w:rsidRPr="0068281E">
        <w:rPr>
          <w:rFonts w:ascii="標楷體" w:eastAsia="標楷體" w:hAnsi="標楷體"/>
          <w:sz w:val="26"/>
          <w:szCs w:val="26"/>
        </w:rPr>
        <w:t>。</w:t>
      </w:r>
    </w:p>
    <w:p w:rsidR="00C10EEA" w:rsidRPr="00361E56" w:rsidRDefault="00C10EEA" w:rsidP="00C10EEA"/>
    <w:p w:rsidR="0039638A" w:rsidRPr="00C10EEA" w:rsidRDefault="0039638A" w:rsidP="0039638A">
      <w:pPr>
        <w:spacing w:line="480" w:lineRule="exact"/>
        <w:rPr>
          <w:rFonts w:eastAsia="標楷體"/>
          <w:color w:val="000000"/>
          <w:sz w:val="28"/>
          <w:szCs w:val="28"/>
        </w:rPr>
      </w:pPr>
    </w:p>
    <w:p w:rsidR="005D4EB3" w:rsidRPr="0044325E" w:rsidRDefault="005D4EB3"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39638A" w:rsidRPr="0044325E" w:rsidRDefault="0039638A" w:rsidP="0039638A">
      <w:pPr>
        <w:spacing w:line="480" w:lineRule="exact"/>
        <w:rPr>
          <w:rFonts w:eastAsia="標楷體"/>
          <w:color w:val="000000"/>
          <w:sz w:val="28"/>
          <w:szCs w:val="28"/>
        </w:rPr>
      </w:pPr>
    </w:p>
    <w:p w:rsidR="00E14588" w:rsidRDefault="00E14588" w:rsidP="0039638A">
      <w:pPr>
        <w:spacing w:line="480" w:lineRule="exact"/>
        <w:rPr>
          <w:rFonts w:eastAsia="標楷體"/>
          <w:color w:val="000000"/>
          <w:sz w:val="28"/>
          <w:szCs w:val="28"/>
        </w:rPr>
      </w:pPr>
    </w:p>
    <w:p w:rsidR="00E14588" w:rsidRDefault="00E14588"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Default="00972150" w:rsidP="0039638A">
      <w:pPr>
        <w:spacing w:line="480" w:lineRule="exact"/>
        <w:rPr>
          <w:rFonts w:eastAsia="標楷體"/>
          <w:color w:val="000000"/>
          <w:sz w:val="28"/>
          <w:szCs w:val="28"/>
        </w:rPr>
      </w:pPr>
    </w:p>
    <w:p w:rsidR="00972150" w:rsidRPr="0044325E" w:rsidRDefault="00972150" w:rsidP="0039638A">
      <w:pPr>
        <w:spacing w:line="480" w:lineRule="exact"/>
        <w:rPr>
          <w:rFonts w:eastAsia="標楷體"/>
          <w:color w:val="000000"/>
          <w:sz w:val="28"/>
          <w:szCs w:val="28"/>
        </w:rPr>
      </w:pPr>
    </w:p>
    <w:p w:rsidR="005D4EB3" w:rsidRPr="001D71DD" w:rsidRDefault="005D4EB3" w:rsidP="0039638A">
      <w:pPr>
        <w:spacing w:line="480" w:lineRule="exact"/>
        <w:rPr>
          <w:rFonts w:eastAsia="標楷體"/>
          <w:sz w:val="28"/>
          <w:szCs w:val="28"/>
        </w:rPr>
        <w:sectPr w:rsidR="005D4EB3" w:rsidRPr="001D71DD" w:rsidSect="00BB23E0">
          <w:pgSz w:w="11906" w:h="16838"/>
          <w:pgMar w:top="851" w:right="851" w:bottom="851" w:left="851" w:header="851" w:footer="992" w:gutter="0"/>
          <w:cols w:space="425"/>
          <w:docGrid w:type="lines" w:linePitch="360"/>
        </w:sectPr>
      </w:pPr>
    </w:p>
    <w:tbl>
      <w:tblPr>
        <w:tblW w:w="10235" w:type="dxa"/>
        <w:tblInd w:w="-9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1101"/>
        <w:gridCol w:w="1060"/>
        <w:gridCol w:w="1498"/>
        <w:gridCol w:w="1061"/>
        <w:gridCol w:w="1497"/>
        <w:gridCol w:w="533"/>
        <w:gridCol w:w="2030"/>
      </w:tblGrid>
      <w:tr w:rsidR="0039638A" w:rsidRPr="0044325E" w:rsidTr="006C0E81">
        <w:trPr>
          <w:trHeight w:val="537"/>
        </w:trPr>
        <w:tc>
          <w:tcPr>
            <w:tcW w:w="10235" w:type="dxa"/>
            <w:gridSpan w:val="8"/>
            <w:shd w:val="clear" w:color="auto" w:fill="auto"/>
            <w:noWrap/>
            <w:vAlign w:val="center"/>
          </w:tcPr>
          <w:p w:rsidR="0039638A" w:rsidRPr="0044325E" w:rsidRDefault="0039638A" w:rsidP="00BB23E0">
            <w:pPr>
              <w:widowControl/>
              <w:jc w:val="center"/>
              <w:rPr>
                <w:rFonts w:eastAsia="標楷體"/>
                <w:b/>
                <w:bCs/>
                <w:kern w:val="0"/>
                <w:sz w:val="32"/>
                <w:szCs w:val="32"/>
              </w:rPr>
            </w:pPr>
            <w:r w:rsidRPr="0044325E">
              <w:rPr>
                <w:rFonts w:eastAsia="標楷體"/>
                <w:sz w:val="32"/>
                <w:szCs w:val="32"/>
              </w:rPr>
              <w:lastRenderedPageBreak/>
              <w:br w:type="page"/>
            </w:r>
            <w:r w:rsidR="00E67501" w:rsidRPr="0044325E">
              <w:rPr>
                <w:rFonts w:eastAsia="標楷體" w:hAnsi="標楷體"/>
                <w:b/>
                <w:kern w:val="0"/>
                <w:sz w:val="32"/>
                <w:szCs w:val="32"/>
              </w:rPr>
              <w:t>基隆市</w:t>
            </w:r>
            <w:proofErr w:type="gramStart"/>
            <w:r w:rsidR="00090308">
              <w:rPr>
                <w:rFonts w:eastAsia="標楷體"/>
                <w:b/>
                <w:kern w:val="0"/>
                <w:sz w:val="32"/>
                <w:szCs w:val="32"/>
              </w:rPr>
              <w:t>1</w:t>
            </w:r>
            <w:r w:rsidR="001E3F53">
              <w:rPr>
                <w:rFonts w:eastAsia="標楷體" w:hint="eastAsia"/>
                <w:b/>
                <w:kern w:val="0"/>
                <w:sz w:val="32"/>
                <w:szCs w:val="32"/>
              </w:rPr>
              <w:t>1</w:t>
            </w:r>
            <w:r w:rsidR="00BA1D05">
              <w:rPr>
                <w:rFonts w:eastAsia="標楷體" w:hint="eastAsia"/>
                <w:b/>
                <w:kern w:val="0"/>
                <w:sz w:val="32"/>
                <w:szCs w:val="32"/>
              </w:rPr>
              <w:t>3</w:t>
            </w:r>
            <w:proofErr w:type="gramEnd"/>
            <w:r w:rsidR="00E67501" w:rsidRPr="0044325E">
              <w:rPr>
                <w:rFonts w:eastAsia="標楷體" w:hAnsi="標楷體"/>
                <w:b/>
                <w:kern w:val="0"/>
                <w:sz w:val="32"/>
                <w:szCs w:val="32"/>
              </w:rPr>
              <w:t>年度基層運動選手訓</w:t>
            </w:r>
            <w:bookmarkStart w:id="3" w:name="_GoBack"/>
            <w:bookmarkEnd w:id="3"/>
            <w:r w:rsidR="00E67501" w:rsidRPr="0044325E">
              <w:rPr>
                <w:rFonts w:eastAsia="標楷體" w:hAnsi="標楷體"/>
                <w:b/>
                <w:kern w:val="0"/>
                <w:sz w:val="32"/>
                <w:szCs w:val="32"/>
              </w:rPr>
              <w:t>練站籃球區域性對抗賽</w:t>
            </w:r>
            <w:r w:rsidRPr="0044325E">
              <w:rPr>
                <w:rFonts w:eastAsia="標楷體" w:hAnsi="標楷體"/>
                <w:b/>
                <w:sz w:val="32"/>
                <w:szCs w:val="32"/>
              </w:rPr>
              <w:t>報名表</w:t>
            </w:r>
          </w:p>
        </w:tc>
      </w:tr>
      <w:tr w:rsidR="0039638A" w:rsidRPr="0044325E" w:rsidTr="00164D0D">
        <w:trPr>
          <w:trHeight w:val="540"/>
        </w:trPr>
        <w:tc>
          <w:tcPr>
            <w:tcW w:w="2556"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學校名稱</w:t>
            </w:r>
          </w:p>
        </w:tc>
        <w:tc>
          <w:tcPr>
            <w:tcW w:w="2558" w:type="dxa"/>
            <w:gridSpan w:val="2"/>
            <w:tcBorders>
              <w:top w:val="single" w:sz="6" w:space="0" w:color="auto"/>
              <w:bottom w:val="single" w:sz="6" w:space="0" w:color="auto"/>
              <w:righ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c>
          <w:tcPr>
            <w:tcW w:w="2558" w:type="dxa"/>
            <w:gridSpan w:val="2"/>
            <w:tcBorders>
              <w:lef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參加組別</w:t>
            </w:r>
          </w:p>
        </w:tc>
        <w:tc>
          <w:tcPr>
            <w:tcW w:w="2563" w:type="dxa"/>
            <w:gridSpan w:val="2"/>
            <w:shd w:val="clear" w:color="auto" w:fill="auto"/>
            <w:noWrap/>
            <w:vAlign w:val="center"/>
          </w:tcPr>
          <w:p w:rsidR="0039638A" w:rsidRPr="0044325E" w:rsidRDefault="0039638A" w:rsidP="00BB23E0">
            <w:pPr>
              <w:widowControl/>
              <w:spacing w:line="480" w:lineRule="exact"/>
              <w:ind w:right="156"/>
              <w:jc w:val="center"/>
              <w:rPr>
                <w:rFonts w:eastAsia="標楷體"/>
                <w:b/>
                <w:bCs/>
                <w:kern w:val="0"/>
              </w:rPr>
            </w:pPr>
            <w:r w:rsidRPr="0044325E">
              <w:rPr>
                <w:rFonts w:eastAsia="標楷體" w:hAnsi="標楷體"/>
                <w:b/>
                <w:bCs/>
                <w:kern w:val="0"/>
              </w:rPr>
              <w:t xml:space="preserve">　　　　　組</w:t>
            </w:r>
          </w:p>
        </w:tc>
      </w:tr>
      <w:tr w:rsidR="0039638A" w:rsidRPr="0044325E" w:rsidTr="00164D0D">
        <w:trPr>
          <w:trHeight w:val="540"/>
        </w:trPr>
        <w:tc>
          <w:tcPr>
            <w:tcW w:w="2556"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領</w:t>
            </w:r>
            <w:r w:rsidRPr="0044325E">
              <w:rPr>
                <w:rFonts w:eastAsia="標楷體"/>
                <w:b/>
                <w:bCs/>
                <w:kern w:val="0"/>
                <w:sz w:val="28"/>
                <w:szCs w:val="28"/>
              </w:rPr>
              <w:t xml:space="preserve">    </w:t>
            </w:r>
            <w:r w:rsidRPr="0044325E">
              <w:rPr>
                <w:rFonts w:eastAsia="標楷體" w:hAnsi="標楷體"/>
                <w:b/>
                <w:bCs/>
                <w:kern w:val="0"/>
                <w:sz w:val="28"/>
                <w:szCs w:val="28"/>
              </w:rPr>
              <w:t>隊</w:t>
            </w:r>
          </w:p>
        </w:tc>
        <w:tc>
          <w:tcPr>
            <w:tcW w:w="2558" w:type="dxa"/>
            <w:gridSpan w:val="2"/>
            <w:tcBorders>
              <w:top w:val="single" w:sz="6" w:space="0" w:color="auto"/>
              <w:bottom w:val="single" w:sz="6" w:space="0" w:color="auto"/>
              <w:righ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c>
          <w:tcPr>
            <w:tcW w:w="2558" w:type="dxa"/>
            <w:gridSpan w:val="2"/>
            <w:tcBorders>
              <w:lef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學校電話</w:t>
            </w:r>
          </w:p>
        </w:tc>
        <w:tc>
          <w:tcPr>
            <w:tcW w:w="2563"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r>
      <w:tr w:rsidR="0039638A" w:rsidRPr="0044325E" w:rsidTr="00164D0D">
        <w:trPr>
          <w:trHeight w:val="540"/>
        </w:trPr>
        <w:tc>
          <w:tcPr>
            <w:tcW w:w="2556"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教</w:t>
            </w:r>
            <w:r w:rsidRPr="0044325E">
              <w:rPr>
                <w:rFonts w:eastAsia="標楷體"/>
                <w:b/>
                <w:bCs/>
                <w:kern w:val="0"/>
                <w:sz w:val="28"/>
                <w:szCs w:val="28"/>
              </w:rPr>
              <w:t xml:space="preserve">    </w:t>
            </w:r>
            <w:r w:rsidRPr="0044325E">
              <w:rPr>
                <w:rFonts w:eastAsia="標楷體" w:hAnsi="標楷體"/>
                <w:b/>
                <w:bCs/>
                <w:kern w:val="0"/>
                <w:sz w:val="28"/>
                <w:szCs w:val="28"/>
              </w:rPr>
              <w:t>練</w:t>
            </w:r>
          </w:p>
        </w:tc>
        <w:tc>
          <w:tcPr>
            <w:tcW w:w="2558" w:type="dxa"/>
            <w:gridSpan w:val="2"/>
            <w:tcBorders>
              <w:top w:val="single" w:sz="6" w:space="0" w:color="auto"/>
              <w:bottom w:val="single" w:sz="6" w:space="0" w:color="auto"/>
              <w:righ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c>
          <w:tcPr>
            <w:tcW w:w="2558" w:type="dxa"/>
            <w:gridSpan w:val="2"/>
            <w:tcBorders>
              <w:lef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行動電話</w:t>
            </w:r>
          </w:p>
        </w:tc>
        <w:tc>
          <w:tcPr>
            <w:tcW w:w="2563"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r>
      <w:tr w:rsidR="0039638A" w:rsidRPr="0044325E" w:rsidTr="00164D0D">
        <w:trPr>
          <w:trHeight w:val="540"/>
        </w:trPr>
        <w:tc>
          <w:tcPr>
            <w:tcW w:w="2556"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助理教練</w:t>
            </w:r>
          </w:p>
        </w:tc>
        <w:tc>
          <w:tcPr>
            <w:tcW w:w="2558" w:type="dxa"/>
            <w:gridSpan w:val="2"/>
            <w:tcBorders>
              <w:top w:val="single" w:sz="6" w:space="0" w:color="auto"/>
              <w:bottom w:val="single" w:sz="6" w:space="0" w:color="auto"/>
              <w:righ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c>
          <w:tcPr>
            <w:tcW w:w="2558" w:type="dxa"/>
            <w:gridSpan w:val="2"/>
            <w:tcBorders>
              <w:lef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行動電話</w:t>
            </w:r>
          </w:p>
        </w:tc>
        <w:tc>
          <w:tcPr>
            <w:tcW w:w="2563"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r>
      <w:tr w:rsidR="0039638A" w:rsidRPr="0044325E" w:rsidTr="00164D0D">
        <w:trPr>
          <w:trHeight w:val="540"/>
        </w:trPr>
        <w:tc>
          <w:tcPr>
            <w:tcW w:w="2556"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管</w:t>
            </w:r>
            <w:r w:rsidRPr="0044325E">
              <w:rPr>
                <w:rFonts w:eastAsia="標楷體"/>
                <w:b/>
                <w:bCs/>
                <w:kern w:val="0"/>
                <w:sz w:val="28"/>
                <w:szCs w:val="28"/>
              </w:rPr>
              <w:t xml:space="preserve">    </w:t>
            </w:r>
            <w:r w:rsidRPr="0044325E">
              <w:rPr>
                <w:rFonts w:eastAsia="標楷體" w:hAnsi="標楷體"/>
                <w:b/>
                <w:bCs/>
                <w:kern w:val="0"/>
                <w:sz w:val="28"/>
                <w:szCs w:val="28"/>
              </w:rPr>
              <w:t>理</w:t>
            </w:r>
          </w:p>
        </w:tc>
        <w:tc>
          <w:tcPr>
            <w:tcW w:w="2558" w:type="dxa"/>
            <w:gridSpan w:val="2"/>
            <w:tcBorders>
              <w:top w:val="single" w:sz="6" w:space="0" w:color="auto"/>
              <w:bottom w:val="single" w:sz="6" w:space="0" w:color="auto"/>
              <w:righ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c>
          <w:tcPr>
            <w:tcW w:w="2558" w:type="dxa"/>
            <w:gridSpan w:val="2"/>
            <w:tcBorders>
              <w:left w:val="double" w:sz="4" w:space="0" w:color="auto"/>
            </w:tcBorders>
            <w:shd w:val="clear" w:color="auto" w:fill="auto"/>
            <w:noWrap/>
            <w:vAlign w:val="center"/>
          </w:tcPr>
          <w:p w:rsidR="0039638A" w:rsidRPr="0044325E" w:rsidRDefault="0039638A" w:rsidP="00BB23E0">
            <w:pPr>
              <w:widowControl/>
              <w:spacing w:line="480" w:lineRule="exact"/>
              <w:jc w:val="center"/>
              <w:rPr>
                <w:rFonts w:eastAsia="標楷體"/>
                <w:b/>
                <w:bCs/>
                <w:kern w:val="0"/>
                <w:sz w:val="28"/>
                <w:szCs w:val="28"/>
              </w:rPr>
            </w:pPr>
            <w:r w:rsidRPr="0044325E">
              <w:rPr>
                <w:rFonts w:eastAsia="標楷體" w:hAnsi="標楷體"/>
                <w:b/>
                <w:bCs/>
                <w:kern w:val="0"/>
                <w:sz w:val="28"/>
                <w:szCs w:val="28"/>
              </w:rPr>
              <w:t>行動電話</w:t>
            </w:r>
          </w:p>
        </w:tc>
        <w:tc>
          <w:tcPr>
            <w:tcW w:w="2563" w:type="dxa"/>
            <w:gridSpan w:val="2"/>
            <w:shd w:val="clear" w:color="auto" w:fill="auto"/>
            <w:noWrap/>
            <w:vAlign w:val="center"/>
          </w:tcPr>
          <w:p w:rsidR="0039638A" w:rsidRPr="0044325E" w:rsidRDefault="0039638A" w:rsidP="00BB23E0">
            <w:pPr>
              <w:widowControl/>
              <w:spacing w:line="480" w:lineRule="exact"/>
              <w:jc w:val="center"/>
              <w:rPr>
                <w:rFonts w:eastAsia="標楷體"/>
                <w:b/>
                <w:bCs/>
                <w:kern w:val="0"/>
              </w:rPr>
            </w:pPr>
          </w:p>
        </w:tc>
      </w:tr>
      <w:tr w:rsidR="0039638A" w:rsidRPr="0044325E" w:rsidTr="00164D0D">
        <w:trPr>
          <w:trHeight w:val="540"/>
        </w:trPr>
        <w:tc>
          <w:tcPr>
            <w:tcW w:w="1455" w:type="dxa"/>
            <w:shd w:val="clear" w:color="auto" w:fill="auto"/>
            <w:noWrap/>
            <w:vAlign w:val="center"/>
          </w:tcPr>
          <w:p w:rsidR="0039638A" w:rsidRPr="0044325E" w:rsidRDefault="0039638A" w:rsidP="00BB23E0">
            <w:pPr>
              <w:widowControl/>
              <w:jc w:val="center"/>
              <w:rPr>
                <w:rFonts w:eastAsia="標楷體"/>
                <w:b/>
                <w:bCs/>
                <w:kern w:val="0"/>
              </w:rPr>
            </w:pPr>
            <w:r w:rsidRPr="0044325E">
              <w:rPr>
                <w:rFonts w:eastAsia="標楷體" w:hAnsi="標楷體"/>
                <w:b/>
                <w:bCs/>
                <w:kern w:val="0"/>
              </w:rPr>
              <w:t>球衣號碼</w:t>
            </w: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r w:rsidRPr="0044325E">
              <w:rPr>
                <w:rFonts w:eastAsia="標楷體" w:hAnsi="標楷體"/>
                <w:b/>
                <w:bCs/>
                <w:kern w:val="0"/>
              </w:rPr>
              <w:t>球員姓名</w:t>
            </w:r>
          </w:p>
        </w:tc>
        <w:tc>
          <w:tcPr>
            <w:tcW w:w="1498" w:type="dxa"/>
            <w:shd w:val="clear" w:color="auto" w:fill="auto"/>
            <w:noWrap/>
            <w:vAlign w:val="center"/>
          </w:tcPr>
          <w:p w:rsidR="0039638A" w:rsidRPr="0044325E" w:rsidRDefault="0039638A" w:rsidP="00BB23E0">
            <w:pPr>
              <w:widowControl/>
              <w:jc w:val="center"/>
              <w:rPr>
                <w:rFonts w:eastAsia="標楷體"/>
                <w:b/>
                <w:bCs/>
                <w:kern w:val="0"/>
              </w:rPr>
            </w:pPr>
            <w:r w:rsidRPr="0044325E">
              <w:rPr>
                <w:rFonts w:eastAsia="標楷體" w:hAnsi="標楷體"/>
                <w:b/>
                <w:bCs/>
                <w:kern w:val="0"/>
              </w:rPr>
              <w:t>出生年月日</w:t>
            </w:r>
          </w:p>
        </w:tc>
        <w:tc>
          <w:tcPr>
            <w:tcW w:w="1061" w:type="dxa"/>
            <w:shd w:val="clear" w:color="auto" w:fill="auto"/>
            <w:noWrap/>
            <w:vAlign w:val="center"/>
          </w:tcPr>
          <w:p w:rsidR="0039638A" w:rsidRPr="0044325E" w:rsidRDefault="0039638A" w:rsidP="00BB23E0">
            <w:pPr>
              <w:widowControl/>
              <w:jc w:val="center"/>
              <w:rPr>
                <w:rFonts w:eastAsia="標楷體"/>
                <w:b/>
                <w:bCs/>
                <w:kern w:val="0"/>
              </w:rPr>
            </w:pPr>
            <w:r w:rsidRPr="0044325E">
              <w:rPr>
                <w:rFonts w:eastAsia="標楷體" w:hAnsi="標楷體"/>
                <w:b/>
                <w:bCs/>
                <w:kern w:val="0"/>
              </w:rPr>
              <w:t>年級</w:t>
            </w: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r w:rsidRPr="0044325E">
              <w:rPr>
                <w:rFonts w:eastAsia="標楷體" w:hAnsi="標楷體"/>
                <w:b/>
                <w:bCs/>
                <w:kern w:val="0"/>
              </w:rPr>
              <w:t>身高</w:t>
            </w:r>
            <w:r w:rsidRPr="0044325E">
              <w:rPr>
                <w:rFonts w:eastAsia="標楷體"/>
                <w:b/>
                <w:bCs/>
                <w:kern w:val="0"/>
              </w:rPr>
              <w:t>(</w:t>
            </w:r>
            <w:r w:rsidRPr="0044325E">
              <w:rPr>
                <w:rFonts w:eastAsia="標楷體" w:hAnsi="標楷體"/>
                <w:b/>
                <w:bCs/>
                <w:kern w:val="0"/>
              </w:rPr>
              <w:t>公分</w:t>
            </w:r>
            <w:r w:rsidRPr="0044325E">
              <w:rPr>
                <w:rFonts w:eastAsia="標楷體"/>
                <w:b/>
                <w:bCs/>
                <w:kern w:val="0"/>
              </w:rPr>
              <w:t>)</w:t>
            </w:r>
          </w:p>
        </w:tc>
        <w:tc>
          <w:tcPr>
            <w:tcW w:w="2030" w:type="dxa"/>
            <w:shd w:val="clear" w:color="auto" w:fill="auto"/>
            <w:noWrap/>
            <w:vAlign w:val="center"/>
          </w:tcPr>
          <w:p w:rsidR="0039638A" w:rsidRPr="0044325E" w:rsidRDefault="0039638A" w:rsidP="00BB23E0">
            <w:pPr>
              <w:widowControl/>
              <w:jc w:val="center"/>
              <w:rPr>
                <w:rFonts w:eastAsia="標楷體"/>
                <w:b/>
                <w:bCs/>
                <w:kern w:val="0"/>
              </w:rPr>
            </w:pPr>
            <w:r w:rsidRPr="0044325E">
              <w:rPr>
                <w:rFonts w:eastAsia="標楷體" w:hAnsi="標楷體"/>
                <w:b/>
                <w:bCs/>
                <w:kern w:val="0"/>
              </w:rPr>
              <w:t>體重</w:t>
            </w:r>
            <w:r w:rsidRPr="0044325E">
              <w:rPr>
                <w:rFonts w:eastAsia="標楷體"/>
                <w:b/>
                <w:bCs/>
                <w:kern w:val="0"/>
              </w:rPr>
              <w:t>(</w:t>
            </w:r>
            <w:r w:rsidRPr="0044325E">
              <w:rPr>
                <w:rFonts w:eastAsia="標楷體" w:hAnsi="標楷體"/>
                <w:b/>
                <w:bCs/>
                <w:kern w:val="0"/>
              </w:rPr>
              <w:t>公斤</w:t>
            </w:r>
            <w:r w:rsidRPr="0044325E">
              <w:rPr>
                <w:rFonts w:eastAsia="標楷體"/>
                <w:b/>
                <w:bCs/>
                <w:kern w:val="0"/>
              </w:rPr>
              <w:t>)</w:t>
            </w: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r w:rsidR="0039638A" w:rsidRPr="0044325E" w:rsidTr="00164D0D">
        <w:trPr>
          <w:trHeight w:val="567"/>
        </w:trPr>
        <w:tc>
          <w:tcPr>
            <w:tcW w:w="1455" w:type="dxa"/>
            <w:shd w:val="clear" w:color="auto" w:fill="auto"/>
            <w:noWrap/>
            <w:vAlign w:val="center"/>
          </w:tcPr>
          <w:p w:rsidR="0039638A" w:rsidRPr="0044325E" w:rsidRDefault="0039638A" w:rsidP="00BB23E0">
            <w:pPr>
              <w:widowControl/>
              <w:jc w:val="center"/>
              <w:rPr>
                <w:rFonts w:eastAsia="標楷體"/>
                <w:b/>
                <w:bCs/>
                <w:kern w:val="0"/>
              </w:rPr>
            </w:pPr>
          </w:p>
        </w:tc>
        <w:tc>
          <w:tcPr>
            <w:tcW w:w="2161"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1498" w:type="dxa"/>
            <w:shd w:val="clear" w:color="auto" w:fill="auto"/>
            <w:noWrap/>
            <w:vAlign w:val="center"/>
          </w:tcPr>
          <w:p w:rsidR="0039638A" w:rsidRPr="0044325E" w:rsidRDefault="0039638A" w:rsidP="00BB23E0">
            <w:pPr>
              <w:widowControl/>
              <w:jc w:val="center"/>
              <w:rPr>
                <w:rFonts w:eastAsia="標楷體"/>
                <w:b/>
                <w:bCs/>
                <w:kern w:val="0"/>
              </w:rPr>
            </w:pPr>
          </w:p>
        </w:tc>
        <w:tc>
          <w:tcPr>
            <w:tcW w:w="1061" w:type="dxa"/>
            <w:shd w:val="clear" w:color="auto" w:fill="auto"/>
            <w:noWrap/>
            <w:vAlign w:val="center"/>
          </w:tcPr>
          <w:p w:rsidR="0039638A" w:rsidRPr="0044325E" w:rsidRDefault="0039638A" w:rsidP="00BB23E0">
            <w:pPr>
              <w:widowControl/>
              <w:jc w:val="center"/>
              <w:rPr>
                <w:rFonts w:eastAsia="標楷體"/>
                <w:b/>
                <w:bCs/>
                <w:kern w:val="0"/>
              </w:rPr>
            </w:pPr>
          </w:p>
        </w:tc>
        <w:tc>
          <w:tcPr>
            <w:tcW w:w="2030" w:type="dxa"/>
            <w:gridSpan w:val="2"/>
            <w:shd w:val="clear" w:color="auto" w:fill="auto"/>
            <w:noWrap/>
            <w:vAlign w:val="center"/>
          </w:tcPr>
          <w:p w:rsidR="0039638A" w:rsidRPr="0044325E" w:rsidRDefault="0039638A" w:rsidP="00BB23E0">
            <w:pPr>
              <w:widowControl/>
              <w:jc w:val="center"/>
              <w:rPr>
                <w:rFonts w:eastAsia="標楷體"/>
                <w:b/>
                <w:bCs/>
                <w:kern w:val="0"/>
              </w:rPr>
            </w:pPr>
          </w:p>
        </w:tc>
        <w:tc>
          <w:tcPr>
            <w:tcW w:w="2030" w:type="dxa"/>
            <w:shd w:val="clear" w:color="auto" w:fill="auto"/>
            <w:noWrap/>
            <w:vAlign w:val="center"/>
          </w:tcPr>
          <w:p w:rsidR="0039638A" w:rsidRPr="0044325E" w:rsidRDefault="0039638A" w:rsidP="00BB23E0">
            <w:pPr>
              <w:widowControl/>
              <w:jc w:val="center"/>
              <w:rPr>
                <w:rFonts w:eastAsia="標楷體"/>
                <w:b/>
                <w:bCs/>
                <w:kern w:val="0"/>
              </w:rPr>
            </w:pPr>
          </w:p>
        </w:tc>
      </w:tr>
    </w:tbl>
    <w:p w:rsidR="0039638A" w:rsidRPr="0044325E" w:rsidRDefault="0039638A" w:rsidP="00A10515">
      <w:pPr>
        <w:spacing w:line="280" w:lineRule="exact"/>
        <w:rPr>
          <w:rFonts w:eastAsia="標楷體"/>
          <w:color w:val="000000"/>
          <w:sz w:val="28"/>
          <w:szCs w:val="28"/>
        </w:rPr>
      </w:pPr>
      <w:r w:rsidRPr="0044325E">
        <w:rPr>
          <w:rFonts w:eastAsia="標楷體" w:hAnsi="標楷體"/>
          <w:color w:val="000000"/>
          <w:sz w:val="28"/>
          <w:szCs w:val="28"/>
        </w:rPr>
        <w:t>承辦人：　　　　　　　　　單位主管：　　　　　　　　校長：</w:t>
      </w:r>
    </w:p>
    <w:p w:rsidR="0039638A" w:rsidRPr="0044325E" w:rsidRDefault="0039638A" w:rsidP="0039638A">
      <w:pPr>
        <w:rPr>
          <w:rFonts w:eastAsia="標楷體"/>
        </w:rPr>
      </w:pPr>
      <w:r w:rsidRPr="0044325E">
        <w:rPr>
          <w:rFonts w:eastAsia="標楷體" w:hAnsi="標楷體"/>
        </w:rPr>
        <w:t>說明：</w:t>
      </w:r>
    </w:p>
    <w:p w:rsidR="0039638A" w:rsidRPr="0044325E" w:rsidRDefault="0039638A" w:rsidP="0039638A">
      <w:pPr>
        <w:ind w:left="504" w:hangingChars="210" w:hanging="504"/>
        <w:rPr>
          <w:rFonts w:eastAsia="標楷體"/>
        </w:rPr>
      </w:pPr>
      <w:r w:rsidRPr="0044325E">
        <w:rPr>
          <w:rFonts w:eastAsia="標楷體"/>
        </w:rPr>
        <w:t>1.</w:t>
      </w:r>
      <w:r w:rsidRPr="0044325E">
        <w:rPr>
          <w:rFonts w:eastAsia="標楷體" w:hAnsi="標楷體"/>
        </w:rPr>
        <w:t>請確實詳填資料，並於</w:t>
      </w:r>
      <w:r w:rsidR="00090308">
        <w:rPr>
          <w:rFonts w:eastAsia="標楷體"/>
        </w:rPr>
        <w:t>1</w:t>
      </w:r>
      <w:r w:rsidR="001E3F53">
        <w:rPr>
          <w:rFonts w:eastAsia="標楷體" w:hint="eastAsia"/>
        </w:rPr>
        <w:t>1</w:t>
      </w:r>
      <w:r w:rsidR="00BA1D05">
        <w:rPr>
          <w:rFonts w:eastAsia="標楷體" w:hint="eastAsia"/>
        </w:rPr>
        <w:t>3</w:t>
      </w:r>
      <w:r w:rsidRPr="0044325E">
        <w:rPr>
          <w:rFonts w:eastAsia="標楷體" w:hAnsi="標楷體"/>
        </w:rPr>
        <w:t>年</w:t>
      </w:r>
      <w:r w:rsidR="007D19B2">
        <w:rPr>
          <w:rFonts w:eastAsia="標楷體"/>
        </w:rPr>
        <w:t>8</w:t>
      </w:r>
      <w:r w:rsidRPr="0044325E">
        <w:rPr>
          <w:rFonts w:eastAsia="標楷體" w:hAnsi="標楷體"/>
        </w:rPr>
        <w:t>月</w:t>
      </w:r>
      <w:r w:rsidR="0044641B">
        <w:rPr>
          <w:rFonts w:eastAsia="標楷體"/>
        </w:rPr>
        <w:t>2</w:t>
      </w:r>
      <w:r w:rsidRPr="0044325E">
        <w:rPr>
          <w:rFonts w:eastAsia="標楷體" w:hAnsi="標楷體"/>
        </w:rPr>
        <w:t>日前將報名表</w:t>
      </w:r>
      <w:r w:rsidRPr="0044325E">
        <w:rPr>
          <w:rFonts w:eastAsia="標楷體"/>
        </w:rPr>
        <w:t>E=MAIL</w:t>
      </w:r>
      <w:r w:rsidRPr="0044325E">
        <w:rPr>
          <w:rFonts w:eastAsia="標楷體" w:hAnsi="標楷體"/>
        </w:rPr>
        <w:t>至</w:t>
      </w:r>
      <w:r w:rsidR="007F3E25" w:rsidRPr="007F3E25">
        <w:rPr>
          <w:rFonts w:eastAsia="標楷體" w:hAnsi="標楷體" w:hint="eastAsia"/>
        </w:rPr>
        <w:t>d</w:t>
      </w:r>
      <w:r w:rsidR="007F3E25" w:rsidRPr="007F3E25">
        <w:rPr>
          <w:rFonts w:eastAsia="標楷體" w:hAnsi="標楷體"/>
        </w:rPr>
        <w:t>onic</w:t>
      </w:r>
      <w:r w:rsidR="007F3E25" w:rsidRPr="007F3E25">
        <w:rPr>
          <w:rFonts w:eastAsia="標楷體" w:hAnsi="標楷體" w:hint="eastAsia"/>
        </w:rPr>
        <w:t>1031</w:t>
      </w:r>
      <w:r w:rsidR="007F3E25" w:rsidRPr="007F3E25">
        <w:rPr>
          <w:rFonts w:eastAsia="標楷體" w:hAnsi="標楷體"/>
        </w:rPr>
        <w:t>@yahoo.com.tw</w:t>
      </w:r>
      <w:r w:rsidRPr="0044325E">
        <w:rPr>
          <w:rFonts w:eastAsia="標楷體" w:hAnsi="標楷體"/>
        </w:rPr>
        <w:t>並煩請電話確認。</w:t>
      </w:r>
    </w:p>
    <w:p w:rsidR="009C0D37" w:rsidRPr="007962FF" w:rsidRDefault="0039638A" w:rsidP="00BA1D05">
      <w:pPr>
        <w:rPr>
          <w:rFonts w:eastAsia="標楷體"/>
        </w:rPr>
        <w:sectPr w:rsidR="009C0D37" w:rsidRPr="007962FF" w:rsidSect="00BB6FFC">
          <w:pgSz w:w="11906" w:h="16838"/>
          <w:pgMar w:top="1440" w:right="1800" w:bottom="1440" w:left="1800" w:header="851" w:footer="992" w:gutter="0"/>
          <w:cols w:space="425"/>
          <w:docGrid w:type="lines" w:linePitch="360"/>
        </w:sectPr>
      </w:pPr>
      <w:r w:rsidRPr="0044325E">
        <w:rPr>
          <w:rFonts w:eastAsia="標楷體"/>
        </w:rPr>
        <w:t>2.</w:t>
      </w:r>
      <w:r w:rsidR="00090308">
        <w:rPr>
          <w:rFonts w:eastAsia="標楷體" w:hAnsi="標楷體"/>
        </w:rPr>
        <w:t>本案聯絡人：體衛組長洪志明</w:t>
      </w:r>
      <w:r w:rsidRPr="0044325E">
        <w:rPr>
          <w:rFonts w:eastAsia="標楷體" w:hAnsi="標楷體"/>
        </w:rPr>
        <w:t>，電話：</w:t>
      </w:r>
      <w:r w:rsidR="00090308">
        <w:rPr>
          <w:rFonts w:eastAsia="標楷體"/>
        </w:rPr>
        <w:t>02-2422-312</w:t>
      </w:r>
      <w:r w:rsidRPr="0044325E">
        <w:rPr>
          <w:rFonts w:eastAsia="標楷體"/>
        </w:rPr>
        <w:t>0</w:t>
      </w:r>
      <w:r w:rsidRPr="0044325E">
        <w:rPr>
          <w:rFonts w:eastAsia="標楷體" w:hAnsi="標楷體"/>
        </w:rPr>
        <w:t>分機</w:t>
      </w:r>
      <w:r w:rsidR="00090308">
        <w:rPr>
          <w:rFonts w:eastAsia="標楷體"/>
        </w:rPr>
        <w:t>37</w:t>
      </w:r>
      <w:r w:rsidRPr="0044325E">
        <w:rPr>
          <w:rFonts w:eastAsia="標楷體" w:hAnsi="標楷體"/>
        </w:rPr>
        <w:t>或</w:t>
      </w:r>
      <w:r w:rsidR="00090308">
        <w:rPr>
          <w:rFonts w:eastAsia="標楷體"/>
        </w:rPr>
        <w:t>0913-53776</w:t>
      </w:r>
      <w:r w:rsidR="007962FF">
        <w:rPr>
          <w:rFonts w:eastAsia="標楷體" w:hint="eastAsia"/>
        </w:rPr>
        <w:t>6</w:t>
      </w:r>
    </w:p>
    <w:bookmarkEnd w:id="0"/>
    <w:p w:rsidR="00475EB3" w:rsidRPr="006C0E81" w:rsidRDefault="00475EB3">
      <w:pPr>
        <w:spacing w:line="380" w:lineRule="exact"/>
        <w:rPr>
          <w:rFonts w:eastAsia="標楷體" w:hint="eastAsia"/>
          <w:sz w:val="22"/>
        </w:rPr>
      </w:pPr>
    </w:p>
    <w:sectPr w:rsidR="00475EB3" w:rsidRPr="006C0E81" w:rsidSect="009C0D37">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664" w:rsidRDefault="00020664" w:rsidP="00657DF8">
      <w:r>
        <w:separator/>
      </w:r>
    </w:p>
  </w:endnote>
  <w:endnote w:type="continuationSeparator" w:id="0">
    <w:p w:rsidR="00020664" w:rsidRDefault="00020664" w:rsidP="0065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F53" w:rsidRDefault="001E3F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3F53" w:rsidRDefault="001E3F5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F53" w:rsidRDefault="001E3F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1E3F53" w:rsidRDefault="001E3F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664" w:rsidRDefault="00020664" w:rsidP="00657DF8">
      <w:r>
        <w:separator/>
      </w:r>
    </w:p>
  </w:footnote>
  <w:footnote w:type="continuationSeparator" w:id="0">
    <w:p w:rsidR="00020664" w:rsidRDefault="00020664" w:rsidP="0065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3D8"/>
    <w:multiLevelType w:val="hybridMultilevel"/>
    <w:tmpl w:val="14DED9EA"/>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9180FC5"/>
    <w:multiLevelType w:val="hybridMultilevel"/>
    <w:tmpl w:val="BB70542A"/>
    <w:lvl w:ilvl="0" w:tplc="7FEABE42">
      <w:start w:val="1"/>
      <w:numFmt w:val="taiwaneseCountingThousand"/>
      <w:lvlText w:val="(%1)"/>
      <w:lvlJc w:val="left"/>
      <w:pPr>
        <w:ind w:left="1275" w:hanging="72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17E60330"/>
    <w:multiLevelType w:val="hybridMultilevel"/>
    <w:tmpl w:val="BB70542A"/>
    <w:lvl w:ilvl="0" w:tplc="7FEABE42">
      <w:start w:val="1"/>
      <w:numFmt w:val="taiwaneseCountingThousand"/>
      <w:lvlText w:val="(%1)"/>
      <w:lvlJc w:val="left"/>
      <w:pPr>
        <w:ind w:left="1275" w:hanging="72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 w15:restartNumberingAfterBreak="0">
    <w:nsid w:val="1BC87A54"/>
    <w:multiLevelType w:val="hybridMultilevel"/>
    <w:tmpl w:val="BB70542A"/>
    <w:lvl w:ilvl="0" w:tplc="7FEABE42">
      <w:start w:val="1"/>
      <w:numFmt w:val="taiwaneseCountingThousand"/>
      <w:lvlText w:val="(%1)"/>
      <w:lvlJc w:val="left"/>
      <w:pPr>
        <w:ind w:left="1275" w:hanging="72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 w15:restartNumberingAfterBreak="0">
    <w:nsid w:val="1E2352A8"/>
    <w:multiLevelType w:val="hybridMultilevel"/>
    <w:tmpl w:val="BC164806"/>
    <w:lvl w:ilvl="0" w:tplc="C7246C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B1053C"/>
    <w:multiLevelType w:val="hybridMultilevel"/>
    <w:tmpl w:val="6FE415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6689E"/>
    <w:multiLevelType w:val="hybridMultilevel"/>
    <w:tmpl w:val="BB70542A"/>
    <w:lvl w:ilvl="0" w:tplc="7FEABE42">
      <w:start w:val="1"/>
      <w:numFmt w:val="taiwaneseCountingThousand"/>
      <w:lvlText w:val="(%1)"/>
      <w:lvlJc w:val="left"/>
      <w:pPr>
        <w:ind w:left="1275" w:hanging="72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7" w15:restartNumberingAfterBreak="0">
    <w:nsid w:val="407511CF"/>
    <w:multiLevelType w:val="hybridMultilevel"/>
    <w:tmpl w:val="D6CAA2EE"/>
    <w:lvl w:ilvl="0" w:tplc="8C622EA4">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9E528B"/>
    <w:multiLevelType w:val="hybridMultilevel"/>
    <w:tmpl w:val="C978B24A"/>
    <w:lvl w:ilvl="0" w:tplc="B704A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AD6FA6"/>
    <w:multiLevelType w:val="hybridMultilevel"/>
    <w:tmpl w:val="F09E939E"/>
    <w:lvl w:ilvl="0" w:tplc="04090015">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8FC8918E">
      <w:numFmt w:val="bullet"/>
      <w:lvlText w:val="•"/>
      <w:lvlJc w:val="left"/>
      <w:pPr>
        <w:ind w:left="1344" w:hanging="384"/>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BE3A72"/>
    <w:multiLevelType w:val="hybridMultilevel"/>
    <w:tmpl w:val="24426056"/>
    <w:lvl w:ilvl="0" w:tplc="547ED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8"/>
  </w:num>
  <w:num w:numId="8">
    <w:abstractNumId w:val="10"/>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8A"/>
    <w:rsid w:val="00002863"/>
    <w:rsid w:val="00012F6E"/>
    <w:rsid w:val="000201C7"/>
    <w:rsid w:val="00020664"/>
    <w:rsid w:val="000345A8"/>
    <w:rsid w:val="0005239B"/>
    <w:rsid w:val="00073175"/>
    <w:rsid w:val="00081D72"/>
    <w:rsid w:val="000823D6"/>
    <w:rsid w:val="00090308"/>
    <w:rsid w:val="0011525A"/>
    <w:rsid w:val="00116D5A"/>
    <w:rsid w:val="00124710"/>
    <w:rsid w:val="00141238"/>
    <w:rsid w:val="001412A5"/>
    <w:rsid w:val="00164D0D"/>
    <w:rsid w:val="00165AB7"/>
    <w:rsid w:val="00195B7D"/>
    <w:rsid w:val="001B2956"/>
    <w:rsid w:val="001B2BB0"/>
    <w:rsid w:val="001D71DD"/>
    <w:rsid w:val="001E3F53"/>
    <w:rsid w:val="001F4379"/>
    <w:rsid w:val="00206229"/>
    <w:rsid w:val="00206529"/>
    <w:rsid w:val="0022453F"/>
    <w:rsid w:val="00272F64"/>
    <w:rsid w:val="00277303"/>
    <w:rsid w:val="00291039"/>
    <w:rsid w:val="00293483"/>
    <w:rsid w:val="002A4397"/>
    <w:rsid w:val="002C26FF"/>
    <w:rsid w:val="002D0213"/>
    <w:rsid w:val="002E1CD6"/>
    <w:rsid w:val="00302658"/>
    <w:rsid w:val="0030740D"/>
    <w:rsid w:val="00315561"/>
    <w:rsid w:val="0032157E"/>
    <w:rsid w:val="00330B8D"/>
    <w:rsid w:val="003356F2"/>
    <w:rsid w:val="00342AA8"/>
    <w:rsid w:val="003614AC"/>
    <w:rsid w:val="003641AE"/>
    <w:rsid w:val="00380ADD"/>
    <w:rsid w:val="0039638A"/>
    <w:rsid w:val="00397F57"/>
    <w:rsid w:val="003A0F06"/>
    <w:rsid w:val="003A44C8"/>
    <w:rsid w:val="003A6230"/>
    <w:rsid w:val="003B06C3"/>
    <w:rsid w:val="004007B7"/>
    <w:rsid w:val="00400EC8"/>
    <w:rsid w:val="00402C42"/>
    <w:rsid w:val="0044325E"/>
    <w:rsid w:val="0044641B"/>
    <w:rsid w:val="00467DD2"/>
    <w:rsid w:val="0047041C"/>
    <w:rsid w:val="00475EB3"/>
    <w:rsid w:val="00491D07"/>
    <w:rsid w:val="004A1FDC"/>
    <w:rsid w:val="004B715A"/>
    <w:rsid w:val="004C76B3"/>
    <w:rsid w:val="004C7906"/>
    <w:rsid w:val="004D7E26"/>
    <w:rsid w:val="004E5871"/>
    <w:rsid w:val="004E61A8"/>
    <w:rsid w:val="004F14D7"/>
    <w:rsid w:val="0051055F"/>
    <w:rsid w:val="0052197B"/>
    <w:rsid w:val="00547C40"/>
    <w:rsid w:val="00555602"/>
    <w:rsid w:val="00571142"/>
    <w:rsid w:val="005A514C"/>
    <w:rsid w:val="005D2298"/>
    <w:rsid w:val="005D4EB3"/>
    <w:rsid w:val="005D761E"/>
    <w:rsid w:val="005D7DF8"/>
    <w:rsid w:val="005E244D"/>
    <w:rsid w:val="005E47D9"/>
    <w:rsid w:val="006030F8"/>
    <w:rsid w:val="006155D2"/>
    <w:rsid w:val="006170C0"/>
    <w:rsid w:val="006329CF"/>
    <w:rsid w:val="0064393F"/>
    <w:rsid w:val="00644291"/>
    <w:rsid w:val="00650CEC"/>
    <w:rsid w:val="00653E01"/>
    <w:rsid w:val="00657DF8"/>
    <w:rsid w:val="00664C24"/>
    <w:rsid w:val="006774E2"/>
    <w:rsid w:val="006967B7"/>
    <w:rsid w:val="006A4F38"/>
    <w:rsid w:val="006A6E15"/>
    <w:rsid w:val="006A7460"/>
    <w:rsid w:val="006B2B08"/>
    <w:rsid w:val="006C0E81"/>
    <w:rsid w:val="006C1D22"/>
    <w:rsid w:val="006D573D"/>
    <w:rsid w:val="006E5EFE"/>
    <w:rsid w:val="006F1A9F"/>
    <w:rsid w:val="006F4F35"/>
    <w:rsid w:val="007057E1"/>
    <w:rsid w:val="00705939"/>
    <w:rsid w:val="00726A9D"/>
    <w:rsid w:val="00733472"/>
    <w:rsid w:val="00742E5C"/>
    <w:rsid w:val="00750C53"/>
    <w:rsid w:val="00764E7D"/>
    <w:rsid w:val="00767F60"/>
    <w:rsid w:val="00774C1B"/>
    <w:rsid w:val="00790CD0"/>
    <w:rsid w:val="00795F6E"/>
    <w:rsid w:val="007962FF"/>
    <w:rsid w:val="007A284E"/>
    <w:rsid w:val="007A3CE8"/>
    <w:rsid w:val="007B3B1F"/>
    <w:rsid w:val="007C6AF6"/>
    <w:rsid w:val="007D19B2"/>
    <w:rsid w:val="007F3E25"/>
    <w:rsid w:val="007F405B"/>
    <w:rsid w:val="007F68FC"/>
    <w:rsid w:val="00814260"/>
    <w:rsid w:val="0081695C"/>
    <w:rsid w:val="00824555"/>
    <w:rsid w:val="00845722"/>
    <w:rsid w:val="0085203D"/>
    <w:rsid w:val="00857591"/>
    <w:rsid w:val="00881545"/>
    <w:rsid w:val="0088792B"/>
    <w:rsid w:val="00897AE9"/>
    <w:rsid w:val="008B7565"/>
    <w:rsid w:val="008B7ABC"/>
    <w:rsid w:val="008D5082"/>
    <w:rsid w:val="009065E2"/>
    <w:rsid w:val="00906CEF"/>
    <w:rsid w:val="00907858"/>
    <w:rsid w:val="009215D2"/>
    <w:rsid w:val="0097207C"/>
    <w:rsid w:val="00972150"/>
    <w:rsid w:val="00990B2C"/>
    <w:rsid w:val="00997034"/>
    <w:rsid w:val="009A64B3"/>
    <w:rsid w:val="009B2EC2"/>
    <w:rsid w:val="009C06AA"/>
    <w:rsid w:val="009C0D37"/>
    <w:rsid w:val="009D000A"/>
    <w:rsid w:val="009D2900"/>
    <w:rsid w:val="009D3BD9"/>
    <w:rsid w:val="009F4D14"/>
    <w:rsid w:val="00A05137"/>
    <w:rsid w:val="00A0515B"/>
    <w:rsid w:val="00A10515"/>
    <w:rsid w:val="00A6583D"/>
    <w:rsid w:val="00A65CD5"/>
    <w:rsid w:val="00A76692"/>
    <w:rsid w:val="00AA1727"/>
    <w:rsid w:val="00AC636C"/>
    <w:rsid w:val="00AE50FB"/>
    <w:rsid w:val="00AF41CD"/>
    <w:rsid w:val="00AF5DA3"/>
    <w:rsid w:val="00B15339"/>
    <w:rsid w:val="00B16956"/>
    <w:rsid w:val="00B17279"/>
    <w:rsid w:val="00B261E0"/>
    <w:rsid w:val="00B3617A"/>
    <w:rsid w:val="00B55AB2"/>
    <w:rsid w:val="00B70CE5"/>
    <w:rsid w:val="00B710CD"/>
    <w:rsid w:val="00B80739"/>
    <w:rsid w:val="00B82F2E"/>
    <w:rsid w:val="00B92535"/>
    <w:rsid w:val="00B9492F"/>
    <w:rsid w:val="00B977C6"/>
    <w:rsid w:val="00BA1D05"/>
    <w:rsid w:val="00BB042F"/>
    <w:rsid w:val="00BB23E0"/>
    <w:rsid w:val="00BB6FFC"/>
    <w:rsid w:val="00BC1D25"/>
    <w:rsid w:val="00BC49C1"/>
    <w:rsid w:val="00BD689A"/>
    <w:rsid w:val="00BE7006"/>
    <w:rsid w:val="00BE799C"/>
    <w:rsid w:val="00BF67BE"/>
    <w:rsid w:val="00C03BE5"/>
    <w:rsid w:val="00C047AC"/>
    <w:rsid w:val="00C10EEA"/>
    <w:rsid w:val="00C34964"/>
    <w:rsid w:val="00C520A4"/>
    <w:rsid w:val="00C52525"/>
    <w:rsid w:val="00C77231"/>
    <w:rsid w:val="00C80782"/>
    <w:rsid w:val="00C81824"/>
    <w:rsid w:val="00C874B2"/>
    <w:rsid w:val="00C91913"/>
    <w:rsid w:val="00C974AB"/>
    <w:rsid w:val="00CB5A16"/>
    <w:rsid w:val="00CB5CAC"/>
    <w:rsid w:val="00CC218B"/>
    <w:rsid w:val="00CF3455"/>
    <w:rsid w:val="00D104CE"/>
    <w:rsid w:val="00D13FCA"/>
    <w:rsid w:val="00D22C26"/>
    <w:rsid w:val="00D35731"/>
    <w:rsid w:val="00D37845"/>
    <w:rsid w:val="00D42F4A"/>
    <w:rsid w:val="00D53341"/>
    <w:rsid w:val="00D6477F"/>
    <w:rsid w:val="00D827A1"/>
    <w:rsid w:val="00D873D7"/>
    <w:rsid w:val="00DB2C21"/>
    <w:rsid w:val="00DC0424"/>
    <w:rsid w:val="00E14588"/>
    <w:rsid w:val="00E160E9"/>
    <w:rsid w:val="00E25352"/>
    <w:rsid w:val="00E34816"/>
    <w:rsid w:val="00E54738"/>
    <w:rsid w:val="00E55CF7"/>
    <w:rsid w:val="00E61372"/>
    <w:rsid w:val="00E67501"/>
    <w:rsid w:val="00EA1F67"/>
    <w:rsid w:val="00EB703F"/>
    <w:rsid w:val="00EC30A0"/>
    <w:rsid w:val="00ED5785"/>
    <w:rsid w:val="00EF0DD0"/>
    <w:rsid w:val="00EF2368"/>
    <w:rsid w:val="00F10CEA"/>
    <w:rsid w:val="00F146A5"/>
    <w:rsid w:val="00F23143"/>
    <w:rsid w:val="00F52EE4"/>
    <w:rsid w:val="00F90C0A"/>
    <w:rsid w:val="00F947B6"/>
    <w:rsid w:val="00FB2004"/>
    <w:rsid w:val="00FE230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C585CA"/>
  <w15:docId w15:val="{38D57E91-4DA4-49B5-BEF2-8F8852C8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2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38A"/>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9638A"/>
    <w:pPr>
      <w:tabs>
        <w:tab w:val="center" w:pos="4153"/>
        <w:tab w:val="right" w:pos="8306"/>
      </w:tabs>
      <w:snapToGrid w:val="0"/>
    </w:pPr>
    <w:rPr>
      <w:sz w:val="20"/>
      <w:szCs w:val="20"/>
    </w:rPr>
  </w:style>
  <w:style w:type="character" w:customStyle="1" w:styleId="a4">
    <w:name w:val="頁尾 字元"/>
    <w:basedOn w:val="a0"/>
    <w:link w:val="a3"/>
    <w:rsid w:val="0039638A"/>
    <w:rPr>
      <w:rFonts w:ascii="Times New Roman" w:eastAsia="新細明體" w:hAnsi="Times New Roman" w:cs="Times New Roman"/>
      <w:sz w:val="20"/>
      <w:szCs w:val="20"/>
    </w:rPr>
  </w:style>
  <w:style w:type="character" w:styleId="a5">
    <w:name w:val="page number"/>
    <w:basedOn w:val="a0"/>
    <w:rsid w:val="0039638A"/>
  </w:style>
  <w:style w:type="paragraph" w:styleId="a6">
    <w:name w:val="header"/>
    <w:basedOn w:val="a"/>
    <w:link w:val="a7"/>
    <w:uiPriority w:val="99"/>
    <w:unhideWhenUsed/>
    <w:rsid w:val="00164D0D"/>
    <w:pPr>
      <w:tabs>
        <w:tab w:val="center" w:pos="4153"/>
        <w:tab w:val="right" w:pos="8306"/>
      </w:tabs>
      <w:snapToGrid w:val="0"/>
    </w:pPr>
    <w:rPr>
      <w:sz w:val="20"/>
      <w:szCs w:val="20"/>
    </w:rPr>
  </w:style>
  <w:style w:type="character" w:customStyle="1" w:styleId="a7">
    <w:name w:val="頁首 字元"/>
    <w:basedOn w:val="a0"/>
    <w:link w:val="a6"/>
    <w:uiPriority w:val="99"/>
    <w:rsid w:val="00164D0D"/>
    <w:rPr>
      <w:rFonts w:ascii="Times New Roman" w:eastAsia="新細明體" w:hAnsi="Times New Roman" w:cs="Times New Roman"/>
      <w:sz w:val="20"/>
      <w:szCs w:val="20"/>
    </w:rPr>
  </w:style>
  <w:style w:type="paragraph" w:styleId="a8">
    <w:name w:val="Balloon Text"/>
    <w:basedOn w:val="a"/>
    <w:link w:val="a9"/>
    <w:uiPriority w:val="99"/>
    <w:semiHidden/>
    <w:unhideWhenUsed/>
    <w:rsid w:val="007057E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057E1"/>
    <w:rPr>
      <w:rFonts w:asciiTheme="majorHAnsi" w:eastAsiaTheme="majorEastAsia" w:hAnsiTheme="majorHAnsi" w:cstheme="majorBidi"/>
      <w:sz w:val="18"/>
      <w:szCs w:val="18"/>
    </w:rPr>
  </w:style>
  <w:style w:type="paragraph" w:styleId="aa">
    <w:name w:val="List Paragraph"/>
    <w:basedOn w:val="a"/>
    <w:uiPriority w:val="34"/>
    <w:qFormat/>
    <w:rsid w:val="00C3496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E1C3-4ECA-468E-BBCE-FB201086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F224325226</dc:creator>
  <cp:lastModifiedBy>mcjh</cp:lastModifiedBy>
  <cp:revision>59</cp:revision>
  <cp:lastPrinted>2024-03-27T05:02:00Z</cp:lastPrinted>
  <dcterms:created xsi:type="dcterms:W3CDTF">2021-04-12T02:26:00Z</dcterms:created>
  <dcterms:modified xsi:type="dcterms:W3CDTF">2024-07-12T01:58:00Z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1119712202</vt:i4>
  </property>
</Properties>
</file>