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42528" w14:textId="7D452CFD" w:rsidR="00CF2DF6" w:rsidRDefault="00000000" w:rsidP="004D286C">
      <w:pPr>
        <w:widowControl/>
        <w:spacing w:line="440" w:lineRule="auto"/>
        <w:jc w:val="center"/>
        <w:rPr>
          <w:rFonts w:hint="eastAsia"/>
        </w:rPr>
      </w:pPr>
      <w:r>
        <w:rPr>
          <w:rFonts w:ascii="標楷體" w:eastAsia="標楷體" w:hAnsi="標楷體" w:cs="標楷體"/>
          <w:b/>
          <w:sz w:val="32"/>
          <w:szCs w:val="32"/>
        </w:rPr>
        <w:t>114年全國運動會</w:t>
      </w:r>
      <w:r w:rsidR="004D286C">
        <w:rPr>
          <w:rFonts w:ascii="標楷體" w:eastAsia="標楷體" w:hAnsi="標楷體" w:cs="標楷體" w:hint="eastAsia"/>
          <w:b/>
          <w:sz w:val="32"/>
          <w:szCs w:val="32"/>
        </w:rPr>
        <w:t>花蓮縣</w:t>
      </w:r>
      <w:r>
        <w:rPr>
          <w:rFonts w:ascii="標楷體" w:eastAsia="標楷體" w:hAnsi="標楷體" w:cs="標楷體"/>
          <w:b/>
          <w:sz w:val="32"/>
          <w:szCs w:val="32"/>
        </w:rPr>
        <w:t>軟式網球代表隊選拔計畫</w:t>
      </w:r>
    </w:p>
    <w:p w14:paraId="5D93A9A4" w14:textId="40B54703" w:rsidR="007D22DB" w:rsidRDefault="00000000" w:rsidP="007D22D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spacing w:line="460" w:lineRule="exact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目    的：為推展軟式網球運動，並選拔114年全國運動會</w:t>
      </w:r>
      <w:r w:rsidR="004D286C">
        <w:rPr>
          <w:rFonts w:ascii="標楷體" w:eastAsia="標楷體" w:hAnsi="標楷體" w:cs="標楷體" w:hint="eastAsia"/>
          <w:color w:val="000000"/>
          <w:szCs w:val="24"/>
        </w:rPr>
        <w:t>花蓮縣</w:t>
      </w:r>
      <w:r>
        <w:rPr>
          <w:rFonts w:ascii="標楷體" w:eastAsia="標楷體" w:hAnsi="標楷體" w:cs="標楷體"/>
          <w:color w:val="000000"/>
          <w:szCs w:val="24"/>
        </w:rPr>
        <w:t>軟式網球代表隊選手，特</w:t>
      </w:r>
    </w:p>
    <w:p w14:paraId="1B124268" w14:textId="6FB38490" w:rsidR="00CF2DF6" w:rsidRDefault="007D22DB" w:rsidP="007D22D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spacing w:line="460" w:lineRule="exact"/>
        <w:ind w:left="480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szCs w:val="24"/>
        </w:rPr>
        <w:t>辦理本次選拔比賽。</w:t>
      </w:r>
    </w:p>
    <w:p w14:paraId="268A3F36" w14:textId="51DA1883" w:rsidR="00CF2DF6" w:rsidRDefault="00000000" w:rsidP="002F4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spacing w:line="460" w:lineRule="exact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主辦單位：</w:t>
      </w:r>
      <w:r w:rsidR="004D286C">
        <w:rPr>
          <w:rFonts w:ascii="標楷體" w:eastAsia="標楷體" w:hAnsi="標楷體" w:cs="標楷體" w:hint="eastAsia"/>
          <w:color w:val="000000"/>
          <w:szCs w:val="24"/>
        </w:rPr>
        <w:t>花蓮縣</w:t>
      </w:r>
      <w:r>
        <w:rPr>
          <w:rFonts w:ascii="標楷體" w:eastAsia="標楷體" w:hAnsi="標楷體" w:cs="標楷體"/>
          <w:color w:val="000000"/>
          <w:szCs w:val="24"/>
        </w:rPr>
        <w:t>體育</w:t>
      </w:r>
      <w:r w:rsidR="004D286C">
        <w:rPr>
          <w:rFonts w:ascii="標楷體" w:eastAsia="標楷體" w:hAnsi="標楷體" w:cs="標楷體" w:hint="eastAsia"/>
          <w:color w:val="000000"/>
          <w:szCs w:val="24"/>
        </w:rPr>
        <w:t>會</w:t>
      </w:r>
    </w:p>
    <w:p w14:paraId="20A7D3A2" w14:textId="43300D80" w:rsidR="00CF2DF6" w:rsidRDefault="00000000" w:rsidP="002F4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spacing w:line="460" w:lineRule="exact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承辦單位：</w:t>
      </w:r>
      <w:r w:rsidR="004D286C">
        <w:rPr>
          <w:rFonts w:ascii="標楷體" w:eastAsia="標楷體" w:hAnsi="標楷體" w:cs="標楷體" w:hint="eastAsia"/>
          <w:color w:val="000000"/>
          <w:szCs w:val="24"/>
        </w:rPr>
        <w:t>花蓮縣</w:t>
      </w:r>
      <w:r>
        <w:rPr>
          <w:rFonts w:ascii="標楷體" w:eastAsia="標楷體" w:hAnsi="標楷體" w:cs="標楷體"/>
          <w:color w:val="000000"/>
          <w:szCs w:val="24"/>
        </w:rPr>
        <w:t>體育會軟式網球委員會。</w:t>
      </w:r>
    </w:p>
    <w:p w14:paraId="616EBF99" w14:textId="54291570" w:rsidR="00CF2DF6" w:rsidRDefault="00000000" w:rsidP="002F4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spacing w:line="460" w:lineRule="exact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選拔日期：114年</w:t>
      </w:r>
      <w:r w:rsidR="004D286C">
        <w:rPr>
          <w:rFonts w:ascii="標楷體" w:eastAsia="標楷體" w:hAnsi="標楷體" w:cs="標楷體" w:hint="eastAsia"/>
          <w:color w:val="000000"/>
          <w:szCs w:val="24"/>
        </w:rPr>
        <w:t>3</w:t>
      </w:r>
      <w:r>
        <w:rPr>
          <w:rFonts w:ascii="標楷體" w:eastAsia="標楷體" w:hAnsi="標楷體" w:cs="標楷體"/>
          <w:color w:val="000000"/>
          <w:szCs w:val="24"/>
        </w:rPr>
        <w:t>月</w:t>
      </w:r>
      <w:r w:rsidR="004D286C">
        <w:rPr>
          <w:rFonts w:ascii="標楷體" w:eastAsia="標楷體" w:hAnsi="標楷體" w:cs="標楷體" w:hint="eastAsia"/>
          <w:color w:val="000000"/>
          <w:szCs w:val="24"/>
        </w:rPr>
        <w:t>8</w:t>
      </w:r>
      <w:r>
        <w:rPr>
          <w:rFonts w:ascii="標楷體" w:eastAsia="標楷體" w:hAnsi="標楷體" w:cs="標楷體"/>
          <w:color w:val="000000"/>
          <w:szCs w:val="24"/>
        </w:rPr>
        <w:t>日(星期六)</w:t>
      </w:r>
    </w:p>
    <w:p w14:paraId="70B930F0" w14:textId="0A367F10" w:rsidR="00CF2DF6" w:rsidRDefault="00000000" w:rsidP="002F4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spacing w:line="460" w:lineRule="exact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選拔地點：</w:t>
      </w:r>
      <w:r w:rsidR="004D286C">
        <w:rPr>
          <w:rFonts w:ascii="標楷體" w:eastAsia="標楷體" w:hAnsi="標楷體" w:cs="標楷體" w:hint="eastAsia"/>
          <w:color w:val="000000"/>
          <w:szCs w:val="24"/>
        </w:rPr>
        <w:t>鳳林鎮立</w:t>
      </w:r>
      <w:r>
        <w:rPr>
          <w:rFonts w:ascii="標楷體" w:eastAsia="標楷體" w:hAnsi="標楷體" w:cs="標楷體"/>
          <w:color w:val="000000"/>
          <w:szCs w:val="24"/>
        </w:rPr>
        <w:t>網球場</w:t>
      </w:r>
    </w:p>
    <w:p w14:paraId="0B9757A9" w14:textId="77777777" w:rsidR="00CF2DF6" w:rsidRDefault="00000000" w:rsidP="002F4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spacing w:line="460" w:lineRule="exact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報名資格：</w:t>
      </w:r>
    </w:p>
    <w:p w14:paraId="480A943C" w14:textId="278C720B" w:rsidR="00CF2DF6" w:rsidRDefault="00000000" w:rsidP="004848D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60" w:lineRule="exact"/>
        <w:ind w:left="1134" w:hanging="567"/>
        <w:jc w:val="both"/>
      </w:pPr>
      <w:r>
        <w:rPr>
          <w:rFonts w:ascii="標楷體" w:eastAsia="標楷體" w:hAnsi="標楷體" w:cs="標楷體"/>
          <w:color w:val="000000"/>
          <w:szCs w:val="24"/>
        </w:rPr>
        <w:t>戶籍規定：依114年全國運動會競賽規程第五條第一點戶籍規定辦理。(應具中華民國國籍，於本</w:t>
      </w:r>
      <w:r w:rsidR="004D286C">
        <w:rPr>
          <w:rFonts w:ascii="標楷體" w:eastAsia="標楷體" w:hAnsi="標楷體" w:cs="標楷體" w:hint="eastAsia"/>
          <w:color w:val="000000"/>
          <w:szCs w:val="24"/>
        </w:rPr>
        <w:t>縣</w:t>
      </w:r>
      <w:r>
        <w:rPr>
          <w:rFonts w:ascii="標楷體" w:eastAsia="標楷體" w:hAnsi="標楷體" w:cs="標楷體"/>
          <w:color w:val="000000"/>
          <w:szCs w:val="24"/>
        </w:rPr>
        <w:t>設籍連續滿3年以上，且無遷入或遷出戶籍等異動情形。以</w:t>
      </w:r>
      <w:r>
        <w:rPr>
          <w:rFonts w:ascii="標楷體" w:eastAsia="標楷體" w:hAnsi="標楷體" w:cs="標楷體"/>
          <w:b/>
          <w:color w:val="000000"/>
          <w:szCs w:val="24"/>
        </w:rPr>
        <w:t>111年9月15日以前</w:t>
      </w:r>
      <w:r>
        <w:rPr>
          <w:rFonts w:ascii="標楷體" w:eastAsia="標楷體" w:hAnsi="標楷體" w:cs="標楷體"/>
          <w:color w:val="000000"/>
          <w:szCs w:val="24"/>
        </w:rPr>
        <w:t>設籍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本</w:t>
      </w:r>
      <w:r w:rsidR="004D286C">
        <w:rPr>
          <w:rFonts w:ascii="標楷體" w:eastAsia="標楷體" w:hAnsi="標楷體" w:cs="標楷體" w:hint="eastAsia"/>
          <w:color w:val="000000"/>
          <w:szCs w:val="24"/>
        </w:rPr>
        <w:t>縣</w:t>
      </w:r>
      <w:r>
        <w:rPr>
          <w:rFonts w:ascii="標楷體" w:eastAsia="標楷體" w:hAnsi="標楷體" w:cs="標楷體"/>
          <w:color w:val="000000"/>
          <w:szCs w:val="24"/>
        </w:rPr>
        <w:t>且中途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未曾遷出為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準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。)</w:t>
      </w:r>
    </w:p>
    <w:p w14:paraId="58E59138" w14:textId="77777777" w:rsidR="00CF2DF6" w:rsidRDefault="00000000" w:rsidP="004848D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60" w:lineRule="exact"/>
        <w:ind w:left="1134" w:hanging="567"/>
        <w:jc w:val="both"/>
      </w:pPr>
      <w:r>
        <w:rPr>
          <w:rFonts w:ascii="標楷體" w:eastAsia="標楷體" w:hAnsi="標楷體" w:cs="標楷體"/>
          <w:color w:val="000000"/>
          <w:szCs w:val="24"/>
        </w:rPr>
        <w:t>年齡規定：依各競賽種類國際規則或技術手冊之年齡規定。選手未成年，應徵得法定代理人之同意。但未成年已結婚者，不在此限。</w:t>
      </w:r>
    </w:p>
    <w:p w14:paraId="7A00FFDC" w14:textId="77777777" w:rsidR="00CF2DF6" w:rsidRDefault="00000000" w:rsidP="004848D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60" w:lineRule="exact"/>
        <w:ind w:left="1134" w:hanging="567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其他：須符合114年全國運動會競賽規程規定。</w:t>
      </w:r>
    </w:p>
    <w:p w14:paraId="1364980E" w14:textId="77777777" w:rsidR="00CF2DF6" w:rsidRDefault="00000000" w:rsidP="002F47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60" w:lineRule="exact"/>
        <w:ind w:left="567" w:hanging="567"/>
      </w:pPr>
      <w:r>
        <w:rPr>
          <w:rFonts w:ascii="標楷體" w:eastAsia="標楷體" w:hAnsi="標楷體" w:cs="標楷體"/>
          <w:color w:val="000000"/>
          <w:szCs w:val="24"/>
        </w:rPr>
        <w:t>報名方式、選拔辦法、比賽規則、競賽方式等其他相關規定事項：</w:t>
      </w:r>
    </w:p>
    <w:p w14:paraId="152A11C1" w14:textId="77777777" w:rsidR="00CF2DF6" w:rsidRDefault="00000000" w:rsidP="002F47C9">
      <w:pPr>
        <w:widowControl/>
        <w:spacing w:line="4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(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)報名方式：</w:t>
      </w:r>
    </w:p>
    <w:p w14:paraId="09F7C33A" w14:textId="77777777" w:rsidR="00CF2DF6" w:rsidRDefault="00000000" w:rsidP="002F47C9">
      <w:pPr>
        <w:widowControl/>
        <w:spacing w:line="4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 xml:space="preserve">          1.請填妥報名表各項資料，報名表格式如附件。</w:t>
      </w:r>
    </w:p>
    <w:p w14:paraId="01093EB2" w14:textId="36B8A88D" w:rsidR="00CF2DF6" w:rsidRDefault="00000000" w:rsidP="002F47C9">
      <w:pPr>
        <w:widowControl/>
        <w:spacing w:line="460" w:lineRule="exact"/>
        <w:ind w:left="1416" w:hanging="21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2.報名時間：即日起至114年</w:t>
      </w:r>
      <w:r w:rsidR="004D286C">
        <w:rPr>
          <w:rFonts w:ascii="標楷體" w:eastAsia="標楷體" w:hAnsi="標楷體" w:cs="標楷體" w:hint="eastAsia"/>
          <w:color w:val="000000"/>
        </w:rPr>
        <w:t>3</w:t>
      </w:r>
      <w:r>
        <w:rPr>
          <w:rFonts w:ascii="標楷體" w:eastAsia="標楷體" w:hAnsi="標楷體" w:cs="標楷體"/>
          <w:color w:val="000000"/>
        </w:rPr>
        <w:t>月</w:t>
      </w:r>
      <w:r w:rsidR="004D286C">
        <w:rPr>
          <w:rFonts w:ascii="標楷體" w:eastAsia="標楷體" w:hAnsi="標楷體" w:cs="標楷體" w:hint="eastAsia"/>
          <w:color w:val="000000"/>
        </w:rPr>
        <w:t>7</w:t>
      </w:r>
      <w:r>
        <w:rPr>
          <w:rFonts w:ascii="標楷體" w:eastAsia="標楷體" w:hAnsi="標楷體" w:cs="標楷體"/>
          <w:color w:val="000000"/>
        </w:rPr>
        <w:t>日(星期五)下午五時以前，</w:t>
      </w:r>
      <w:r>
        <w:rPr>
          <w:rFonts w:ascii="標楷體" w:eastAsia="標楷體" w:hAnsi="標楷體" w:cs="標楷體"/>
        </w:rPr>
        <w:t>向</w:t>
      </w:r>
      <w:r w:rsidR="004D286C">
        <w:rPr>
          <w:rFonts w:ascii="標楷體" w:eastAsia="標楷體" w:hAnsi="標楷體" w:cs="標楷體" w:hint="eastAsia"/>
        </w:rPr>
        <w:t>陳</w:t>
      </w:r>
      <w:r>
        <w:rPr>
          <w:rFonts w:ascii="標楷體" w:eastAsia="標楷體" w:hAnsi="標楷體" w:cs="標楷體"/>
        </w:rPr>
        <w:t>總幹事</w:t>
      </w:r>
      <w:proofErr w:type="gramStart"/>
      <w:r w:rsidR="004D286C">
        <w:rPr>
          <w:rFonts w:ascii="標楷體" w:eastAsia="標楷體" w:hAnsi="標楷體" w:cs="標楷體" w:hint="eastAsia"/>
        </w:rPr>
        <w:t>新東</w:t>
      </w:r>
      <w:r>
        <w:rPr>
          <w:rFonts w:ascii="標楷體" w:eastAsia="標楷體" w:hAnsi="標楷體" w:cs="標楷體"/>
        </w:rPr>
        <w:t>或</w:t>
      </w:r>
      <w:r w:rsidR="004D286C">
        <w:rPr>
          <w:rFonts w:ascii="標楷體" w:eastAsia="標楷體" w:hAnsi="標楷體" w:cs="標楷體" w:hint="eastAsia"/>
        </w:rPr>
        <w:t>林柏強</w:t>
      </w:r>
      <w:proofErr w:type="gramEnd"/>
      <w:r w:rsidR="004D286C">
        <w:rPr>
          <w:rFonts w:ascii="標楷體" w:eastAsia="標楷體" w:hAnsi="標楷體" w:cs="標楷體" w:hint="eastAsia"/>
        </w:rPr>
        <w:t>教練</w:t>
      </w:r>
      <w:r>
        <w:rPr>
          <w:rFonts w:ascii="標楷體" w:eastAsia="標楷體" w:hAnsi="標楷體" w:cs="標楷體"/>
        </w:rPr>
        <w:t>報名，逾期概不受理。</w:t>
      </w:r>
    </w:p>
    <w:p w14:paraId="5AB6F619" w14:textId="723F7D04" w:rsidR="00CF2DF6" w:rsidRDefault="00000000" w:rsidP="002F47C9">
      <w:pPr>
        <w:widowControl/>
        <w:spacing w:line="460" w:lineRule="exact"/>
        <w:ind w:firstLine="120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3.聯絡電話：</w:t>
      </w:r>
      <w:r w:rsidR="004D286C">
        <w:rPr>
          <w:rFonts w:ascii="標楷體" w:eastAsia="標楷體" w:hAnsi="標楷體" w:cs="標楷體" w:hint="eastAsia"/>
        </w:rPr>
        <w:t>陳</w:t>
      </w:r>
      <w:r>
        <w:rPr>
          <w:rFonts w:ascii="標楷體" w:eastAsia="標楷體" w:hAnsi="標楷體" w:cs="標楷體"/>
        </w:rPr>
        <w:t>總幹事</w:t>
      </w:r>
      <w:r w:rsidR="004D286C">
        <w:rPr>
          <w:rFonts w:ascii="標楷體" w:eastAsia="標楷體" w:hAnsi="標楷體" w:cs="標楷體" w:hint="eastAsia"/>
        </w:rPr>
        <w:t>新東0985200293</w:t>
      </w:r>
      <w:r>
        <w:rPr>
          <w:rFonts w:ascii="標楷體" w:eastAsia="標楷體" w:hAnsi="標楷體" w:cs="標楷體"/>
        </w:rPr>
        <w:t>、</w:t>
      </w:r>
      <w:r w:rsidR="004D286C">
        <w:rPr>
          <w:rFonts w:ascii="標楷體" w:eastAsia="標楷體" w:hAnsi="標楷體" w:cs="標楷體" w:hint="eastAsia"/>
        </w:rPr>
        <w:t>林柏強教練</w:t>
      </w:r>
      <w:r>
        <w:rPr>
          <w:rFonts w:ascii="標楷體" w:eastAsia="標楷體" w:hAnsi="標楷體" w:cs="標楷體"/>
        </w:rPr>
        <w:t>09</w:t>
      </w:r>
      <w:r w:rsidR="004D286C">
        <w:rPr>
          <w:rFonts w:ascii="標楷體" w:eastAsia="標楷體" w:hAnsi="標楷體" w:cs="標楷體" w:hint="eastAsia"/>
        </w:rPr>
        <w:t>83604428</w:t>
      </w:r>
    </w:p>
    <w:p w14:paraId="380C0935" w14:textId="77777777" w:rsidR="00CF2DF6" w:rsidRDefault="00000000" w:rsidP="002F47C9">
      <w:pPr>
        <w:widowControl/>
        <w:spacing w:line="4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(二)選拔辦法：</w:t>
      </w:r>
    </w:p>
    <w:p w14:paraId="40C9F951" w14:textId="77777777" w:rsidR="00CF2DF6" w:rsidRDefault="00000000" w:rsidP="002F47C9">
      <w:pPr>
        <w:spacing w:line="4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1.</w:t>
      </w:r>
      <w:r>
        <w:rPr>
          <w:rFonts w:ascii="標楷體" w:eastAsia="標楷體" w:hAnsi="標楷體" w:cs="標楷體"/>
          <w:color w:val="000000"/>
        </w:rPr>
        <w:t>選手產生方式：</w:t>
      </w:r>
    </w:p>
    <w:p w14:paraId="1F6E61B5" w14:textId="59E707A5" w:rsidR="00CF2DF6" w:rsidRDefault="00000000" w:rsidP="002F47C9">
      <w:pPr>
        <w:spacing w:line="4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(1)</w:t>
      </w:r>
      <w:r w:rsidR="004D286C"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月</w:t>
      </w:r>
      <w:r w:rsidR="004D286C">
        <w:rPr>
          <w:rFonts w:ascii="標楷體" w:eastAsia="標楷體" w:hAnsi="標楷體" w:cs="標楷體" w:hint="eastAsia"/>
        </w:rPr>
        <w:t>8</w:t>
      </w:r>
      <w:r>
        <w:rPr>
          <w:rFonts w:ascii="標楷體" w:eastAsia="標楷體" w:hAnsi="標楷體" w:cs="標楷體"/>
        </w:rPr>
        <w:t>日</w:t>
      </w:r>
      <w:r w:rsidR="004D286C">
        <w:rPr>
          <w:rFonts w:ascii="標楷體" w:eastAsia="標楷體" w:hAnsi="標楷體" w:cs="標楷體" w:hint="eastAsia"/>
        </w:rPr>
        <w:t>早上</w:t>
      </w:r>
      <w:r>
        <w:rPr>
          <w:rFonts w:ascii="標楷體" w:eastAsia="標楷體" w:hAnsi="標楷體" w:cs="標楷體"/>
        </w:rPr>
        <w:t>選出男、女雙打前二名。</w:t>
      </w:r>
    </w:p>
    <w:p w14:paraId="68A728F4" w14:textId="68F6B6AA" w:rsidR="00CF2DF6" w:rsidRDefault="00000000" w:rsidP="002F47C9">
      <w:pPr>
        <w:spacing w:line="4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(2)</w:t>
      </w:r>
      <w:r w:rsidR="004D286C"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月</w:t>
      </w:r>
      <w:r w:rsidR="004D286C">
        <w:rPr>
          <w:rFonts w:ascii="標楷體" w:eastAsia="標楷體" w:hAnsi="標楷體" w:cs="標楷體" w:hint="eastAsia"/>
        </w:rPr>
        <w:t>8</w:t>
      </w:r>
      <w:r>
        <w:rPr>
          <w:rFonts w:ascii="標楷體" w:eastAsia="標楷體" w:hAnsi="標楷體" w:cs="標楷體"/>
        </w:rPr>
        <w:t>日</w:t>
      </w:r>
      <w:r w:rsidR="004D286C">
        <w:rPr>
          <w:rFonts w:ascii="標楷體" w:eastAsia="標楷體" w:hAnsi="標楷體" w:cs="標楷體" w:hint="eastAsia"/>
        </w:rPr>
        <w:t>下午</w:t>
      </w:r>
      <w:r>
        <w:rPr>
          <w:rFonts w:ascii="標楷體" w:eastAsia="標楷體" w:hAnsi="標楷體" w:cs="標楷體"/>
        </w:rPr>
        <w:t>選出男、女單打第一名。</w:t>
      </w:r>
    </w:p>
    <w:p w14:paraId="6FDB0E6D" w14:textId="77777777" w:rsidR="00CF2DF6" w:rsidRDefault="00000000" w:rsidP="002F47C9">
      <w:pPr>
        <w:spacing w:line="460" w:lineRule="exact"/>
        <w:ind w:left="14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※共選拔男、女各為五人。</w:t>
      </w:r>
    </w:p>
    <w:p w14:paraId="41C55A1E" w14:textId="190D20A7" w:rsidR="00CF2DF6" w:rsidRDefault="00000000" w:rsidP="002F47C9">
      <w:pPr>
        <w:spacing w:line="460" w:lineRule="exact"/>
        <w:ind w:left="108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(3)對整體戰力補強，擬保留男女各兩位名額，由委員</w:t>
      </w:r>
      <w:r w:rsidR="004D286C">
        <w:rPr>
          <w:rFonts w:ascii="標楷體" w:eastAsia="標楷體" w:hAnsi="標楷體" w:cs="標楷體" w:hint="eastAsia"/>
        </w:rPr>
        <w:t>會</w:t>
      </w:r>
      <w:r>
        <w:rPr>
          <w:rFonts w:ascii="標楷體" w:eastAsia="標楷體" w:hAnsi="標楷體" w:cs="標楷體"/>
        </w:rPr>
        <w:t>以推</w:t>
      </w:r>
      <w:proofErr w:type="gramStart"/>
      <w:r>
        <w:rPr>
          <w:rFonts w:ascii="標楷體" w:eastAsia="標楷體" w:hAnsi="標楷體" w:cs="標楷體"/>
        </w:rPr>
        <w:t>甄</w:t>
      </w:r>
      <w:proofErr w:type="gramEnd"/>
      <w:r>
        <w:rPr>
          <w:rFonts w:ascii="標楷體" w:eastAsia="標楷體" w:hAnsi="標楷體" w:cs="標楷體"/>
        </w:rPr>
        <w:t>遴選方式產生。</w:t>
      </w:r>
    </w:p>
    <w:p w14:paraId="4B1F07BD" w14:textId="2E7D42BE" w:rsidR="00CF2DF6" w:rsidRDefault="00000000" w:rsidP="002F47C9">
      <w:pPr>
        <w:spacing w:line="460" w:lineRule="exact"/>
        <w:ind w:left="108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總共男女選手各七名，代表</w:t>
      </w:r>
      <w:r w:rsidR="004D286C">
        <w:rPr>
          <w:rFonts w:ascii="標楷體" w:eastAsia="標楷體" w:hAnsi="標楷體" w:cs="標楷體" w:hint="eastAsia"/>
        </w:rPr>
        <w:t>花蓮縣</w:t>
      </w:r>
      <w:r>
        <w:rPr>
          <w:rFonts w:ascii="標楷體" w:eastAsia="標楷體" w:hAnsi="標楷體" w:cs="標楷體"/>
        </w:rPr>
        <w:t>參加114年全國運動會。</w:t>
      </w:r>
    </w:p>
    <w:p w14:paraId="0078CB82" w14:textId="6CC88992" w:rsidR="00CF2DF6" w:rsidRDefault="00000000" w:rsidP="002F47C9">
      <w:pPr>
        <w:spacing w:line="4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2.</w:t>
      </w:r>
      <w:r w:rsidR="009461C9">
        <w:rPr>
          <w:rFonts w:ascii="標楷體" w:eastAsia="標楷體" w:hAnsi="標楷體" w:cs="標楷體" w:hint="eastAsia"/>
        </w:rPr>
        <w:t>保留選手</w:t>
      </w:r>
      <w:r>
        <w:rPr>
          <w:rFonts w:ascii="標楷體" w:eastAsia="標楷體" w:hAnsi="標楷體" w:cs="標楷體"/>
        </w:rPr>
        <w:t>遴選方式：(1)</w:t>
      </w:r>
      <w:r w:rsidR="004D286C">
        <w:rPr>
          <w:rFonts w:ascii="標楷體" w:eastAsia="標楷體" w:hAnsi="標楷體" w:cs="標楷體" w:hint="eastAsia"/>
        </w:rPr>
        <w:t>以團體戰力考量,補上需要的位置選手</w:t>
      </w:r>
      <w:r>
        <w:rPr>
          <w:rFonts w:ascii="標楷體" w:eastAsia="標楷體" w:hAnsi="標楷體" w:cs="標楷體"/>
        </w:rPr>
        <w:t>。</w:t>
      </w:r>
    </w:p>
    <w:p w14:paraId="4006912F" w14:textId="4962AACD" w:rsidR="00CF2DF6" w:rsidRDefault="00000000" w:rsidP="004D286C">
      <w:pPr>
        <w:spacing w:line="460" w:lineRule="exact"/>
        <w:ind w:left="1841" w:hanging="42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</w:t>
      </w:r>
      <w:r w:rsidR="009461C9">
        <w:rPr>
          <w:rFonts w:ascii="標楷體" w:eastAsia="標楷體" w:hAnsi="標楷體" w:cs="標楷體" w:hint="eastAsia"/>
        </w:rPr>
        <w:t xml:space="preserve">        </w:t>
      </w:r>
      <w:r>
        <w:rPr>
          <w:rFonts w:ascii="標楷體" w:eastAsia="標楷體" w:hAnsi="標楷體" w:cs="標楷體"/>
        </w:rPr>
        <w:t>(2)</w:t>
      </w:r>
      <w:r w:rsidR="004D286C">
        <w:rPr>
          <w:rFonts w:ascii="標楷體" w:eastAsia="標楷體" w:hAnsi="標楷體" w:cs="標楷體" w:hint="eastAsia"/>
        </w:rPr>
        <w:t>以未來性考量,選出下屆可能之主力選手</w:t>
      </w:r>
      <w:r>
        <w:rPr>
          <w:rFonts w:ascii="標楷體" w:eastAsia="標楷體" w:hAnsi="標楷體" w:cs="標楷體"/>
        </w:rPr>
        <w:t>。</w:t>
      </w:r>
    </w:p>
    <w:p w14:paraId="56FC82BD" w14:textId="3289ED82" w:rsidR="00CF2DF6" w:rsidRDefault="00000000" w:rsidP="002F47C9">
      <w:pPr>
        <w:spacing w:line="460" w:lineRule="exact"/>
        <w:ind w:left="1841" w:hanging="42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</w:t>
      </w:r>
      <w:r w:rsidR="009461C9">
        <w:rPr>
          <w:rFonts w:ascii="標楷體" w:eastAsia="標楷體" w:hAnsi="標楷體" w:cs="標楷體" w:hint="eastAsia"/>
        </w:rPr>
        <w:t xml:space="preserve">        </w:t>
      </w:r>
      <w:r>
        <w:rPr>
          <w:rFonts w:ascii="標楷體" w:eastAsia="標楷體" w:hAnsi="標楷體" w:cs="標楷體"/>
        </w:rPr>
        <w:t xml:space="preserve"> (3)選拔當天表現優異。</w:t>
      </w:r>
    </w:p>
    <w:p w14:paraId="5F3C7353" w14:textId="77777777" w:rsidR="004D286C" w:rsidRDefault="00000000" w:rsidP="002F47C9">
      <w:pPr>
        <w:spacing w:line="46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lastRenderedPageBreak/>
        <w:t xml:space="preserve">       (三) 選拔方式：</w:t>
      </w:r>
      <w:r w:rsidR="004D286C">
        <w:rPr>
          <w:rFonts w:ascii="標楷體" w:eastAsia="標楷體" w:hAnsi="標楷體" w:cs="標楷體" w:hint="eastAsia"/>
        </w:rPr>
        <w:t>五組</w:t>
      </w:r>
      <w:proofErr w:type="gramStart"/>
      <w:r w:rsidR="004D286C">
        <w:rPr>
          <w:rFonts w:ascii="標楷體" w:eastAsia="標楷體" w:hAnsi="標楷體" w:cs="標楷體" w:hint="eastAsia"/>
        </w:rPr>
        <w:t>以上</w:t>
      </w:r>
      <w:r>
        <w:rPr>
          <w:rFonts w:ascii="標楷體" w:eastAsia="標楷體" w:hAnsi="標楷體" w:cs="標楷體"/>
          <w:color w:val="000000"/>
        </w:rPr>
        <w:t>賽</w:t>
      </w:r>
      <w:proofErr w:type="gramEnd"/>
      <w:r>
        <w:rPr>
          <w:rFonts w:ascii="標楷體" w:eastAsia="標楷體" w:hAnsi="標楷體" w:cs="標楷體"/>
          <w:color w:val="000000"/>
        </w:rPr>
        <w:t>制為</w:t>
      </w:r>
      <w:r>
        <w:rPr>
          <w:rFonts w:ascii="標楷體" w:eastAsia="標楷體" w:hAnsi="標楷體" w:cs="標楷體"/>
        </w:rPr>
        <w:t>雙淘汰制</w:t>
      </w:r>
      <w:r>
        <w:rPr>
          <w:rFonts w:ascii="標楷體" w:eastAsia="標楷體" w:hAnsi="標楷體" w:cs="標楷體"/>
          <w:color w:val="000000"/>
        </w:rPr>
        <w:t>，</w:t>
      </w:r>
      <w:r w:rsidR="004D286C">
        <w:rPr>
          <w:rFonts w:ascii="標楷體" w:eastAsia="標楷體" w:hAnsi="標楷體" w:cs="標楷體" w:hint="eastAsia"/>
          <w:color w:val="000000"/>
        </w:rPr>
        <w:t>五組以下(含)為循環賽</w:t>
      </w:r>
    </w:p>
    <w:p w14:paraId="4EC18CAD" w14:textId="32A1DD06" w:rsidR="00CF2DF6" w:rsidRDefault="004D286C" w:rsidP="004D286C">
      <w:pPr>
        <w:spacing w:line="460" w:lineRule="exact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  <w:color w:val="000000"/>
        </w:rPr>
        <w:t xml:space="preserve">                      </w:t>
      </w:r>
      <w:r w:rsidR="00000000">
        <w:rPr>
          <w:rFonts w:ascii="標楷體" w:eastAsia="標楷體" w:hAnsi="標楷體" w:cs="標楷體"/>
        </w:rPr>
        <w:t xml:space="preserve">單打七局制。雙打九局制。        </w:t>
      </w:r>
    </w:p>
    <w:p w14:paraId="723EA90E" w14:textId="38B8F0F2" w:rsidR="00CF2DF6" w:rsidRDefault="00000000" w:rsidP="002F47C9">
      <w:pPr>
        <w:spacing w:line="4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(</w:t>
      </w:r>
      <w:r w:rsidR="004D286C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>)抽籤時間及地點：選拔當天</w:t>
      </w:r>
      <w:r w:rsidR="004D286C">
        <w:rPr>
          <w:rFonts w:ascii="標楷體" w:eastAsia="標楷體" w:hAnsi="標楷體" w:cs="標楷體" w:hint="eastAsia"/>
        </w:rPr>
        <w:t>8</w:t>
      </w:r>
      <w:r>
        <w:rPr>
          <w:rFonts w:ascii="標楷體" w:eastAsia="標楷體" w:hAnsi="標楷體" w:cs="標楷體"/>
        </w:rPr>
        <w:t>：</w:t>
      </w:r>
      <w:r w:rsidR="004D286C">
        <w:rPr>
          <w:rFonts w:ascii="標楷體" w:eastAsia="標楷體" w:hAnsi="標楷體" w:cs="標楷體" w:hint="eastAsia"/>
        </w:rPr>
        <w:t>0</w:t>
      </w:r>
      <w:r>
        <w:rPr>
          <w:rFonts w:ascii="標楷體" w:eastAsia="標楷體" w:hAnsi="標楷體" w:cs="標楷體"/>
        </w:rPr>
        <w:t>0抽籤，未到者大會代抽。</w:t>
      </w:r>
    </w:p>
    <w:p w14:paraId="68E8609D" w14:textId="18A5FCEB" w:rsidR="00CF2DF6" w:rsidRDefault="00000000" w:rsidP="002F47C9">
      <w:pPr>
        <w:spacing w:line="460" w:lineRule="exact"/>
        <w:ind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(</w:t>
      </w:r>
      <w:r w:rsidR="004D286C">
        <w:rPr>
          <w:rFonts w:ascii="標楷體" w:eastAsia="標楷體" w:hAnsi="標楷體" w:cs="標楷體" w:hint="eastAsia"/>
        </w:rPr>
        <w:t>五</w:t>
      </w:r>
      <w:r>
        <w:rPr>
          <w:rFonts w:ascii="標楷體" w:eastAsia="標楷體" w:hAnsi="標楷體" w:cs="標楷體"/>
        </w:rPr>
        <w:t>)比賽用球：健康牌KENKO國際認定球。</w:t>
      </w:r>
    </w:p>
    <w:p w14:paraId="35CF61D8" w14:textId="19B0244A" w:rsidR="00CF2DF6" w:rsidRDefault="00000000" w:rsidP="002F47C9">
      <w:pPr>
        <w:spacing w:line="4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(</w:t>
      </w:r>
      <w:r w:rsidR="004D286C">
        <w:rPr>
          <w:rFonts w:ascii="標楷體" w:eastAsia="標楷體" w:hAnsi="標楷體" w:cs="標楷體" w:hint="eastAsia"/>
        </w:rPr>
        <w:t>六</w:t>
      </w:r>
      <w:r>
        <w:rPr>
          <w:rFonts w:ascii="標楷體" w:eastAsia="標楷體" w:hAnsi="標楷體" w:cs="標楷體"/>
        </w:rPr>
        <w:t>) 注意事項：</w:t>
      </w:r>
    </w:p>
    <w:p w14:paraId="6FE96A24" w14:textId="1858D039" w:rsidR="00CF2DF6" w:rsidRDefault="00000000" w:rsidP="002F47C9">
      <w:pPr>
        <w:widowControl/>
        <w:spacing w:line="460" w:lineRule="exact"/>
        <w:ind w:left="141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1.參賽選手逾時比賽5分鐘不出場者以棄權論。</w:t>
      </w:r>
    </w:p>
    <w:p w14:paraId="6899DCA3" w14:textId="77777777" w:rsidR="00CF2DF6" w:rsidRDefault="00000000" w:rsidP="002F47C9">
      <w:pPr>
        <w:widowControl/>
        <w:spacing w:line="460" w:lineRule="exact"/>
        <w:ind w:left="141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2.比賽時遇特殊事故必須改期或補賽時，得由本會宣布，球員務必遵守。</w:t>
      </w:r>
    </w:p>
    <w:p w14:paraId="71B25944" w14:textId="77777777" w:rsidR="00CF2DF6" w:rsidRDefault="00000000" w:rsidP="002F47C9">
      <w:pPr>
        <w:widowControl/>
        <w:spacing w:line="460" w:lineRule="exact"/>
        <w:ind w:left="141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3.不服從裁判及裁判長之判決及不遵守大會規定者得取消比賽資格。</w:t>
      </w:r>
    </w:p>
    <w:p w14:paraId="3828ED1B" w14:textId="51F3AAFB" w:rsidR="00CF2DF6" w:rsidRPr="00B45840" w:rsidRDefault="00000000" w:rsidP="00B4584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60" w:lineRule="exact"/>
        <w:ind w:left="567" w:hanging="567"/>
        <w:rPr>
          <w:rFonts w:hint="eastAsia"/>
        </w:rPr>
      </w:pPr>
      <w:r>
        <w:rPr>
          <w:rFonts w:ascii="標楷體" w:eastAsia="標楷體" w:hAnsi="標楷體" w:cs="標楷體"/>
          <w:color w:val="000000"/>
          <w:szCs w:val="24"/>
        </w:rPr>
        <w:t>教練遴選方式：</w:t>
      </w:r>
    </w:p>
    <w:p w14:paraId="151CF24A" w14:textId="77777777" w:rsidR="00CF2DF6" w:rsidRDefault="00000000" w:rsidP="004848D2">
      <w:pPr>
        <w:widowControl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60" w:lineRule="exact"/>
        <w:ind w:left="1134" w:hanging="566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教練名額：2名。</w:t>
      </w:r>
    </w:p>
    <w:p w14:paraId="1287AD52" w14:textId="77777777" w:rsidR="00CF2DF6" w:rsidRDefault="00000000" w:rsidP="004848D2">
      <w:pPr>
        <w:widowControl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60" w:lineRule="exact"/>
        <w:ind w:left="1134" w:hanging="566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男、女教練遴選方式：</w:t>
      </w:r>
    </w:p>
    <w:p w14:paraId="7A10CB3F" w14:textId="77777777" w:rsidR="00CF2DF6" w:rsidRDefault="00000000" w:rsidP="004848D2">
      <w:pPr>
        <w:pBdr>
          <w:top w:val="nil"/>
          <w:left w:val="nil"/>
          <w:bottom w:val="nil"/>
          <w:right w:val="nil"/>
          <w:between w:val="nil"/>
        </w:pBdr>
        <w:spacing w:line="460" w:lineRule="exact"/>
        <w:ind w:left="1190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1.教練應具有至少C級以上教練證，且在有效期限內。</w:t>
      </w:r>
    </w:p>
    <w:p w14:paraId="71523362" w14:textId="55D72A70" w:rsidR="00CF2DF6" w:rsidRDefault="00000000" w:rsidP="004848D2">
      <w:pPr>
        <w:pBdr>
          <w:top w:val="nil"/>
          <w:left w:val="nil"/>
          <w:bottom w:val="nil"/>
          <w:right w:val="nil"/>
          <w:between w:val="nil"/>
        </w:pBdr>
        <w:spacing w:line="460" w:lineRule="exact"/>
        <w:ind w:left="119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2.入選</w:t>
      </w:r>
      <w:r w:rsidRPr="004848D2">
        <w:rPr>
          <w:rFonts w:ascii="標楷體" w:eastAsia="標楷體" w:hAnsi="標楷體" w:cs="標楷體"/>
          <w:color w:val="000000"/>
          <w:szCs w:val="24"/>
        </w:rPr>
        <w:t>代表隊</w:t>
      </w:r>
      <w:r>
        <w:rPr>
          <w:rFonts w:ascii="標楷體" w:eastAsia="標楷體" w:hAnsi="標楷體" w:cs="標楷體"/>
        </w:rPr>
        <w:t>選手之教練，必須配合賽前集訓且持續從事訓練者。</w:t>
      </w:r>
    </w:p>
    <w:p w14:paraId="4A5FAA9F" w14:textId="3137E1B3" w:rsidR="00CF2DF6" w:rsidRPr="00B45840" w:rsidRDefault="00000000" w:rsidP="00B45840">
      <w:pPr>
        <w:pBdr>
          <w:top w:val="nil"/>
          <w:left w:val="nil"/>
          <w:bottom w:val="nil"/>
          <w:right w:val="nil"/>
          <w:between w:val="nil"/>
        </w:pBdr>
        <w:spacing w:line="460" w:lineRule="exact"/>
        <w:ind w:left="1190"/>
        <w:rPr>
          <w:rFonts w:ascii="標楷體" w:eastAsia="標楷體" w:hAnsi="標楷體" w:cs="標楷體" w:hint="eastAsia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3.委員</w:t>
      </w:r>
      <w:r w:rsidR="004570BA">
        <w:rPr>
          <w:rFonts w:ascii="標楷體" w:eastAsia="標楷體" w:hAnsi="標楷體" w:cs="標楷體" w:hint="eastAsia"/>
          <w:color w:val="000000"/>
          <w:szCs w:val="24"/>
        </w:rPr>
        <w:t>會</w:t>
      </w:r>
      <w:r>
        <w:rPr>
          <w:rFonts w:ascii="標楷體" w:eastAsia="標楷體" w:hAnsi="標楷體" w:cs="標楷體"/>
          <w:color w:val="000000"/>
          <w:szCs w:val="24"/>
        </w:rPr>
        <w:t>會議推薦方式產生。</w:t>
      </w:r>
    </w:p>
    <w:p w14:paraId="53217691" w14:textId="4CB4CEF2" w:rsidR="00CF2DF6" w:rsidRDefault="00B45840" w:rsidP="002F47C9">
      <w:pPr>
        <w:widowControl/>
        <w:spacing w:line="46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>九</w:t>
      </w:r>
      <w:r w:rsidR="00000000">
        <w:rPr>
          <w:rFonts w:ascii="標楷體" w:eastAsia="標楷體" w:hAnsi="標楷體" w:cs="標楷體"/>
        </w:rPr>
        <w:t>、抗議及申訴：</w:t>
      </w:r>
      <w:r w:rsidR="00000000">
        <w:rPr>
          <w:rFonts w:ascii="標楷體" w:eastAsia="標楷體" w:hAnsi="標楷體" w:cs="標楷體"/>
          <w:color w:val="000000"/>
        </w:rPr>
        <w:t>如有抗議事件，須於事實發生後半小時內，以書面正式提出抗議書送達大</w:t>
      </w:r>
    </w:p>
    <w:p w14:paraId="45CE8C97" w14:textId="77777777" w:rsidR="00CF2DF6" w:rsidRDefault="00000000" w:rsidP="002F47C9">
      <w:pPr>
        <w:widowControl/>
        <w:spacing w:line="4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 xml:space="preserve">      會審查，以本會之判決為終結，不得再行抗議。</w:t>
      </w:r>
    </w:p>
    <w:p w14:paraId="1FF4569F" w14:textId="5DCDC7A9" w:rsidR="00CF2DF6" w:rsidRDefault="00000000" w:rsidP="002F47C9">
      <w:pPr>
        <w:widowControl/>
        <w:spacing w:line="460" w:lineRule="exact"/>
        <w:ind w:left="744" w:hanging="744"/>
      </w:pPr>
      <w:r>
        <w:rPr>
          <w:rFonts w:ascii="標楷體" w:eastAsia="標楷體" w:hAnsi="標楷體" w:cs="標楷體"/>
        </w:rPr>
        <w:t>十、附則：本</w:t>
      </w:r>
      <w:r w:rsidR="007B68C5">
        <w:rPr>
          <w:rFonts w:ascii="標楷體" w:eastAsia="標楷體" w:hAnsi="標楷體" w:cs="標楷體" w:hint="eastAsia"/>
        </w:rPr>
        <w:t>計畫</w:t>
      </w:r>
      <w:r>
        <w:rPr>
          <w:rFonts w:ascii="標楷體" w:eastAsia="標楷體" w:hAnsi="標楷體" w:cs="標楷體"/>
        </w:rPr>
        <w:t>如有未盡事宜，得由</w:t>
      </w:r>
      <w:r w:rsidR="00B45840">
        <w:rPr>
          <w:rFonts w:ascii="標楷體" w:eastAsia="標楷體" w:hAnsi="標楷體" w:cs="標楷體" w:hint="eastAsia"/>
          <w:b/>
        </w:rPr>
        <w:t>花蓮縣</w:t>
      </w:r>
      <w:r>
        <w:rPr>
          <w:rFonts w:ascii="標楷體" w:eastAsia="標楷體" w:hAnsi="標楷體" w:cs="標楷體"/>
          <w:b/>
        </w:rPr>
        <w:t>體育會軟式網球委員會</w:t>
      </w:r>
      <w:r>
        <w:rPr>
          <w:rFonts w:ascii="標楷體" w:eastAsia="標楷體" w:hAnsi="標楷體" w:cs="標楷體"/>
        </w:rPr>
        <w:t>修正並經</w:t>
      </w:r>
      <w:r w:rsidR="00B45840">
        <w:rPr>
          <w:rFonts w:ascii="標楷體" w:eastAsia="標楷體" w:hAnsi="標楷體" w:cs="標楷體" w:hint="eastAsia"/>
        </w:rPr>
        <w:t>花蓮縣</w:t>
      </w:r>
      <w:r>
        <w:rPr>
          <w:rFonts w:ascii="標楷體" w:eastAsia="標楷體" w:hAnsi="標楷體" w:cs="標楷體"/>
        </w:rPr>
        <w:t>體育會函報</w:t>
      </w:r>
      <w:r w:rsidR="00B45840">
        <w:rPr>
          <w:rFonts w:ascii="標楷體" w:eastAsia="標楷體" w:hAnsi="標楷體" w:cs="標楷體" w:hint="eastAsia"/>
        </w:rPr>
        <w:t>花蓮縣</w:t>
      </w:r>
      <w:r>
        <w:rPr>
          <w:rFonts w:ascii="標楷體" w:eastAsia="標楷體" w:hAnsi="標楷體" w:cs="標楷體"/>
        </w:rPr>
        <w:t>政府同意後公布之。</w:t>
      </w:r>
    </w:p>
    <w:p w14:paraId="616AE802" w14:textId="77777777" w:rsidR="004570BA" w:rsidRDefault="004570BA">
      <w:pPr>
        <w:widowControl/>
        <w:spacing w:line="400" w:lineRule="auto"/>
        <w:ind w:left="1488" w:hanging="1488"/>
        <w:rPr>
          <w:rFonts w:ascii="標楷體" w:eastAsia="標楷體" w:hAnsi="標楷體" w:cs="標楷體"/>
        </w:rPr>
      </w:pPr>
    </w:p>
    <w:p w14:paraId="7BABDC76" w14:textId="16B8CAF5" w:rsidR="00CF2DF6" w:rsidRPr="004570BA" w:rsidRDefault="004570BA">
      <w:pPr>
        <w:widowControl/>
        <w:spacing w:line="400" w:lineRule="auto"/>
        <w:ind w:left="1488" w:hanging="1488"/>
        <w:rPr>
          <w:rFonts w:ascii="標楷體" w:eastAsia="標楷體" w:hAnsi="標楷體" w:cs="標楷體"/>
          <w:sz w:val="28"/>
          <w:szCs w:val="28"/>
        </w:rPr>
      </w:pPr>
      <w:r w:rsidRPr="004570BA">
        <w:rPr>
          <w:rFonts w:ascii="標楷體" w:eastAsia="標楷體" w:hAnsi="標楷體" w:cs="標楷體" w:hint="eastAsia"/>
          <w:sz w:val="28"/>
          <w:szCs w:val="28"/>
        </w:rPr>
        <w:t>備註:請報名參賽選手</w:t>
      </w:r>
      <w:r>
        <w:rPr>
          <w:rFonts w:ascii="標楷體" w:eastAsia="標楷體" w:hAnsi="標楷體" w:cs="標楷體" w:hint="eastAsia"/>
          <w:sz w:val="28"/>
          <w:szCs w:val="28"/>
        </w:rPr>
        <w:t>比賽</w:t>
      </w:r>
      <w:r w:rsidRPr="004570BA">
        <w:rPr>
          <w:rFonts w:ascii="標楷體" w:eastAsia="標楷體" w:hAnsi="標楷體" w:cs="標楷體" w:hint="eastAsia"/>
          <w:sz w:val="28"/>
          <w:szCs w:val="28"/>
        </w:rPr>
        <w:t>當天</w:t>
      </w:r>
      <w:r>
        <w:rPr>
          <w:rFonts w:ascii="標楷體" w:eastAsia="標楷體" w:hAnsi="標楷體" w:cs="標楷體" w:hint="eastAsia"/>
          <w:sz w:val="28"/>
          <w:szCs w:val="28"/>
        </w:rPr>
        <w:t>繳交</w:t>
      </w:r>
      <w:r w:rsidRPr="004570BA">
        <w:rPr>
          <w:rFonts w:ascii="標楷體" w:eastAsia="標楷體" w:hAnsi="標楷體" w:cs="標楷體" w:hint="eastAsia"/>
          <w:sz w:val="28"/>
          <w:szCs w:val="28"/>
        </w:rPr>
        <w:t>一個月內</w:t>
      </w:r>
      <w:r>
        <w:rPr>
          <w:rFonts w:ascii="標楷體" w:eastAsia="標楷體" w:hAnsi="標楷體" w:cs="標楷體" w:hint="eastAsia"/>
          <w:sz w:val="28"/>
          <w:szCs w:val="28"/>
        </w:rPr>
        <w:t>之</w:t>
      </w:r>
      <w:r w:rsidRPr="004570BA">
        <w:rPr>
          <w:rFonts w:ascii="標楷體" w:eastAsia="標楷體" w:hAnsi="標楷體" w:cs="標楷體" w:hint="eastAsia"/>
          <w:sz w:val="28"/>
          <w:szCs w:val="28"/>
        </w:rPr>
        <w:t>戶籍謄本正本及大頭照電子</w:t>
      </w:r>
      <w:proofErr w:type="gramStart"/>
      <w:r w:rsidRPr="004570BA">
        <w:rPr>
          <w:rFonts w:ascii="標楷體" w:eastAsia="標楷體" w:hAnsi="標楷體" w:cs="標楷體" w:hint="eastAsia"/>
          <w:sz w:val="28"/>
          <w:szCs w:val="28"/>
        </w:rPr>
        <w:t>檔</w:t>
      </w:r>
      <w:proofErr w:type="gramEnd"/>
    </w:p>
    <w:sectPr w:rsidR="00CF2DF6" w:rsidRPr="004570BA">
      <w:footerReference w:type="default" r:id="rId8"/>
      <w:pgSz w:w="11906" w:h="16838"/>
      <w:pgMar w:top="851" w:right="849" w:bottom="709" w:left="1134" w:header="720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2B87E" w14:textId="77777777" w:rsidR="0033320A" w:rsidRDefault="0033320A">
      <w:r>
        <w:separator/>
      </w:r>
    </w:p>
  </w:endnote>
  <w:endnote w:type="continuationSeparator" w:id="0">
    <w:p w14:paraId="7A9D9453" w14:textId="77777777" w:rsidR="0033320A" w:rsidRDefault="0033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F9F9B" w14:textId="77777777" w:rsidR="00CF2D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F47C9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2DAEA55" w14:textId="77777777" w:rsidR="00CF2DF6" w:rsidRDefault="00CF2DF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DA69C" w14:textId="77777777" w:rsidR="0033320A" w:rsidRDefault="0033320A">
      <w:r>
        <w:separator/>
      </w:r>
    </w:p>
  </w:footnote>
  <w:footnote w:type="continuationSeparator" w:id="0">
    <w:p w14:paraId="7CBD281F" w14:textId="77777777" w:rsidR="0033320A" w:rsidRDefault="00333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42AE5"/>
    <w:multiLevelType w:val="multilevel"/>
    <w:tmpl w:val="AD725B78"/>
    <w:lvl w:ilvl="0">
      <w:start w:val="1"/>
      <w:numFmt w:val="decimal"/>
      <w:lvlText w:val="（%1）"/>
      <w:lvlJc w:val="left"/>
      <w:pPr>
        <w:ind w:left="1038" w:hanging="480"/>
      </w:pPr>
    </w:lvl>
    <w:lvl w:ilvl="1">
      <w:start w:val="1"/>
      <w:numFmt w:val="decimal"/>
      <w:lvlText w:val="%2、"/>
      <w:lvlJc w:val="left"/>
      <w:pPr>
        <w:ind w:left="1518" w:hanging="480"/>
      </w:pPr>
    </w:lvl>
    <w:lvl w:ilvl="2">
      <w:start w:val="1"/>
      <w:numFmt w:val="lowerRoman"/>
      <w:lvlText w:val="%3."/>
      <w:lvlJc w:val="right"/>
      <w:pPr>
        <w:ind w:left="1998" w:hanging="480"/>
      </w:pPr>
    </w:lvl>
    <w:lvl w:ilvl="3">
      <w:start w:val="1"/>
      <w:numFmt w:val="decimal"/>
      <w:lvlText w:val="%4."/>
      <w:lvlJc w:val="left"/>
      <w:pPr>
        <w:ind w:left="2478" w:hanging="480"/>
      </w:pPr>
    </w:lvl>
    <w:lvl w:ilvl="4">
      <w:start w:val="1"/>
      <w:numFmt w:val="decimal"/>
      <w:lvlText w:val="%5、"/>
      <w:lvlJc w:val="left"/>
      <w:pPr>
        <w:ind w:left="2958" w:hanging="480"/>
      </w:pPr>
    </w:lvl>
    <w:lvl w:ilvl="5">
      <w:start w:val="1"/>
      <w:numFmt w:val="lowerRoman"/>
      <w:lvlText w:val="%6."/>
      <w:lvlJc w:val="right"/>
      <w:pPr>
        <w:ind w:left="3438" w:hanging="480"/>
      </w:pPr>
    </w:lvl>
    <w:lvl w:ilvl="6">
      <w:start w:val="1"/>
      <w:numFmt w:val="decimal"/>
      <w:lvlText w:val="%7."/>
      <w:lvlJc w:val="left"/>
      <w:pPr>
        <w:ind w:left="3918" w:hanging="480"/>
      </w:pPr>
    </w:lvl>
    <w:lvl w:ilvl="7">
      <w:start w:val="1"/>
      <w:numFmt w:val="decimal"/>
      <w:lvlText w:val="%8、"/>
      <w:lvlJc w:val="left"/>
      <w:pPr>
        <w:ind w:left="4398" w:hanging="480"/>
      </w:pPr>
    </w:lvl>
    <w:lvl w:ilvl="8">
      <w:start w:val="1"/>
      <w:numFmt w:val="lowerRoman"/>
      <w:lvlText w:val="%9."/>
      <w:lvlJc w:val="right"/>
      <w:pPr>
        <w:ind w:left="4878" w:hanging="480"/>
      </w:pPr>
    </w:lvl>
  </w:abstractNum>
  <w:abstractNum w:abstractNumId="1" w15:restartNumberingAfterBreak="0">
    <w:nsid w:val="1F3E40E9"/>
    <w:multiLevelType w:val="multilevel"/>
    <w:tmpl w:val="B7060E9C"/>
    <w:lvl w:ilvl="0">
      <w:start w:val="1"/>
      <w:numFmt w:val="decimal"/>
      <w:lvlText w:val="%1."/>
      <w:lvlJc w:val="left"/>
      <w:pPr>
        <w:ind w:left="1528" w:hanging="480"/>
      </w:pPr>
    </w:lvl>
    <w:lvl w:ilvl="1">
      <w:start w:val="1"/>
      <w:numFmt w:val="decimal"/>
      <w:lvlText w:val="%2、"/>
      <w:lvlJc w:val="left"/>
      <w:pPr>
        <w:ind w:left="2008" w:hanging="480"/>
      </w:pPr>
    </w:lvl>
    <w:lvl w:ilvl="2">
      <w:start w:val="1"/>
      <w:numFmt w:val="lowerRoman"/>
      <w:lvlText w:val="%3."/>
      <w:lvlJc w:val="right"/>
      <w:pPr>
        <w:ind w:left="2488" w:hanging="480"/>
      </w:pPr>
    </w:lvl>
    <w:lvl w:ilvl="3">
      <w:start w:val="1"/>
      <w:numFmt w:val="decimal"/>
      <w:lvlText w:val="%4."/>
      <w:lvlJc w:val="left"/>
      <w:pPr>
        <w:ind w:left="2968" w:hanging="480"/>
      </w:pPr>
    </w:lvl>
    <w:lvl w:ilvl="4">
      <w:start w:val="1"/>
      <w:numFmt w:val="decimal"/>
      <w:lvlText w:val="%5、"/>
      <w:lvlJc w:val="left"/>
      <w:pPr>
        <w:ind w:left="3448" w:hanging="480"/>
      </w:pPr>
    </w:lvl>
    <w:lvl w:ilvl="5">
      <w:start w:val="1"/>
      <w:numFmt w:val="lowerRoman"/>
      <w:lvlText w:val="%6."/>
      <w:lvlJc w:val="right"/>
      <w:pPr>
        <w:ind w:left="3928" w:hanging="480"/>
      </w:pPr>
    </w:lvl>
    <w:lvl w:ilvl="6">
      <w:start w:val="1"/>
      <w:numFmt w:val="decimal"/>
      <w:lvlText w:val="%7."/>
      <w:lvlJc w:val="left"/>
      <w:pPr>
        <w:ind w:left="4408" w:hanging="480"/>
      </w:pPr>
    </w:lvl>
    <w:lvl w:ilvl="7">
      <w:start w:val="1"/>
      <w:numFmt w:val="decimal"/>
      <w:lvlText w:val="%8、"/>
      <w:lvlJc w:val="left"/>
      <w:pPr>
        <w:ind w:left="4888" w:hanging="480"/>
      </w:pPr>
    </w:lvl>
    <w:lvl w:ilvl="8">
      <w:start w:val="1"/>
      <w:numFmt w:val="lowerRoman"/>
      <w:lvlText w:val="%9."/>
      <w:lvlJc w:val="right"/>
      <w:pPr>
        <w:ind w:left="5368" w:hanging="480"/>
      </w:pPr>
    </w:lvl>
  </w:abstractNum>
  <w:abstractNum w:abstractNumId="2" w15:restartNumberingAfterBreak="0">
    <w:nsid w:val="3395127B"/>
    <w:multiLevelType w:val="multilevel"/>
    <w:tmpl w:val="E13A3262"/>
    <w:lvl w:ilvl="0">
      <w:start w:val="1"/>
      <w:numFmt w:val="decimal"/>
      <w:lvlText w:val="（%1）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19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E41523"/>
    <w:multiLevelType w:val="multilevel"/>
    <w:tmpl w:val="CC9ABE7A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895BBE"/>
    <w:multiLevelType w:val="multilevel"/>
    <w:tmpl w:val="1932D42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1B5FA2"/>
    <w:multiLevelType w:val="multilevel"/>
    <w:tmpl w:val="E13A3262"/>
    <w:lvl w:ilvl="0">
      <w:start w:val="1"/>
      <w:numFmt w:val="decimal"/>
      <w:lvlText w:val="（%1）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19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019035884">
    <w:abstractNumId w:val="4"/>
  </w:num>
  <w:num w:numId="2" w16cid:durableId="611941109">
    <w:abstractNumId w:val="3"/>
  </w:num>
  <w:num w:numId="3" w16cid:durableId="1946307606">
    <w:abstractNumId w:val="2"/>
  </w:num>
  <w:num w:numId="4" w16cid:durableId="1205143576">
    <w:abstractNumId w:val="0"/>
  </w:num>
  <w:num w:numId="5" w16cid:durableId="612133787">
    <w:abstractNumId w:val="1"/>
  </w:num>
  <w:num w:numId="6" w16cid:durableId="72746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F6"/>
    <w:rsid w:val="00220700"/>
    <w:rsid w:val="002B4141"/>
    <w:rsid w:val="002F47C9"/>
    <w:rsid w:val="003135A6"/>
    <w:rsid w:val="0033320A"/>
    <w:rsid w:val="004570BA"/>
    <w:rsid w:val="004848D2"/>
    <w:rsid w:val="00490617"/>
    <w:rsid w:val="00496628"/>
    <w:rsid w:val="004D286C"/>
    <w:rsid w:val="004E3ECB"/>
    <w:rsid w:val="00590A47"/>
    <w:rsid w:val="006515D1"/>
    <w:rsid w:val="00651E1A"/>
    <w:rsid w:val="0068199D"/>
    <w:rsid w:val="007916C9"/>
    <w:rsid w:val="007B68C5"/>
    <w:rsid w:val="007D22DB"/>
    <w:rsid w:val="00811E36"/>
    <w:rsid w:val="009461C9"/>
    <w:rsid w:val="00AB60B3"/>
    <w:rsid w:val="00AD2CF0"/>
    <w:rsid w:val="00B45840"/>
    <w:rsid w:val="00B92834"/>
    <w:rsid w:val="00CF2DF6"/>
    <w:rsid w:val="00E34978"/>
    <w:rsid w:val="00E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465AF"/>
  <w15:docId w15:val="{3657709F-1F8A-4888-93F9-1C74EC67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標楷體" w:hAnsi="標楷體" w:cs="標楷體"/>
      <w:color w:val="000000"/>
    </w:rPr>
  </w:style>
  <w:style w:type="paragraph" w:styleId="ab">
    <w:name w:val="No Spacing"/>
    <w:pPr>
      <w:suppressAutoHyphens/>
      <w:autoSpaceDN w:val="0"/>
      <w:textAlignment w:val="baseline"/>
    </w:pPr>
    <w:rPr>
      <w:kern w:val="3"/>
      <w:szCs w:val="22"/>
    </w:rPr>
  </w:style>
  <w:style w:type="character" w:styleId="ac">
    <w:name w:val="annotation reference"/>
    <w:basedOn w:val="a0"/>
    <w:uiPriority w:val="99"/>
    <w:semiHidden/>
    <w:unhideWhenUsed/>
    <w:rsid w:val="00847A0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47A0B"/>
  </w:style>
  <w:style w:type="character" w:customStyle="1" w:styleId="ae">
    <w:name w:val="註解文字 字元"/>
    <w:basedOn w:val="a0"/>
    <w:link w:val="ad"/>
    <w:uiPriority w:val="99"/>
    <w:semiHidden/>
    <w:rsid w:val="00847A0B"/>
    <w:rPr>
      <w:kern w:val="3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A0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47A0B"/>
    <w:rPr>
      <w:b/>
      <w:bCs/>
      <w:kern w:val="3"/>
      <w:sz w:val="24"/>
      <w:szCs w:val="22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Gl4VgfaXgShV3ySnOCrsjStsaA==">CgMxLjAaJQoBMBIgCh4IB0IaCg9UaW1lcyBOZXcgUm9tYW4SB0d1bmdzdWgaJQoBMRIgCh4IB0IaCg9UaW1lcyBOZXcgUm9tYW4SB0d1bmdzdWgaJQoBMhIgCh4IB0IaCg9UaW1lcyBOZXcgUm9tYW4SB0d1bmdzdWgaJQoBMxIgCh4IB0IaCg9UaW1lcyBOZXcgUm9tYW4SB0d1bmdzdWgyCGguZ2pkZ3hzOAByITF2Si1xbm9JMFRtWVIzVGtraGFCN21pUzhfVzRtNGlk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197</Words>
  <Characters>1127</Characters>
  <Application>Microsoft Office Word</Application>
  <DocSecurity>0</DocSecurity>
  <Lines>9</Lines>
  <Paragraphs>2</Paragraphs>
  <ScaleCrop>false</ScaleCrop>
  <Company>KMSOFFICE2019X64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utaipei</dc:creator>
  <cp:lastModifiedBy>gang hong lai</cp:lastModifiedBy>
  <cp:revision>7</cp:revision>
  <cp:lastPrinted>2024-12-12T02:22:00Z</cp:lastPrinted>
  <dcterms:created xsi:type="dcterms:W3CDTF">2025-01-01T07:50:00Z</dcterms:created>
  <dcterms:modified xsi:type="dcterms:W3CDTF">2025-01-01T08:10:00Z</dcterms:modified>
</cp:coreProperties>
</file>