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408" w:rsidRPr="00B8096F" w:rsidRDefault="00262408" w:rsidP="00262408">
      <w:pPr>
        <w:pStyle w:val="ad"/>
        <w:rPr>
          <w:rFonts w:hAnsi="標楷體"/>
          <w:spacing w:val="0"/>
        </w:rPr>
      </w:pPr>
      <w:r w:rsidRPr="00B8096F">
        <w:rPr>
          <w:rFonts w:hAnsi="標楷體" w:hint="eastAsia"/>
          <w:spacing w:val="0"/>
        </w:rPr>
        <w:t xml:space="preserve">花蓮縣政府 </w:t>
      </w:r>
      <w:proofErr w:type="gramStart"/>
      <w:r w:rsidRPr="00B8096F">
        <w:rPr>
          <w:rFonts w:hAnsi="標楷體" w:hint="eastAsia"/>
          <w:spacing w:val="0"/>
        </w:rPr>
        <w:t>聲復審計</w:t>
      </w:r>
      <w:proofErr w:type="gramEnd"/>
      <w:r w:rsidRPr="00B8096F">
        <w:rPr>
          <w:rFonts w:hAnsi="標楷體" w:hint="eastAsia"/>
          <w:spacing w:val="0"/>
        </w:rPr>
        <w:t>部臺灣省花蓮縣審計室查核所屬共2</w:t>
      </w:r>
      <w:r>
        <w:rPr>
          <w:rFonts w:hAnsi="標楷體" w:hint="eastAsia"/>
          <w:spacing w:val="0"/>
        </w:rPr>
        <w:t>6</w:t>
      </w:r>
      <w:r w:rsidRPr="00B8096F">
        <w:rPr>
          <w:rFonts w:hAnsi="標楷體" w:hint="eastAsia"/>
          <w:spacing w:val="0"/>
        </w:rPr>
        <w:t>校</w:t>
      </w:r>
      <w:proofErr w:type="gramStart"/>
      <w:r w:rsidRPr="00B8096F">
        <w:rPr>
          <w:rFonts w:hAnsi="標楷體" w:hint="eastAsia"/>
          <w:spacing w:val="0"/>
        </w:rPr>
        <w:t>11</w:t>
      </w:r>
      <w:r>
        <w:rPr>
          <w:rFonts w:hAnsi="標楷體" w:hint="eastAsia"/>
          <w:spacing w:val="0"/>
        </w:rPr>
        <w:t>4</w:t>
      </w:r>
      <w:proofErr w:type="gramEnd"/>
      <w:r w:rsidRPr="00B8096F">
        <w:rPr>
          <w:rFonts w:hAnsi="標楷體" w:hint="eastAsia"/>
          <w:spacing w:val="0"/>
        </w:rPr>
        <w:t>年度1-8月財務收支審核通知事項辦理情形</w:t>
      </w:r>
      <w:r>
        <w:rPr>
          <w:rFonts w:hAnsi="標楷體" w:hint="eastAsia"/>
          <w:spacing w:val="0"/>
        </w:rPr>
        <w:t>(第二次回覆)</w:t>
      </w:r>
    </w:p>
    <w:tbl>
      <w:tblPr>
        <w:tblW w:w="14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3"/>
        <w:gridCol w:w="5103"/>
        <w:gridCol w:w="2166"/>
      </w:tblGrid>
      <w:tr w:rsidR="00A952D9" w:rsidRPr="005C3E3A" w:rsidTr="0029155B">
        <w:trPr>
          <w:trHeight w:val="567"/>
          <w:tblHeader/>
        </w:trPr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A952D9" w:rsidRPr="005C3E3A" w:rsidRDefault="00A952D9" w:rsidP="00B8096F">
            <w:pPr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審核通知事項及內容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952D9" w:rsidRPr="005C3E3A" w:rsidRDefault="00A952D9" w:rsidP="00B8096F">
            <w:pPr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聲復理由</w:t>
            </w:r>
            <w:proofErr w:type="gramEnd"/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或辦理情形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A952D9" w:rsidRPr="005C3E3A" w:rsidRDefault="001862B7" w:rsidP="00B8096F">
            <w:pPr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審計機關覆核擬處理意見</w:t>
            </w:r>
          </w:p>
        </w:tc>
      </w:tr>
      <w:tr w:rsidR="002800A5" w:rsidRPr="005C3E3A" w:rsidTr="0035128C">
        <w:trPr>
          <w:trHeight w:val="1393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35128C" w:rsidRDefault="0035128C" w:rsidP="0035128C">
            <w:pPr>
              <w:pStyle w:val="3"/>
              <w:overflowPunct w:val="0"/>
              <w:spacing w:line="240" w:lineRule="auto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Pr="0035128C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35128C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Pr="0035128C">
              <w:rPr>
                <w:rFonts w:ascii="標楷體" w:eastAsia="標楷體" w:hAnsi="標楷體" w:hint="eastAsia"/>
                <w:sz w:val="32"/>
                <w:szCs w:val="32"/>
              </w:rPr>
              <w:tab/>
              <w:t>鳳林國中：</w:t>
            </w:r>
          </w:p>
          <w:p w:rsidR="002800A5" w:rsidRPr="0035128C" w:rsidRDefault="0035128C" w:rsidP="0035128C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35128C">
              <w:rPr>
                <w:rFonts w:ascii="標楷體" w:eastAsia="標楷體" w:hAnsi="標楷體" w:hint="eastAsia"/>
                <w:szCs w:val="32"/>
              </w:rPr>
              <w:t>１、</w:t>
            </w:r>
            <w:r w:rsidRPr="0035128C">
              <w:rPr>
                <w:rFonts w:ascii="標楷體" w:eastAsia="標楷體" w:hAnsi="標楷體" w:hint="eastAsia"/>
                <w:szCs w:val="32"/>
              </w:rPr>
              <w:tab/>
              <w:t>原通知注意事項三(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)，有關場地租借尚未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訂水電設備使用收費基準1項，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將增訂租借場地水電費收費基準等情。請將修正結果復知本室。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00A5" w:rsidRPr="005C3E3A" w:rsidRDefault="002800A5" w:rsidP="004548CA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2800A5" w:rsidRPr="005C3E3A" w:rsidRDefault="002800A5" w:rsidP="00B8096F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800A5" w:rsidRPr="005C3E3A" w:rsidTr="0035128C">
        <w:trPr>
          <w:trHeight w:val="1271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2800A5" w:rsidRPr="0035128C" w:rsidRDefault="0035128C" w:rsidP="0035128C">
            <w:pPr>
              <w:tabs>
                <w:tab w:val="left" w:pos="3600"/>
              </w:tabs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35128C">
              <w:rPr>
                <w:rFonts w:ascii="標楷體" w:eastAsia="標楷體" w:hAnsi="標楷體" w:hint="eastAsia"/>
                <w:szCs w:val="24"/>
              </w:rPr>
              <w:t>２、原通知注意事項三(二)，有關冷氣使用</w:t>
            </w:r>
            <w:proofErr w:type="gramStart"/>
            <w:r w:rsidRPr="0035128C">
              <w:rPr>
                <w:rFonts w:ascii="標楷體" w:eastAsia="標楷體" w:hAnsi="標楷體" w:hint="eastAsia"/>
                <w:szCs w:val="24"/>
              </w:rPr>
              <w:t>規定允待依</w:t>
            </w:r>
            <w:proofErr w:type="gramEnd"/>
            <w:r w:rsidRPr="0035128C">
              <w:rPr>
                <w:rFonts w:ascii="標楷體" w:eastAsia="標楷體" w:hAnsi="標楷體" w:hint="eastAsia"/>
                <w:szCs w:val="24"/>
              </w:rPr>
              <w:t>教育部函示</w:t>
            </w:r>
            <w:proofErr w:type="gramStart"/>
            <w:r w:rsidRPr="0035128C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35128C">
              <w:rPr>
                <w:rFonts w:ascii="標楷體" w:eastAsia="標楷體" w:hAnsi="標楷體" w:hint="eastAsia"/>
                <w:szCs w:val="24"/>
              </w:rPr>
              <w:t>議修正，以維護校園室內空氣品質1項，</w:t>
            </w:r>
            <w:proofErr w:type="gramStart"/>
            <w:r w:rsidRPr="0035128C">
              <w:rPr>
                <w:rFonts w:ascii="標楷體" w:eastAsia="標楷體" w:hAnsi="標楷體" w:hint="eastAsia"/>
                <w:szCs w:val="24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24"/>
              </w:rPr>
              <w:t>將修正冷氣使用辦法等情。請將修正結果復知本室。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00A5" w:rsidRPr="009E3AE9" w:rsidRDefault="002800A5" w:rsidP="009E3AE9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2800A5" w:rsidRPr="005C3E3A" w:rsidRDefault="002800A5" w:rsidP="00B8096F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7EF8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(二)</w:t>
            </w: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平和國中：</w:t>
            </w:r>
          </w:p>
          <w:p w:rsidR="00F17EF8" w:rsidRPr="005C3E3A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5128C">
              <w:rPr>
                <w:rFonts w:ascii="標楷體" w:eastAsia="標楷體" w:hAnsi="標楷體" w:hint="eastAsia"/>
                <w:szCs w:val="32"/>
              </w:rPr>
              <w:t>原通知注意事項二(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)，有關冷氣使用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規定允待依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教育部函示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議修正，以符現況1項，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提報校務會議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議修訂冷氣使用管理辦法等情。請將修正結果復知本室。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17EF8" w:rsidRPr="005C3E3A" w:rsidRDefault="00F17EF8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17EF8" w:rsidRPr="005C3E3A" w:rsidRDefault="00F17EF8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(三)</w:t>
            </w: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玉里國中：</w:t>
            </w:r>
          </w:p>
          <w:p w:rsidR="0035128C" w:rsidRP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szCs w:val="32"/>
              </w:rPr>
              <w:t>原通知注意事項二(三)，有關尚有屬基金來源(收入)未解繳，與歷年計畫(活動)結餘款項及保證(固)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金久懸帳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上未清理1項，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相關懸帳款項於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114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年度結束前辦理轉正或繳回事宜；已逾退還期限之保證(固)金，將儘速通知廠商或權利人辦理退還作業等情。請儘速辦理清理或繳庫，並將結果復知本室。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(四)</w:t>
            </w: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壽豐國中：</w:t>
            </w:r>
          </w:p>
          <w:p w:rsidR="0035128C" w:rsidRP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35128C">
              <w:rPr>
                <w:rFonts w:ascii="標楷體" w:eastAsia="標楷體" w:hAnsi="標楷體" w:hint="eastAsia"/>
                <w:szCs w:val="32"/>
              </w:rPr>
              <w:t>１、</w:t>
            </w:r>
            <w:r w:rsidRPr="0035128C">
              <w:rPr>
                <w:rFonts w:ascii="標楷體" w:eastAsia="標楷體" w:hAnsi="標楷體" w:hint="eastAsia"/>
                <w:szCs w:val="32"/>
              </w:rPr>
              <w:tab/>
              <w:t>原通知注意事項三(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)1，有關財產未依規定指定實際使用人或專人保管1項，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登記財產專責保管人之主任、組長每學年職務異動頻繁，近年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入帳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之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財產均於備註欄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註明申請購置人及保管使用人，以補充揭露資訊，職務異動時，列印保管人清冊，確實完成監交與移交等情。惟依財政部108年9月16日台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財產公</w:t>
            </w:r>
            <w:r w:rsidRPr="0035128C">
              <w:rPr>
                <w:rFonts w:ascii="標楷體" w:eastAsia="標楷體" w:hAnsi="標楷體" w:hint="eastAsia"/>
                <w:szCs w:val="32"/>
              </w:rPr>
              <w:lastRenderedPageBreak/>
              <w:t>字第10835009730號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函示，各機關經管財產，應依實際使用情形選定保管人，不得僅以職稱或使用單位填列保管人。請注意依上開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規定妥處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szCs w:val="32"/>
              </w:rPr>
              <w:t>２、</w:t>
            </w:r>
            <w:r w:rsidRPr="0035128C">
              <w:rPr>
                <w:rFonts w:ascii="標楷體" w:eastAsia="標楷體" w:hAnsi="標楷體" w:hint="eastAsia"/>
                <w:szCs w:val="32"/>
              </w:rPr>
              <w:tab/>
              <w:t>原通知注意事項三(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)2，有關未依規定辦理宿舍借用公證手續1項，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考量因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少子化減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班等因素，教師員額減少，宿舍設備老舊，教職同仁住宿需求降低，擬於校務會議提案刪除宿舍管理要點第7點第3款規定，以減少公證費用支出與公證程序等情。惟依花蓮縣政府宿舍管理要點第9點規定，借用人簽准借用宿舍後，應在通知後15日內簽訂宿舍借用契約、辦理公證等借用手續。請注意依上開規定辦理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(五)</w:t>
            </w: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瑞美國小：</w:t>
            </w:r>
          </w:p>
          <w:p w:rsidR="0035128C" w:rsidRP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35128C">
              <w:rPr>
                <w:rFonts w:ascii="標楷體" w:eastAsia="標楷體" w:hAnsi="標楷體" w:hint="eastAsia"/>
                <w:szCs w:val="32"/>
              </w:rPr>
              <w:t>原通知注意事項三(五)，有關尚有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已逾保固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期間尚未退還之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保固金1項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已數次通知，該廠商仍無辦理後續作業，本案將持續追蹤、積極辦理等情。惟依行政院主計總處108年5月28日主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會公字第1080500459號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函釋說明，為期各機關能儘速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清理懸帳科目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，於82年間函請各機關就已屆期之保固、保證金等，自通知申領年度終了屆滿5年仍未申領者，得以預算外收入繳庫，日後廠商依法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申領而必須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支付時，再循收入退還程序處理等情。請注意依上開規定辦理，避免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久懸帳上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(六)</w:t>
            </w: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瑞北國小：</w:t>
            </w:r>
          </w:p>
          <w:p w:rsidR="0035128C" w:rsidRP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szCs w:val="32"/>
              </w:rPr>
              <w:t>原通知注意事項二(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)，有關冷氣使用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規定允待依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教育部函示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議修正，以符現況1項，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已增列冷氣使用期間應配合適度開窗換氣之規範，修正草案將提送期末校務會議通過後，據以公告實施等情。請將修正及公告結果復知本室。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(七)</w:t>
            </w: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溪口國小：</w:t>
            </w:r>
          </w:p>
          <w:p w:rsidR="0035128C" w:rsidRP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szCs w:val="32"/>
              </w:rPr>
              <w:t>原通知注意事項一，有關尚有屬基金來源(收入)未解繳1項，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氣象局補助為地震站，將使用該經費進行電力改善等情。惟依花蓮縣地方教育發展基金收支保管及運用辦法第3條規定，本基金之來源包含場地設備管理收入及政府補助收入等。查氣象局設置於該校地震站並予補助電費，共計2萬2,050元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核屬基金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來源性質，請依規定辦理繳庫；另有關該校電力改善經費，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應請循預算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程序辦理。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(八)</w:t>
            </w: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國福國小：</w:t>
            </w:r>
          </w:p>
          <w:p w:rsidR="0035128C" w:rsidRPr="0035128C" w:rsidRDefault="0035128C" w:rsidP="008E35E3">
            <w:pPr>
              <w:spacing w:line="240" w:lineRule="auto"/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color w:val="000000"/>
                <w:spacing w:val="12"/>
                <w:szCs w:val="32"/>
                <w:shd w:val="clear" w:color="auto" w:fill="FFFFFF"/>
              </w:rPr>
              <w:t>原通知注意事項三(</w:t>
            </w:r>
            <w:proofErr w:type="gramStart"/>
            <w:r w:rsidRPr="0035128C">
              <w:rPr>
                <w:rFonts w:ascii="標楷體" w:eastAsia="標楷體" w:hAnsi="標楷體" w:hint="eastAsia"/>
                <w:color w:val="000000"/>
                <w:spacing w:val="12"/>
                <w:szCs w:val="32"/>
                <w:shd w:val="clear" w:color="auto" w:fill="FFFFFF"/>
              </w:rPr>
              <w:t>一</w:t>
            </w:r>
            <w:proofErr w:type="gramEnd"/>
            <w:r w:rsidRPr="0035128C">
              <w:rPr>
                <w:rFonts w:ascii="標楷體" w:eastAsia="標楷體" w:hAnsi="標楷體" w:hint="eastAsia"/>
                <w:color w:val="000000"/>
                <w:spacing w:val="12"/>
                <w:szCs w:val="32"/>
                <w:shd w:val="clear" w:color="auto" w:fill="FFFFFF"/>
              </w:rPr>
              <w:t>)，有關出納管理人員未依限輪換1項，</w:t>
            </w:r>
            <w:proofErr w:type="gramStart"/>
            <w:r w:rsidRPr="0035128C">
              <w:rPr>
                <w:rFonts w:ascii="標楷體" w:eastAsia="標楷體" w:hAnsi="標楷體" w:hint="eastAsia"/>
                <w:color w:val="000000"/>
                <w:spacing w:val="12"/>
                <w:szCs w:val="32"/>
                <w:shd w:val="clear" w:color="auto" w:fill="FFFFFF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color w:val="000000"/>
                <w:spacing w:val="12"/>
                <w:szCs w:val="32"/>
                <w:shd w:val="clear" w:color="auto" w:fill="FFFFFF"/>
              </w:rPr>
              <w:t>因無專任出納人員，且為六班規模之小型學校，無其他人力可支援出納業務等情。惟依花蓮縣政府出納管理作業流程及工作手冊第3點規定，出納管理人員每6年至少職務或工作輪換1次，並貫徹休假代理制度。請確實依上開規定落實出納管理人員工作輪換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35128C" w:rsidRDefault="0035128C" w:rsidP="0035128C">
            <w:pPr>
              <w:spacing w:line="240" w:lineRule="auto"/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>(九)</w:t>
            </w: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新城國小：</w:t>
            </w:r>
          </w:p>
          <w:p w:rsidR="0035128C" w:rsidRPr="0035128C" w:rsidRDefault="0035128C" w:rsidP="0035128C">
            <w:pPr>
              <w:spacing w:line="240" w:lineRule="auto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szCs w:val="32"/>
              </w:rPr>
              <w:t>１、</w:t>
            </w:r>
            <w:r w:rsidRPr="0035128C">
              <w:rPr>
                <w:rFonts w:ascii="標楷體" w:eastAsia="標楷體" w:hAnsi="標楷體" w:hint="eastAsia"/>
                <w:szCs w:val="32"/>
              </w:rPr>
              <w:tab/>
              <w:t>原通知注意事項一，有關尚有以前年度款項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久懸帳上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未清理1項，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預計114學年度下學期辦理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清帳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等情。請儘速辦理清理或繳庫，並將結果復知本室。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35128C" w:rsidRDefault="0035128C" w:rsidP="0035128C">
            <w:pPr>
              <w:spacing w:line="240" w:lineRule="auto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szCs w:val="32"/>
              </w:rPr>
              <w:t>２、</w:t>
            </w:r>
            <w:r w:rsidRPr="0035128C">
              <w:rPr>
                <w:rFonts w:ascii="標楷體" w:eastAsia="標楷體" w:hAnsi="標楷體" w:hint="eastAsia"/>
                <w:szCs w:val="32"/>
              </w:rPr>
              <w:tab/>
              <w:t>原通知注意事項三(三)，有關場地租借尚未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訂水電設備使用收費基準1項，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已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擬場地租借水電設備使用收費基準(草案)等情。請將訂定結果復知本室。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Default="0035128C" w:rsidP="0035128C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(十)</w:t>
            </w:r>
            <w:r w:rsidRPr="0035128C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北埔國小：</w:t>
            </w:r>
          </w:p>
          <w:p w:rsidR="0035128C" w:rsidRPr="0035128C" w:rsidRDefault="0035128C" w:rsidP="0035128C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35128C">
              <w:rPr>
                <w:rFonts w:ascii="標楷體" w:eastAsia="標楷體" w:hAnsi="標楷體" w:hint="eastAsia"/>
                <w:szCs w:val="32"/>
              </w:rPr>
              <w:t>１、</w:t>
            </w:r>
            <w:r w:rsidRPr="0035128C">
              <w:rPr>
                <w:rFonts w:ascii="標楷體" w:eastAsia="標楷體" w:hAnsi="標楷體" w:hint="eastAsia"/>
                <w:szCs w:val="32"/>
              </w:rPr>
              <w:tab/>
              <w:t>原通知注意事項三(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)，有關冷氣使用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規定允待依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教育部函示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議修正，以維護校園室內空氣品質1項，</w:t>
            </w:r>
            <w:proofErr w:type="gramStart"/>
            <w:r w:rsidRPr="0035128C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35128C">
              <w:rPr>
                <w:rFonts w:ascii="標楷體" w:eastAsia="標楷體" w:hAnsi="標楷體" w:hint="eastAsia"/>
                <w:szCs w:val="32"/>
              </w:rPr>
              <w:t>將依規定補充冷氣使用之開窗機制，並循程序完成修正等情。請將修正結果復知本室。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5128C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F75BD0" w:rsidRDefault="0035128C" w:rsidP="0035128C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２、</w:t>
            </w:r>
            <w:r w:rsidRPr="00F75BD0">
              <w:rPr>
                <w:rFonts w:ascii="標楷體" w:eastAsia="標楷體" w:hAnsi="標楷體" w:hint="eastAsia"/>
                <w:szCs w:val="32"/>
              </w:rPr>
              <w:tab/>
              <w:t>原通知注意事項三(四)，有關出納管理人員未依限輪換，且未辦理出納事務查核工作1項，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因人力有限，短期內無法辦理出納輪換等情。惟依花蓮縣政府出納管理作業流程及工作手冊第3點規定，出納管理人員每6年至少職務或工作輪換1次，並貫徹休假代理制度。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請審酌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人力注意依規定辦理出納管理人員工作輪換。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35128C" w:rsidRPr="005C3E3A" w:rsidRDefault="0035128C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>(十一)</w:t>
            </w: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嘉里國小：</w:t>
            </w:r>
          </w:p>
          <w:p w:rsidR="00F75BD0" w:rsidRPr="0035128C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１、</w:t>
            </w:r>
            <w:r w:rsidRPr="00F75BD0">
              <w:rPr>
                <w:rFonts w:ascii="標楷體" w:eastAsia="標楷體" w:hAnsi="標楷體" w:hint="eastAsia"/>
                <w:szCs w:val="32"/>
              </w:rPr>
              <w:tab/>
              <w:t>原通知注意事項二(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)2，有關冷氣使用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規定允待依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教育部函示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議修正，以符現行政策1項，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將依教育部函示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擬修正草案，提報校務會議審查後發布實施等情。請將修正結果復知本室。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２、</w:t>
            </w:r>
            <w:r w:rsidRPr="00F75BD0">
              <w:rPr>
                <w:rFonts w:ascii="標楷體" w:eastAsia="標楷體" w:hAnsi="標楷體" w:hint="eastAsia"/>
                <w:szCs w:val="32"/>
              </w:rPr>
              <w:tab/>
              <w:t>原通知注意事項二(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)3，有關租借場地未依收費標準收費並收取保證金，且於場地使用期間始收取使用費1項，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承復：研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擬保證金收取等相關事宜，提報校務會議審查後發布實施等情。請將修正結果復知本室。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>(十二)</w:t>
            </w: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康樂國小：</w:t>
            </w:r>
          </w:p>
          <w:p w:rsidR="00F75BD0" w:rsidRPr="0035128C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１、</w:t>
            </w:r>
            <w:r w:rsidRPr="00F75BD0">
              <w:rPr>
                <w:rFonts w:ascii="標楷體" w:eastAsia="標楷體" w:hAnsi="標楷體" w:hint="eastAsia"/>
                <w:szCs w:val="32"/>
              </w:rPr>
              <w:tab/>
              <w:t>原通知注意事項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(二)，有關冷氣使用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規定允待依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教育部函示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議修正，以符現行政策1項，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已檢討冷氣使用與維護管理辦法，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俟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完成修正後依程序公告實施等情。請將修正結果復知本室。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lastRenderedPageBreak/>
              <w:t>２、</w:t>
            </w:r>
            <w:r w:rsidRPr="00F75BD0">
              <w:rPr>
                <w:rFonts w:ascii="標楷體" w:eastAsia="標楷體" w:hAnsi="標楷體" w:hint="eastAsia"/>
                <w:szCs w:val="32"/>
              </w:rPr>
              <w:tab/>
              <w:t>原通知注意事項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(三)，有關場地使用管理辦法未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臻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周延，允應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議修正，且租借場地未收取保證金，使用完畢後始收繳費用1項，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將依規定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議修正水電費、清潔費及保證金相關收費基準，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併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就減免情形重新訂定明確規範等情。請將修正結果復知本室。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>(十三)</w:t>
            </w: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稻香國小：</w:t>
            </w:r>
          </w:p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原通知注意事項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(三)，有關冷氣使用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規定允宜依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教育部函示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議修正，以符現行政策1項，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預計於114學年度期末校務會議中，增修冷氣使用管理辦法等情。請將修正結果復知本室。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>(十四)</w:t>
            </w: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富源國小：</w:t>
            </w:r>
          </w:p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１、</w:t>
            </w:r>
            <w:r w:rsidRPr="00F75BD0">
              <w:rPr>
                <w:rFonts w:ascii="標楷體" w:eastAsia="標楷體" w:hAnsi="標楷體" w:hint="eastAsia"/>
                <w:szCs w:val="32"/>
              </w:rPr>
              <w:tab/>
              <w:t>原通知查明處理事項，有關部分財產未能提供檢核，亟待查明依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規定妥處1項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部分已達年限之財產放地下室庫房，因地下室庫房近幾年多次淹水，很多物品已報廢清運，故未能提供檢核，已於114年11月23日簽辦相關報廢作業等情。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惟查有關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相關人員疏失責任1節，未見說明辦理情形，請再予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檢討妥處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，並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研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提改善措施。另部分財產遺失1節，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併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請注意依審計法第58條規定辦理。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２、</w:t>
            </w:r>
            <w:r w:rsidRPr="00F75BD0">
              <w:rPr>
                <w:rFonts w:ascii="標楷體" w:eastAsia="標楷體" w:hAnsi="標楷體" w:hint="eastAsia"/>
                <w:szCs w:val="32"/>
              </w:rPr>
              <w:tab/>
              <w:t>原通知注意事項三(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一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)3，有關場地使用收費標準未配合管理辦法分項列示各項費用，且租借場地未依規定填具申請書，並簽請校長同意及收取保證金1項，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場地使用管理，針對使用水電費和清潔費收費細項調整等情。請將修正結果復知本室。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３、</w:t>
            </w:r>
            <w:r w:rsidRPr="00F75BD0">
              <w:rPr>
                <w:rFonts w:ascii="標楷體" w:eastAsia="標楷體" w:hAnsi="標楷體" w:hint="eastAsia"/>
                <w:szCs w:val="32"/>
              </w:rPr>
              <w:tab/>
              <w:t>原通知注意事項三(五)，有關歷年計畫(活動)結餘款項及保證(固)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金久懸帳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上未清理1項，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依規定辦理繳庫及退還事宜等情。請儘速辦理清理或繳庫，並將結果復知本室。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(十五)</w:t>
            </w: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明恥國小：</w:t>
            </w:r>
          </w:p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原通知注意事項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三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，有關場地租用管理未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臻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周妥，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允待檢討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改善1項，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刪除場地管理辦法中使用前7日繳清所有費用及保證金後始得使用之規定；花蓮後備旅積欠場地費用，同意展延至114年12月31日前支付等情。惟依花蓮縣公立國民中小學場地使用管理辦法第4條規定，申請人仍須於使用前7日完成申請並繳清費用及保證金，該校刪除相關規定已違反縣府主管機關規定。請再予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檢討妥處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，並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併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同花蓮縣後備旅之場地費用收繳結果復知本室。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>(十六)</w:t>
            </w: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</w:r>
            <w:proofErr w:type="gramStart"/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>明廉國小</w:t>
            </w:r>
            <w:proofErr w:type="gramEnd"/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</w:p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１、</w:t>
            </w:r>
            <w:r w:rsidRPr="00F75BD0">
              <w:rPr>
                <w:rFonts w:ascii="標楷體" w:eastAsia="標楷體" w:hAnsi="標楷體" w:hint="eastAsia"/>
                <w:szCs w:val="32"/>
              </w:rPr>
              <w:tab/>
              <w:t>原通知注意事項一，有關財產管理未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臻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周妥，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允待檢討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改善1項，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已逾使用年限財產依規定辦理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報廢除帳作業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等情。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惟查有關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部分財產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有帳無物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未說明辦理情形，請再予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檢討妥處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２、</w:t>
            </w:r>
            <w:r w:rsidRPr="00F75BD0">
              <w:rPr>
                <w:rFonts w:ascii="標楷體" w:eastAsia="標楷體" w:hAnsi="標楷體" w:hint="eastAsia"/>
                <w:szCs w:val="32"/>
              </w:rPr>
              <w:tab/>
              <w:t>原通知注意事項二，有關經管教師宿舍遭占用尚未排除並收回，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允待注意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並依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規定妥處1項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於114年11月18日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洽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花蓮縣政府法律顧問公益聯合法律事務所請教收回教師宿舍事宜，刻正積極處理中等情。請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積極妥處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，並列管將宿舍收回結果復知本室。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>(十七)</w:t>
            </w: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吉安國小：</w:t>
            </w:r>
          </w:p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原通知注意事項二，有關場地租用管理未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臻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周妥，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允待檢討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改善1項，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場地使用管理擬納入相關保證金規定，並提報114學年度校務會議修正場地使用申請須知等情。請將修正結果復知本室。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75BD0" w:rsidRPr="005C3E3A" w:rsidTr="0035128C">
        <w:trPr>
          <w:trHeight w:val="1559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(十八)</w:t>
            </w:r>
            <w:r w:rsidRPr="00F75BD0">
              <w:rPr>
                <w:rFonts w:ascii="標楷體" w:eastAsia="標楷體" w:hAnsi="標楷體" w:hint="eastAsia"/>
                <w:b/>
                <w:sz w:val="32"/>
                <w:szCs w:val="32"/>
              </w:rPr>
              <w:tab/>
              <w:t>光華國小：</w:t>
            </w:r>
          </w:p>
          <w:p w:rsidR="00F75BD0" w:rsidRPr="00F75BD0" w:rsidRDefault="00F75BD0" w:rsidP="00F75BD0">
            <w:pPr>
              <w:spacing w:line="240" w:lineRule="auto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F75BD0">
              <w:rPr>
                <w:rFonts w:ascii="標楷體" w:eastAsia="標楷體" w:hAnsi="標楷體" w:hint="eastAsia"/>
                <w:szCs w:val="32"/>
              </w:rPr>
              <w:t>原通知注意事項四，有關場地租用管理未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臻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周妥，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允待檢討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改善1項，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承復：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重新檢視場地使用管理要點，明確訂定收費標準、免</w:t>
            </w:r>
            <w:proofErr w:type="gramStart"/>
            <w:r w:rsidRPr="00F75BD0">
              <w:rPr>
                <w:rFonts w:ascii="標楷體" w:eastAsia="標楷體" w:hAnsi="標楷體" w:hint="eastAsia"/>
                <w:szCs w:val="32"/>
              </w:rPr>
              <w:t>收或酌收</w:t>
            </w:r>
            <w:proofErr w:type="gramEnd"/>
            <w:r w:rsidRPr="00F75BD0">
              <w:rPr>
                <w:rFonts w:ascii="標楷體" w:eastAsia="標楷體" w:hAnsi="標楷體" w:hint="eastAsia"/>
                <w:szCs w:val="32"/>
              </w:rPr>
              <w:t>保證金之情形與程序等情。請將修正結果復知本室。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75BD0" w:rsidRPr="005C3E3A" w:rsidRDefault="00F75BD0" w:rsidP="00F75BD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52191B" w:rsidRPr="00B8096F" w:rsidRDefault="0052191B" w:rsidP="004B13D2">
      <w:pPr>
        <w:tabs>
          <w:tab w:val="left" w:pos="7080"/>
        </w:tabs>
        <w:kinsoku w:val="0"/>
        <w:spacing w:beforeLines="50" w:before="120" w:line="240" w:lineRule="auto"/>
        <w:jc w:val="both"/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sectPr w:rsidR="0052191B" w:rsidRPr="00B8096F" w:rsidSect="00A26253">
      <w:footerReference w:type="default" r:id="rId8"/>
      <w:pgSz w:w="16840" w:h="11907" w:orient="landscape" w:code="9"/>
      <w:pgMar w:top="567" w:right="1134" w:bottom="567" w:left="1134" w:header="567" w:footer="567" w:gutter="567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F5B" w:rsidRDefault="00F25F5B">
      <w:r>
        <w:separator/>
      </w:r>
    </w:p>
  </w:endnote>
  <w:endnote w:type="continuationSeparator" w:id="0">
    <w:p w:rsidR="00F25F5B" w:rsidRDefault="00F2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1958882"/>
      <w:docPartObj>
        <w:docPartGallery w:val="Page Numbers (Bottom of Page)"/>
        <w:docPartUnique/>
      </w:docPartObj>
    </w:sdtPr>
    <w:sdtEndPr/>
    <w:sdtContent>
      <w:p w:rsidR="00B0251B" w:rsidRDefault="00B0251B" w:rsidP="00A262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B0251B" w:rsidRDefault="00B025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F5B" w:rsidRDefault="00F25F5B">
      <w:r>
        <w:separator/>
      </w:r>
    </w:p>
  </w:footnote>
  <w:footnote w:type="continuationSeparator" w:id="0">
    <w:p w:rsidR="00F25F5B" w:rsidRDefault="00F2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4C8"/>
    <w:multiLevelType w:val="hybridMultilevel"/>
    <w:tmpl w:val="A72820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67F72"/>
    <w:multiLevelType w:val="hybridMultilevel"/>
    <w:tmpl w:val="07F8096A"/>
    <w:lvl w:ilvl="0" w:tplc="B53440EC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B2FC4"/>
    <w:multiLevelType w:val="hybridMultilevel"/>
    <w:tmpl w:val="4D5650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A3EAE"/>
    <w:multiLevelType w:val="hybridMultilevel"/>
    <w:tmpl w:val="98A8D8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163AA8"/>
    <w:multiLevelType w:val="hybridMultilevel"/>
    <w:tmpl w:val="6C9E5CC6"/>
    <w:lvl w:ilvl="0" w:tplc="9DEE2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F31654"/>
    <w:multiLevelType w:val="hybridMultilevel"/>
    <w:tmpl w:val="94FC1A4A"/>
    <w:lvl w:ilvl="0" w:tplc="9D1E11E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D86CE6"/>
    <w:multiLevelType w:val="hybridMultilevel"/>
    <w:tmpl w:val="27AA2126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53599D"/>
    <w:multiLevelType w:val="hybridMultilevel"/>
    <w:tmpl w:val="6AACAF0E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8" w15:restartNumberingAfterBreak="0">
    <w:nsid w:val="0F8D45E2"/>
    <w:multiLevelType w:val="hybridMultilevel"/>
    <w:tmpl w:val="5AA62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D796D"/>
    <w:multiLevelType w:val="hybridMultilevel"/>
    <w:tmpl w:val="571E9DA8"/>
    <w:lvl w:ilvl="0" w:tplc="6632119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B84ACD"/>
    <w:multiLevelType w:val="hybridMultilevel"/>
    <w:tmpl w:val="9088274E"/>
    <w:lvl w:ilvl="0" w:tplc="BBF07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0B6615"/>
    <w:multiLevelType w:val="hybridMultilevel"/>
    <w:tmpl w:val="D8C48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D04D5B"/>
    <w:multiLevelType w:val="hybridMultilevel"/>
    <w:tmpl w:val="9068559C"/>
    <w:lvl w:ilvl="0" w:tplc="460A843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E049BB"/>
    <w:multiLevelType w:val="hybridMultilevel"/>
    <w:tmpl w:val="EF7E5228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425B36"/>
    <w:multiLevelType w:val="hybridMultilevel"/>
    <w:tmpl w:val="DC22C6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B27F1D"/>
    <w:multiLevelType w:val="hybridMultilevel"/>
    <w:tmpl w:val="8B8E4412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16" w15:restartNumberingAfterBreak="0">
    <w:nsid w:val="29E91C98"/>
    <w:multiLevelType w:val="hybridMultilevel"/>
    <w:tmpl w:val="5A3884EA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17" w15:restartNumberingAfterBreak="0">
    <w:nsid w:val="2EB224C1"/>
    <w:multiLevelType w:val="hybridMultilevel"/>
    <w:tmpl w:val="68201802"/>
    <w:lvl w:ilvl="0" w:tplc="277C06F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BB05C5"/>
    <w:multiLevelType w:val="hybridMultilevel"/>
    <w:tmpl w:val="78DE7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516778"/>
    <w:multiLevelType w:val="hybridMultilevel"/>
    <w:tmpl w:val="940AF0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C81985"/>
    <w:multiLevelType w:val="hybridMultilevel"/>
    <w:tmpl w:val="539E5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847E5E"/>
    <w:multiLevelType w:val="hybridMultilevel"/>
    <w:tmpl w:val="7FB00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FA2514"/>
    <w:multiLevelType w:val="hybridMultilevel"/>
    <w:tmpl w:val="3A565E36"/>
    <w:lvl w:ilvl="0" w:tplc="AA0E5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877B34"/>
    <w:multiLevelType w:val="hybridMultilevel"/>
    <w:tmpl w:val="8EBE7AF0"/>
    <w:lvl w:ilvl="0" w:tplc="822659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C80158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D464C7"/>
    <w:multiLevelType w:val="hybridMultilevel"/>
    <w:tmpl w:val="FC943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9D73407"/>
    <w:multiLevelType w:val="hybridMultilevel"/>
    <w:tmpl w:val="688C32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A8120BD"/>
    <w:multiLevelType w:val="hybridMultilevel"/>
    <w:tmpl w:val="442A4C42"/>
    <w:lvl w:ilvl="0" w:tplc="77206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AD65406"/>
    <w:multiLevelType w:val="hybridMultilevel"/>
    <w:tmpl w:val="5F128C3C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28" w15:restartNumberingAfterBreak="0">
    <w:nsid w:val="3DD567C3"/>
    <w:multiLevelType w:val="hybridMultilevel"/>
    <w:tmpl w:val="D9D2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0C34025"/>
    <w:multiLevelType w:val="hybridMultilevel"/>
    <w:tmpl w:val="BB5E8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0C46355"/>
    <w:multiLevelType w:val="hybridMultilevel"/>
    <w:tmpl w:val="EB1C353A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31" w15:restartNumberingAfterBreak="0">
    <w:nsid w:val="41B743AA"/>
    <w:multiLevelType w:val="hybridMultilevel"/>
    <w:tmpl w:val="3B9AE288"/>
    <w:lvl w:ilvl="0" w:tplc="A7EEEBF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2585C0C"/>
    <w:multiLevelType w:val="hybridMultilevel"/>
    <w:tmpl w:val="4288B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315479D"/>
    <w:multiLevelType w:val="hybridMultilevel"/>
    <w:tmpl w:val="4288B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4547CA3"/>
    <w:multiLevelType w:val="hybridMultilevel"/>
    <w:tmpl w:val="A42E01FE"/>
    <w:lvl w:ilvl="0" w:tplc="757EE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52A2A30"/>
    <w:multiLevelType w:val="hybridMultilevel"/>
    <w:tmpl w:val="3F0409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53C601A"/>
    <w:multiLevelType w:val="hybridMultilevel"/>
    <w:tmpl w:val="2B6C2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8023CF9"/>
    <w:multiLevelType w:val="hybridMultilevel"/>
    <w:tmpl w:val="CF8A849A"/>
    <w:lvl w:ilvl="0" w:tplc="5356639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B2178A9"/>
    <w:multiLevelType w:val="hybridMultilevel"/>
    <w:tmpl w:val="EF7061FE"/>
    <w:lvl w:ilvl="0" w:tplc="1DEAEC54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C004E80"/>
    <w:multiLevelType w:val="hybridMultilevel"/>
    <w:tmpl w:val="74B24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351E77"/>
    <w:multiLevelType w:val="hybridMultilevel"/>
    <w:tmpl w:val="D8C48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E80520A"/>
    <w:multiLevelType w:val="hybridMultilevel"/>
    <w:tmpl w:val="2C5E7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EAF464F"/>
    <w:multiLevelType w:val="hybridMultilevel"/>
    <w:tmpl w:val="5442E4D8"/>
    <w:lvl w:ilvl="0" w:tplc="46CC6E3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3B62C76"/>
    <w:multiLevelType w:val="hybridMultilevel"/>
    <w:tmpl w:val="268057E4"/>
    <w:lvl w:ilvl="0" w:tplc="FBE0605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4DF4508"/>
    <w:multiLevelType w:val="hybridMultilevel"/>
    <w:tmpl w:val="28F0C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5667422"/>
    <w:multiLevelType w:val="hybridMultilevel"/>
    <w:tmpl w:val="06F8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62F00A0"/>
    <w:multiLevelType w:val="hybridMultilevel"/>
    <w:tmpl w:val="F080183C"/>
    <w:lvl w:ilvl="0" w:tplc="5CAED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9DE6C41"/>
    <w:multiLevelType w:val="hybridMultilevel"/>
    <w:tmpl w:val="9754E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B5F0F38"/>
    <w:multiLevelType w:val="hybridMultilevel"/>
    <w:tmpl w:val="F20C4048"/>
    <w:lvl w:ilvl="0" w:tplc="02B05E1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C917898"/>
    <w:multiLevelType w:val="hybridMultilevel"/>
    <w:tmpl w:val="86980AFC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50" w15:restartNumberingAfterBreak="0">
    <w:nsid w:val="5D32053B"/>
    <w:multiLevelType w:val="hybridMultilevel"/>
    <w:tmpl w:val="9756659A"/>
    <w:lvl w:ilvl="0" w:tplc="0EDA3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F3C3AFC"/>
    <w:multiLevelType w:val="hybridMultilevel"/>
    <w:tmpl w:val="32B229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5750FA3"/>
    <w:multiLevelType w:val="hybridMultilevel"/>
    <w:tmpl w:val="239C6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7D36153"/>
    <w:multiLevelType w:val="hybridMultilevel"/>
    <w:tmpl w:val="D21AD1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8EC75B0"/>
    <w:multiLevelType w:val="hybridMultilevel"/>
    <w:tmpl w:val="29D2B0F8"/>
    <w:lvl w:ilvl="0" w:tplc="589E0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A185D40"/>
    <w:multiLevelType w:val="hybridMultilevel"/>
    <w:tmpl w:val="313A0D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A260351"/>
    <w:multiLevelType w:val="hybridMultilevel"/>
    <w:tmpl w:val="A72820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A267ACB"/>
    <w:multiLevelType w:val="hybridMultilevel"/>
    <w:tmpl w:val="04906F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A4A5C22"/>
    <w:multiLevelType w:val="hybridMultilevel"/>
    <w:tmpl w:val="AF34F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BE74CF8"/>
    <w:multiLevelType w:val="hybridMultilevel"/>
    <w:tmpl w:val="FC84D6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D510F37"/>
    <w:multiLevelType w:val="hybridMultilevel"/>
    <w:tmpl w:val="EDB01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26847FF"/>
    <w:multiLevelType w:val="hybridMultilevel"/>
    <w:tmpl w:val="994A41B2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62" w15:restartNumberingAfterBreak="0">
    <w:nsid w:val="72963D73"/>
    <w:multiLevelType w:val="hybridMultilevel"/>
    <w:tmpl w:val="2CC62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48E4364"/>
    <w:multiLevelType w:val="hybridMultilevel"/>
    <w:tmpl w:val="355C5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4E65FD4"/>
    <w:multiLevelType w:val="hybridMultilevel"/>
    <w:tmpl w:val="3752A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5D245B8"/>
    <w:multiLevelType w:val="hybridMultilevel"/>
    <w:tmpl w:val="1B0279AC"/>
    <w:lvl w:ilvl="0" w:tplc="EFC61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894120E"/>
    <w:multiLevelType w:val="hybridMultilevel"/>
    <w:tmpl w:val="CE82E4BA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C0356D2"/>
    <w:multiLevelType w:val="hybridMultilevel"/>
    <w:tmpl w:val="DD861484"/>
    <w:lvl w:ilvl="0" w:tplc="1F9CFBF2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C912A26"/>
    <w:multiLevelType w:val="hybridMultilevel"/>
    <w:tmpl w:val="4502E286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EAC67A5"/>
    <w:multiLevelType w:val="hybridMultilevel"/>
    <w:tmpl w:val="C9901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5"/>
  </w:num>
  <w:num w:numId="2">
    <w:abstractNumId w:val="34"/>
  </w:num>
  <w:num w:numId="3">
    <w:abstractNumId w:val="54"/>
  </w:num>
  <w:num w:numId="4">
    <w:abstractNumId w:val="50"/>
  </w:num>
  <w:num w:numId="5">
    <w:abstractNumId w:val="21"/>
  </w:num>
  <w:num w:numId="6">
    <w:abstractNumId w:val="30"/>
  </w:num>
  <w:num w:numId="7">
    <w:abstractNumId w:val="62"/>
  </w:num>
  <w:num w:numId="8">
    <w:abstractNumId w:val="44"/>
  </w:num>
  <w:num w:numId="9">
    <w:abstractNumId w:val="20"/>
  </w:num>
  <w:num w:numId="10">
    <w:abstractNumId w:val="3"/>
  </w:num>
  <w:num w:numId="11">
    <w:abstractNumId w:val="45"/>
  </w:num>
  <w:num w:numId="12">
    <w:abstractNumId w:val="60"/>
  </w:num>
  <w:num w:numId="13">
    <w:abstractNumId w:val="25"/>
  </w:num>
  <w:num w:numId="14">
    <w:abstractNumId w:val="7"/>
  </w:num>
  <w:num w:numId="15">
    <w:abstractNumId w:val="41"/>
  </w:num>
  <w:num w:numId="16">
    <w:abstractNumId w:val="35"/>
  </w:num>
  <w:num w:numId="17">
    <w:abstractNumId w:val="69"/>
  </w:num>
  <w:num w:numId="18">
    <w:abstractNumId w:val="39"/>
  </w:num>
  <w:num w:numId="19">
    <w:abstractNumId w:val="38"/>
  </w:num>
  <w:num w:numId="20">
    <w:abstractNumId w:val="9"/>
  </w:num>
  <w:num w:numId="21">
    <w:abstractNumId w:val="27"/>
  </w:num>
  <w:num w:numId="22">
    <w:abstractNumId w:val="66"/>
  </w:num>
  <w:num w:numId="23">
    <w:abstractNumId w:val="68"/>
  </w:num>
  <w:num w:numId="24">
    <w:abstractNumId w:val="15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61"/>
  </w:num>
  <w:num w:numId="28">
    <w:abstractNumId w:val="16"/>
  </w:num>
  <w:num w:numId="29">
    <w:abstractNumId w:val="13"/>
  </w:num>
  <w:num w:numId="30">
    <w:abstractNumId w:val="48"/>
  </w:num>
  <w:num w:numId="31">
    <w:abstractNumId w:val="53"/>
  </w:num>
  <w:num w:numId="32">
    <w:abstractNumId w:val="59"/>
  </w:num>
  <w:num w:numId="33">
    <w:abstractNumId w:val="51"/>
  </w:num>
  <w:num w:numId="34">
    <w:abstractNumId w:val="14"/>
  </w:num>
  <w:num w:numId="35">
    <w:abstractNumId w:val="22"/>
  </w:num>
  <w:num w:numId="36">
    <w:abstractNumId w:val="28"/>
  </w:num>
  <w:num w:numId="37">
    <w:abstractNumId w:val="24"/>
  </w:num>
  <w:num w:numId="38">
    <w:abstractNumId w:val="26"/>
  </w:num>
  <w:num w:numId="39">
    <w:abstractNumId w:val="47"/>
  </w:num>
  <w:num w:numId="40">
    <w:abstractNumId w:val="64"/>
  </w:num>
  <w:num w:numId="41">
    <w:abstractNumId w:val="1"/>
  </w:num>
  <w:num w:numId="42">
    <w:abstractNumId w:val="67"/>
  </w:num>
  <w:num w:numId="43">
    <w:abstractNumId w:val="17"/>
  </w:num>
  <w:num w:numId="44">
    <w:abstractNumId w:val="4"/>
  </w:num>
  <w:num w:numId="45">
    <w:abstractNumId w:val="40"/>
  </w:num>
  <w:num w:numId="46">
    <w:abstractNumId w:val="12"/>
  </w:num>
  <w:num w:numId="47">
    <w:abstractNumId w:val="37"/>
  </w:num>
  <w:num w:numId="48">
    <w:abstractNumId w:val="11"/>
  </w:num>
  <w:num w:numId="49">
    <w:abstractNumId w:val="42"/>
  </w:num>
  <w:num w:numId="50">
    <w:abstractNumId w:val="23"/>
  </w:num>
  <w:num w:numId="51">
    <w:abstractNumId w:val="57"/>
  </w:num>
  <w:num w:numId="52">
    <w:abstractNumId w:val="29"/>
  </w:num>
  <w:num w:numId="53">
    <w:abstractNumId w:val="33"/>
  </w:num>
  <w:num w:numId="54">
    <w:abstractNumId w:val="32"/>
  </w:num>
  <w:num w:numId="55">
    <w:abstractNumId w:val="36"/>
  </w:num>
  <w:num w:numId="56">
    <w:abstractNumId w:val="58"/>
  </w:num>
  <w:num w:numId="57">
    <w:abstractNumId w:val="8"/>
  </w:num>
  <w:num w:numId="58">
    <w:abstractNumId w:val="49"/>
  </w:num>
  <w:num w:numId="59">
    <w:abstractNumId w:val="19"/>
  </w:num>
  <w:num w:numId="60">
    <w:abstractNumId w:val="18"/>
  </w:num>
  <w:num w:numId="61">
    <w:abstractNumId w:val="56"/>
  </w:num>
  <w:num w:numId="62">
    <w:abstractNumId w:val="46"/>
  </w:num>
  <w:num w:numId="63">
    <w:abstractNumId w:val="10"/>
  </w:num>
  <w:num w:numId="64">
    <w:abstractNumId w:val="0"/>
  </w:num>
  <w:num w:numId="65">
    <w:abstractNumId w:val="63"/>
  </w:num>
  <w:num w:numId="66">
    <w:abstractNumId w:val="55"/>
  </w:num>
  <w:num w:numId="67">
    <w:abstractNumId w:val="2"/>
  </w:num>
  <w:num w:numId="68">
    <w:abstractNumId w:val="52"/>
  </w:num>
  <w:num w:numId="69">
    <w:abstractNumId w:val="43"/>
  </w:num>
  <w:num w:numId="70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D8"/>
    <w:rsid w:val="000152EC"/>
    <w:rsid w:val="00057796"/>
    <w:rsid w:val="00066D45"/>
    <w:rsid w:val="00084067"/>
    <w:rsid w:val="000926A7"/>
    <w:rsid w:val="00093685"/>
    <w:rsid w:val="000C780E"/>
    <w:rsid w:val="00114CC5"/>
    <w:rsid w:val="0011607B"/>
    <w:rsid w:val="00117443"/>
    <w:rsid w:val="001419E4"/>
    <w:rsid w:val="0016719F"/>
    <w:rsid w:val="00177B57"/>
    <w:rsid w:val="00184FEE"/>
    <w:rsid w:val="001862B7"/>
    <w:rsid w:val="0019099F"/>
    <w:rsid w:val="00190E58"/>
    <w:rsid w:val="00192F01"/>
    <w:rsid w:val="001A6FED"/>
    <w:rsid w:val="001D6FF8"/>
    <w:rsid w:val="001E748E"/>
    <w:rsid w:val="002408E1"/>
    <w:rsid w:val="002537F9"/>
    <w:rsid w:val="00262408"/>
    <w:rsid w:val="0027573A"/>
    <w:rsid w:val="002800A5"/>
    <w:rsid w:val="0029155B"/>
    <w:rsid w:val="00296028"/>
    <w:rsid w:val="002B1A23"/>
    <w:rsid w:val="002B6AE0"/>
    <w:rsid w:val="002C293D"/>
    <w:rsid w:val="002C6F43"/>
    <w:rsid w:val="002D2F84"/>
    <w:rsid w:val="002F3295"/>
    <w:rsid w:val="00313E36"/>
    <w:rsid w:val="0035128C"/>
    <w:rsid w:val="00360F9F"/>
    <w:rsid w:val="00361F8A"/>
    <w:rsid w:val="00362B94"/>
    <w:rsid w:val="00366986"/>
    <w:rsid w:val="00394CBC"/>
    <w:rsid w:val="003B0BF0"/>
    <w:rsid w:val="003C20B8"/>
    <w:rsid w:val="00404332"/>
    <w:rsid w:val="00415647"/>
    <w:rsid w:val="00421D86"/>
    <w:rsid w:val="0044794C"/>
    <w:rsid w:val="00454739"/>
    <w:rsid w:val="004548CA"/>
    <w:rsid w:val="00454938"/>
    <w:rsid w:val="004549E4"/>
    <w:rsid w:val="0047128E"/>
    <w:rsid w:val="00492857"/>
    <w:rsid w:val="00495A08"/>
    <w:rsid w:val="004B13D2"/>
    <w:rsid w:val="004B3BA2"/>
    <w:rsid w:val="004C1051"/>
    <w:rsid w:val="004D2873"/>
    <w:rsid w:val="004D4455"/>
    <w:rsid w:val="004E15E7"/>
    <w:rsid w:val="004E361A"/>
    <w:rsid w:val="004E7D2F"/>
    <w:rsid w:val="00521101"/>
    <w:rsid w:val="005212CF"/>
    <w:rsid w:val="0052191B"/>
    <w:rsid w:val="00531182"/>
    <w:rsid w:val="00545CCB"/>
    <w:rsid w:val="00546907"/>
    <w:rsid w:val="00560271"/>
    <w:rsid w:val="005A3849"/>
    <w:rsid w:val="005C3E3A"/>
    <w:rsid w:val="005D54F7"/>
    <w:rsid w:val="00615655"/>
    <w:rsid w:val="00645C5A"/>
    <w:rsid w:val="006619B5"/>
    <w:rsid w:val="00675140"/>
    <w:rsid w:val="00681D1A"/>
    <w:rsid w:val="006925FC"/>
    <w:rsid w:val="006939AA"/>
    <w:rsid w:val="006A0D43"/>
    <w:rsid w:val="006A6974"/>
    <w:rsid w:val="006B00BE"/>
    <w:rsid w:val="006B5C6B"/>
    <w:rsid w:val="006C0070"/>
    <w:rsid w:val="00717751"/>
    <w:rsid w:val="00723CFB"/>
    <w:rsid w:val="00725AD8"/>
    <w:rsid w:val="007367CA"/>
    <w:rsid w:val="0076727E"/>
    <w:rsid w:val="007718B2"/>
    <w:rsid w:val="0077743D"/>
    <w:rsid w:val="007907ED"/>
    <w:rsid w:val="007A175F"/>
    <w:rsid w:val="007A237D"/>
    <w:rsid w:val="007D1190"/>
    <w:rsid w:val="007F2003"/>
    <w:rsid w:val="008014A9"/>
    <w:rsid w:val="00811A44"/>
    <w:rsid w:val="00837CAB"/>
    <w:rsid w:val="008470DB"/>
    <w:rsid w:val="00850C30"/>
    <w:rsid w:val="00866D58"/>
    <w:rsid w:val="00883E4D"/>
    <w:rsid w:val="008842E4"/>
    <w:rsid w:val="00886EAE"/>
    <w:rsid w:val="008944AC"/>
    <w:rsid w:val="008B144D"/>
    <w:rsid w:val="008B33A8"/>
    <w:rsid w:val="008C12B2"/>
    <w:rsid w:val="008C2165"/>
    <w:rsid w:val="008C46A8"/>
    <w:rsid w:val="008E35E3"/>
    <w:rsid w:val="008F054C"/>
    <w:rsid w:val="009149ED"/>
    <w:rsid w:val="009310F9"/>
    <w:rsid w:val="009316A9"/>
    <w:rsid w:val="009342E7"/>
    <w:rsid w:val="0096099E"/>
    <w:rsid w:val="00964AFB"/>
    <w:rsid w:val="009B02E2"/>
    <w:rsid w:val="009B1B78"/>
    <w:rsid w:val="009C6C30"/>
    <w:rsid w:val="009D49CB"/>
    <w:rsid w:val="009E3AE9"/>
    <w:rsid w:val="009F4D76"/>
    <w:rsid w:val="00A153D8"/>
    <w:rsid w:val="00A21CE2"/>
    <w:rsid w:val="00A26253"/>
    <w:rsid w:val="00A77F9A"/>
    <w:rsid w:val="00A93D3C"/>
    <w:rsid w:val="00A952D9"/>
    <w:rsid w:val="00AD3222"/>
    <w:rsid w:val="00AD6CFF"/>
    <w:rsid w:val="00AE3B03"/>
    <w:rsid w:val="00B02037"/>
    <w:rsid w:val="00B0251B"/>
    <w:rsid w:val="00B03BD3"/>
    <w:rsid w:val="00B10924"/>
    <w:rsid w:val="00B155B5"/>
    <w:rsid w:val="00B465DD"/>
    <w:rsid w:val="00B46A3B"/>
    <w:rsid w:val="00B67126"/>
    <w:rsid w:val="00B8096F"/>
    <w:rsid w:val="00B90FFA"/>
    <w:rsid w:val="00BA0075"/>
    <w:rsid w:val="00BA7DAD"/>
    <w:rsid w:val="00BE6C4B"/>
    <w:rsid w:val="00C456D7"/>
    <w:rsid w:val="00C639FF"/>
    <w:rsid w:val="00C70F4E"/>
    <w:rsid w:val="00C8701F"/>
    <w:rsid w:val="00CA152E"/>
    <w:rsid w:val="00CC1A67"/>
    <w:rsid w:val="00CD5E81"/>
    <w:rsid w:val="00CF2680"/>
    <w:rsid w:val="00D12A34"/>
    <w:rsid w:val="00D200BE"/>
    <w:rsid w:val="00D3157C"/>
    <w:rsid w:val="00D434AF"/>
    <w:rsid w:val="00D46955"/>
    <w:rsid w:val="00D72DA2"/>
    <w:rsid w:val="00D869D2"/>
    <w:rsid w:val="00D918D5"/>
    <w:rsid w:val="00D91D0D"/>
    <w:rsid w:val="00DA60E2"/>
    <w:rsid w:val="00DE7AF0"/>
    <w:rsid w:val="00DF21A5"/>
    <w:rsid w:val="00E0537B"/>
    <w:rsid w:val="00E1585D"/>
    <w:rsid w:val="00E208EA"/>
    <w:rsid w:val="00E5177F"/>
    <w:rsid w:val="00EA729D"/>
    <w:rsid w:val="00EB22F1"/>
    <w:rsid w:val="00ED26A0"/>
    <w:rsid w:val="00EE3819"/>
    <w:rsid w:val="00F03D87"/>
    <w:rsid w:val="00F0564E"/>
    <w:rsid w:val="00F17EF8"/>
    <w:rsid w:val="00F25F5B"/>
    <w:rsid w:val="00F351CB"/>
    <w:rsid w:val="00F617A7"/>
    <w:rsid w:val="00F75BD0"/>
    <w:rsid w:val="00F77172"/>
    <w:rsid w:val="00F81B04"/>
    <w:rsid w:val="00FA0435"/>
    <w:rsid w:val="00FA6604"/>
    <w:rsid w:val="00FD3C61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D9F4C"/>
  <w15:docId w15:val="{04CF54DC-2522-4466-A6D1-BCBC2E22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DA2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366986"/>
    <w:pPr>
      <w:keepNext/>
      <w:adjustRightInd/>
      <w:spacing w:line="720" w:lineRule="auto"/>
      <w:textAlignment w:val="auto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2DA2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rsid w:val="00D72DA2"/>
    <w:pPr>
      <w:tabs>
        <w:tab w:val="center" w:pos="4153"/>
        <w:tab w:val="right" w:pos="8306"/>
      </w:tabs>
    </w:pPr>
    <w:rPr>
      <w:sz w:val="20"/>
    </w:rPr>
  </w:style>
  <w:style w:type="paragraph" w:styleId="a6">
    <w:name w:val="Block Text"/>
    <w:basedOn w:val="a"/>
    <w:rsid w:val="00D72DA2"/>
    <w:pPr>
      <w:kinsoku w:val="0"/>
      <w:ind w:left="960" w:right="1055" w:hanging="960"/>
    </w:pPr>
    <w:rPr>
      <w:rFonts w:ascii="標楷體" w:eastAsia="標楷體"/>
      <w:sz w:val="32"/>
    </w:rPr>
  </w:style>
  <w:style w:type="character" w:styleId="a7">
    <w:name w:val="page number"/>
    <w:basedOn w:val="a0"/>
    <w:rsid w:val="00D72DA2"/>
  </w:style>
  <w:style w:type="paragraph" w:styleId="a8">
    <w:name w:val="Body Text Indent"/>
    <w:basedOn w:val="a"/>
    <w:rsid w:val="00D72DA2"/>
    <w:pPr>
      <w:kinsoku w:val="0"/>
      <w:ind w:left="1920"/>
      <w:jc w:val="both"/>
    </w:pPr>
    <w:rPr>
      <w:rFonts w:ascii="標楷體" w:eastAsia="標楷體"/>
      <w:sz w:val="32"/>
    </w:rPr>
  </w:style>
  <w:style w:type="paragraph" w:styleId="2">
    <w:name w:val="Body Text Indent 2"/>
    <w:basedOn w:val="a"/>
    <w:rsid w:val="00D72DA2"/>
    <w:pPr>
      <w:kinsoku w:val="0"/>
      <w:ind w:left="1560"/>
      <w:jc w:val="both"/>
    </w:pPr>
  </w:style>
  <w:style w:type="paragraph" w:customStyle="1" w:styleId="a9">
    <w:name w:val="內文三"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exact"/>
      <w:ind w:leftChars="400" w:left="550" w:hangingChars="150" w:hanging="150"/>
      <w:jc w:val="both"/>
    </w:pPr>
    <w:rPr>
      <w:rFonts w:eastAsia="標楷體"/>
      <w:sz w:val="32"/>
    </w:rPr>
  </w:style>
  <w:style w:type="paragraph" w:customStyle="1" w:styleId="aa">
    <w:name w:val="內文八"/>
    <w:autoRedefine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exact"/>
      <w:ind w:leftChars="350" w:left="840"/>
      <w:jc w:val="both"/>
    </w:pPr>
    <w:rPr>
      <w:rFonts w:ascii="標楷體" w:eastAsia="標楷體"/>
      <w:sz w:val="32"/>
    </w:rPr>
  </w:style>
  <w:style w:type="paragraph" w:customStyle="1" w:styleId="ab">
    <w:name w:val="內文九"/>
    <w:autoRedefine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atLeast"/>
      <w:ind w:leftChars="650" w:left="1560" w:firstLineChars="187" w:firstLine="598"/>
      <w:jc w:val="both"/>
    </w:pPr>
    <w:rPr>
      <w:rFonts w:ascii="標楷體" w:eastAsia="標楷體"/>
      <w:sz w:val="32"/>
    </w:rPr>
  </w:style>
  <w:style w:type="character" w:styleId="ac">
    <w:name w:val="Strong"/>
    <w:basedOn w:val="a0"/>
    <w:qFormat/>
    <w:rsid w:val="00D72DA2"/>
    <w:rPr>
      <w:b/>
      <w:bCs/>
    </w:rPr>
  </w:style>
  <w:style w:type="paragraph" w:styleId="ad">
    <w:name w:val="Body Text"/>
    <w:basedOn w:val="a"/>
    <w:rsid w:val="00D72DA2"/>
    <w:pPr>
      <w:adjustRightInd/>
      <w:spacing w:line="240" w:lineRule="auto"/>
      <w:textAlignment w:val="auto"/>
    </w:pPr>
    <w:rPr>
      <w:rFonts w:ascii="標楷體" w:eastAsia="標楷體"/>
      <w:spacing w:val="-20"/>
      <w:kern w:val="2"/>
      <w:sz w:val="32"/>
    </w:rPr>
  </w:style>
  <w:style w:type="character" w:styleId="ae">
    <w:name w:val="Hyperlink"/>
    <w:uiPriority w:val="99"/>
    <w:unhideWhenUsed/>
    <w:rsid w:val="0052191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54739"/>
    <w:pPr>
      <w:ind w:leftChars="200" w:left="480"/>
    </w:pPr>
  </w:style>
  <w:style w:type="character" w:customStyle="1" w:styleId="a5">
    <w:name w:val="頁尾 字元"/>
    <w:basedOn w:val="a0"/>
    <w:link w:val="a4"/>
    <w:uiPriority w:val="99"/>
    <w:rsid w:val="00A26253"/>
  </w:style>
  <w:style w:type="character" w:customStyle="1" w:styleId="30">
    <w:name w:val="標題 3 字元"/>
    <w:basedOn w:val="a0"/>
    <w:link w:val="3"/>
    <w:rsid w:val="0036698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styleId="af0">
    <w:name w:val="Table Grid"/>
    <w:basedOn w:val="a1"/>
    <w:uiPriority w:val="39"/>
    <w:rsid w:val="006B5C6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uiPriority w:val="59"/>
    <w:rsid w:val="00EB22F1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44;&#25991;\&#37096;&#26360;&#20989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FF78-163D-4D82-B711-3B3690C0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部書函稿.dot</Template>
  <TotalTime>20</TotalTime>
  <Pages>7</Pages>
  <Words>540</Words>
  <Characters>3081</Characters>
  <Application>Microsoft Office Word</Application>
  <DocSecurity>0</DocSecurity>
  <Lines>25</Lines>
  <Paragraphs>7</Paragraphs>
  <ScaleCrop>false</ScaleCrop>
  <Company>僑委會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　　八十七年○○月○○日於○○○　　　　　　　檔號：                保存期限：</dc:title>
  <dc:creator>USER</dc:creator>
  <cp:lastModifiedBy>葉俐彣</cp:lastModifiedBy>
  <cp:revision>3</cp:revision>
  <cp:lastPrinted>2005-09-22T03:26:00Z</cp:lastPrinted>
  <dcterms:created xsi:type="dcterms:W3CDTF">2026-01-15T02:21:00Z</dcterms:created>
  <dcterms:modified xsi:type="dcterms:W3CDTF">2026-01-15T02:41:00Z</dcterms:modified>
</cp:coreProperties>
</file>