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00B5" w14:textId="61F11803" w:rsidR="008C0C79" w:rsidRDefault="00E856F8" w:rsidP="00E856F8">
      <w:pPr>
        <w:pStyle w:val="Textbody"/>
        <w:tabs>
          <w:tab w:val="left" w:pos="0"/>
        </w:tabs>
        <w:spacing w:line="480" w:lineRule="exact"/>
        <w:jc w:val="center"/>
      </w:pPr>
      <w:bookmarkStart w:id="0" w:name="_Hlk39782269"/>
      <w:r w:rsidRPr="00E856F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花蓮縣</w:t>
      </w:r>
      <w:r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私立OO幼兒園</w:t>
      </w:r>
      <w:r w:rsidR="00E71633">
        <w:rPr>
          <w:rFonts w:ascii="標楷體" w:eastAsia="標楷體" w:hAnsi="標楷體"/>
          <w:b/>
          <w:color w:val="000000"/>
          <w:sz w:val="32"/>
          <w:szCs w:val="32"/>
        </w:rPr>
        <w:t>提供</w:t>
      </w:r>
      <w:proofErr w:type="gramStart"/>
      <w:r w:rsidR="00E71633">
        <w:rPr>
          <w:rFonts w:ascii="標楷體" w:eastAsia="標楷體" w:hAnsi="標楷體"/>
          <w:b/>
          <w:color w:val="000000"/>
          <w:sz w:val="32"/>
          <w:szCs w:val="32"/>
        </w:rPr>
        <w:t>準</w:t>
      </w:r>
      <w:proofErr w:type="gramEnd"/>
      <w:r w:rsidR="00E71633">
        <w:rPr>
          <w:rFonts w:ascii="標楷體" w:eastAsia="標楷體" w:hAnsi="標楷體"/>
          <w:b/>
          <w:color w:val="000000"/>
          <w:sz w:val="32"/>
          <w:szCs w:val="32"/>
        </w:rPr>
        <w:t>公共教保服務</w:t>
      </w:r>
      <w:r w:rsidR="00E71633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契約書範本</w:t>
      </w:r>
    </w:p>
    <w:p w14:paraId="5671DDCB" w14:textId="68F18EA2" w:rsidR="008C0C79" w:rsidRDefault="00092FAF" w:rsidP="00764944">
      <w:pPr>
        <w:pStyle w:val="Textbody"/>
        <w:tabs>
          <w:tab w:val="left" w:pos="0"/>
        </w:tabs>
        <w:spacing w:beforeLines="50" w:before="120" w:line="480" w:lineRule="exact"/>
        <w:jc w:val="both"/>
      </w:pPr>
      <w:r>
        <w:rPr>
          <w:rFonts w:ascii="標楷體" w:eastAsia="標楷體" w:hAnsi="標楷體" w:hint="eastAsia"/>
          <w:sz w:val="28"/>
          <w:szCs w:val="28"/>
        </w:rPr>
        <w:t>花蓮</w:t>
      </w:r>
      <w:r w:rsidR="00E71633">
        <w:rPr>
          <w:rFonts w:ascii="標楷體" w:eastAsia="標楷體" w:hAnsi="標楷體"/>
          <w:sz w:val="28"/>
          <w:szCs w:val="28"/>
        </w:rPr>
        <w:t>縣私立</w:t>
      </w:r>
      <w:r w:rsidR="00E71633">
        <w:rPr>
          <w:rFonts w:ascii="標楷體" w:eastAsia="標楷體" w:hAnsi="標楷體" w:cs="標楷體"/>
          <w:color w:val="000000"/>
          <w:kern w:val="0"/>
          <w:sz w:val="28"/>
          <w:szCs w:val="28"/>
        </w:rPr>
        <w:t>○○</w:t>
      </w:r>
      <w:r w:rsidR="00E71633">
        <w:rPr>
          <w:rFonts w:ascii="標楷體" w:eastAsia="標楷體" w:hAnsi="標楷體" w:cs="新細明體"/>
          <w:kern w:val="0"/>
          <w:sz w:val="28"/>
          <w:szCs w:val="28"/>
        </w:rPr>
        <w:t>幼兒園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E71633">
        <w:rPr>
          <w:rFonts w:ascii="標楷體" w:eastAsia="標楷體" w:hAnsi="標楷體" w:cs="新細明體"/>
          <w:kern w:val="0"/>
          <w:sz w:val="28"/>
          <w:szCs w:val="28"/>
        </w:rPr>
        <w:t>(以下簡稱甲方)為與</w:t>
      </w:r>
      <w:r w:rsidR="00992EE6">
        <w:rPr>
          <w:rFonts w:ascii="標楷體" w:eastAsia="標楷體" w:hAnsi="標楷體" w:cs="新細明體" w:hint="eastAsia"/>
          <w:kern w:val="0"/>
          <w:sz w:val="28"/>
          <w:szCs w:val="28"/>
        </w:rPr>
        <w:t>花蓮</w:t>
      </w:r>
      <w:r w:rsidR="00E71633">
        <w:rPr>
          <w:rFonts w:ascii="標楷體" w:eastAsia="標楷體" w:hAnsi="標楷體"/>
          <w:sz w:val="28"/>
          <w:szCs w:val="28"/>
        </w:rPr>
        <w:t>縣</w:t>
      </w:r>
      <w:r w:rsidR="00E71633">
        <w:rPr>
          <w:rFonts w:ascii="標楷體" w:eastAsia="標楷體" w:hAnsi="標楷體" w:cs="新細明體"/>
          <w:kern w:val="0"/>
          <w:sz w:val="28"/>
          <w:szCs w:val="28"/>
        </w:rPr>
        <w:t>政府(以下簡稱乙方)合作</w:t>
      </w:r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，提供</w:t>
      </w:r>
      <w:proofErr w:type="gramStart"/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準</w:t>
      </w:r>
      <w:proofErr w:type="gramEnd"/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公共教保服務(以下簡稱教保服務)，成為</w:t>
      </w:r>
      <w:proofErr w:type="gramStart"/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準</w:t>
      </w:r>
      <w:proofErr w:type="gramEnd"/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公共教保服務機構，經雙方議定本契約書條款如下</w:t>
      </w:r>
      <w:r w:rsidR="00E71633">
        <w:rPr>
          <w:rFonts w:ascii="標楷體" w:eastAsia="標楷體" w:hAnsi="標楷體" w:cs="細明體"/>
          <w:color w:val="000000"/>
          <w:kern w:val="0"/>
          <w:sz w:val="28"/>
          <w:szCs w:val="28"/>
        </w:rPr>
        <w:t>：</w:t>
      </w:r>
    </w:p>
    <w:p w14:paraId="69569DDE" w14:textId="77777777" w:rsidR="008C0C79" w:rsidRDefault="00E71633">
      <w:pPr>
        <w:pStyle w:val="Textbody"/>
        <w:spacing w:line="480" w:lineRule="exact"/>
        <w:ind w:left="480" w:hanging="480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第一條　契約履行期間</w:t>
      </w:r>
      <w:r>
        <w:rPr>
          <w:rFonts w:eastAsia="標楷體"/>
          <w:color w:val="000000"/>
          <w:kern w:val="0"/>
          <w:sz w:val="28"/>
          <w:szCs w:val="28"/>
        </w:rPr>
        <w:t>：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日起至</w:t>
      </w:r>
      <w:r>
        <w:rPr>
          <w:rFonts w:eastAsia="標楷體"/>
          <w:color w:val="000000"/>
          <w:sz w:val="28"/>
          <w:szCs w:val="28"/>
        </w:rPr>
        <w:t>116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kern w:val="0"/>
          <w:sz w:val="28"/>
          <w:szCs w:val="28"/>
        </w:rPr>
        <w:t>止。</w:t>
      </w:r>
    </w:p>
    <w:p w14:paraId="3AF347C8" w14:textId="77777777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第二條　甲方於契約履行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期間，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應遵行教育部推動及補助地方政府與私立教保服務機構合作提供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公共教保服務作業要點(以下簡稱本要點)第</w:t>
      </w:r>
      <w:r>
        <w:rPr>
          <w:rFonts w:eastAsia="標楷體"/>
          <w:color w:val="000000"/>
          <w:kern w:val="0"/>
          <w:sz w:val="28"/>
          <w:szCs w:val="28"/>
        </w:rPr>
        <w:t>4</w:t>
      </w:r>
      <w:r>
        <w:rPr>
          <w:rFonts w:eastAsia="標楷體"/>
          <w:color w:val="000000"/>
          <w:kern w:val="0"/>
          <w:sz w:val="28"/>
          <w:szCs w:val="28"/>
        </w:rPr>
        <w:t>點至第</w:t>
      </w:r>
      <w:r>
        <w:rPr>
          <w:rFonts w:eastAsia="標楷體"/>
          <w:color w:val="000000"/>
          <w:kern w:val="0"/>
          <w:sz w:val="28"/>
          <w:szCs w:val="28"/>
        </w:rPr>
        <w:t>9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點之下列規定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：</w:t>
      </w:r>
    </w:p>
    <w:p w14:paraId="2215A058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一、合作費用上限</w:t>
      </w:r>
      <w:r>
        <w:rPr>
          <w:rFonts w:eastAsia="標楷體"/>
          <w:color w:val="000000"/>
          <w:sz w:val="28"/>
          <w:szCs w:val="28"/>
        </w:rPr>
        <w:t>。</w:t>
      </w:r>
    </w:p>
    <w:p w14:paraId="32B51DE5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二、園長</w:t>
      </w:r>
      <w:r>
        <w:rPr>
          <w:rFonts w:ascii="標楷體" w:eastAsia="標楷體" w:hAnsi="標楷體" w:cs="新細明體"/>
          <w:kern w:val="0"/>
          <w:sz w:val="28"/>
          <w:szCs w:val="28"/>
        </w:rPr>
        <w:t>(中心主任)、</w:t>
      </w:r>
      <w:r>
        <w:rPr>
          <w:rFonts w:ascii="標楷體" w:eastAsia="標楷體" w:hAnsi="標楷體"/>
          <w:sz w:val="28"/>
          <w:szCs w:val="28"/>
        </w:rPr>
        <w:t>教師及教</w:t>
      </w:r>
      <w:r>
        <w:rPr>
          <w:rFonts w:ascii="標楷體" w:eastAsia="標楷體" w:hAnsi="標楷體"/>
          <w:color w:val="000000"/>
          <w:sz w:val="28"/>
          <w:szCs w:val="28"/>
        </w:rPr>
        <w:t>保員每月基本薪</w:t>
      </w:r>
      <w:r>
        <w:rPr>
          <w:rFonts w:ascii="標楷體" w:eastAsia="標楷體" w:hAnsi="標楷體"/>
          <w:sz w:val="28"/>
          <w:szCs w:val="28"/>
        </w:rPr>
        <w:t>資</w:t>
      </w:r>
      <w:r>
        <w:rPr>
          <w:rFonts w:eastAsia="標楷體"/>
          <w:color w:val="000000"/>
          <w:sz w:val="28"/>
          <w:szCs w:val="28"/>
        </w:rPr>
        <w:t>。</w:t>
      </w:r>
    </w:p>
    <w:p w14:paraId="6948B06F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三、幼兒園</w:t>
      </w:r>
      <w:r>
        <w:rPr>
          <w:rFonts w:ascii="標楷體" w:eastAsia="標楷體" w:hAnsi="標楷體"/>
          <w:color w:val="000000"/>
          <w:sz w:val="28"/>
          <w:szCs w:val="28"/>
        </w:rPr>
        <w:t>基礎評鑑或職場互助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教保服務中心</w:t>
      </w:r>
      <w:r>
        <w:rPr>
          <w:rFonts w:ascii="標楷體" w:eastAsia="標楷體" w:hAnsi="標楷體"/>
          <w:color w:val="000000"/>
          <w:sz w:val="28"/>
          <w:szCs w:val="28"/>
        </w:rPr>
        <w:t>訪視、輔導</w:t>
      </w:r>
      <w:r>
        <w:rPr>
          <w:rFonts w:eastAsia="標楷體"/>
          <w:color w:val="000000"/>
          <w:sz w:val="28"/>
          <w:szCs w:val="28"/>
        </w:rPr>
        <w:t>。</w:t>
      </w:r>
    </w:p>
    <w:p w14:paraId="24A56ECA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四、建築物公共安全</w:t>
      </w:r>
      <w:r>
        <w:rPr>
          <w:rFonts w:eastAsia="標楷體"/>
          <w:color w:val="000000"/>
          <w:sz w:val="28"/>
          <w:szCs w:val="28"/>
        </w:rPr>
        <w:t>檢查</w:t>
      </w:r>
      <w:r>
        <w:rPr>
          <w:rFonts w:ascii="標楷體" w:eastAsia="標楷體" w:hAnsi="標楷體"/>
          <w:color w:val="000000"/>
          <w:sz w:val="28"/>
          <w:szCs w:val="28"/>
        </w:rPr>
        <w:t>、遊戲場設施安全檢查與土地及建築物使用權利</w:t>
      </w:r>
      <w:r>
        <w:rPr>
          <w:rFonts w:eastAsia="標楷體"/>
          <w:color w:val="000000"/>
          <w:sz w:val="28"/>
          <w:szCs w:val="28"/>
        </w:rPr>
        <w:t>。</w:t>
      </w:r>
    </w:p>
    <w:p w14:paraId="7997F466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五、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教保服務人員與幼兒之師生</w:t>
      </w:r>
      <w:r>
        <w:rPr>
          <w:rFonts w:ascii="標楷體" w:eastAsia="標楷體" w:hAnsi="標楷體"/>
          <w:color w:val="000000"/>
          <w:sz w:val="28"/>
          <w:szCs w:val="28"/>
        </w:rPr>
        <w:t>比例及教保服務品質之資訊揭露</w:t>
      </w:r>
      <w:r>
        <w:rPr>
          <w:rFonts w:eastAsia="標楷體"/>
          <w:color w:val="000000"/>
          <w:sz w:val="28"/>
          <w:szCs w:val="28"/>
        </w:rPr>
        <w:t>。</w:t>
      </w:r>
    </w:p>
    <w:p w14:paraId="5587F606" w14:textId="77777777" w:rsidR="008C0C79" w:rsidRDefault="00E71633">
      <w:pPr>
        <w:pStyle w:val="Textbody"/>
        <w:spacing w:line="480" w:lineRule="exact"/>
        <w:ind w:left="840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六、行政管理</w:t>
      </w:r>
      <w:r>
        <w:rPr>
          <w:rFonts w:eastAsia="標楷體"/>
          <w:color w:val="000000"/>
          <w:sz w:val="28"/>
          <w:szCs w:val="28"/>
        </w:rPr>
        <w:t>。</w:t>
      </w:r>
    </w:p>
    <w:p w14:paraId="5BF61F84" w14:textId="77777777" w:rsidR="008C0C79" w:rsidRDefault="00E71633">
      <w:pPr>
        <w:pStyle w:val="Textbody"/>
        <w:spacing w:line="480" w:lineRule="exact"/>
        <w:ind w:left="1386" w:hanging="567"/>
        <w:jc w:val="both"/>
      </w:pPr>
      <w:r>
        <w:rPr>
          <w:rFonts w:eastAsia="標楷體"/>
          <w:color w:val="000000"/>
          <w:sz w:val="28"/>
          <w:szCs w:val="28"/>
        </w:rPr>
        <w:t>甲乙雙方另有下列約定事項者，請填列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無</w:t>
      </w:r>
      <w:proofErr w:type="gramStart"/>
      <w:r>
        <w:rPr>
          <w:rFonts w:eastAsia="標楷體"/>
          <w:color w:val="000000"/>
          <w:sz w:val="28"/>
          <w:szCs w:val="28"/>
        </w:rPr>
        <w:t>則免填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14:paraId="0C23F4E8" w14:textId="77777777" w:rsidR="008C0C79" w:rsidRDefault="00E71633">
      <w:pPr>
        <w:pStyle w:val="Textbody"/>
        <w:spacing w:line="480" w:lineRule="exact"/>
        <w:ind w:left="819" w:hanging="567"/>
        <w:jc w:val="both"/>
      </w:pPr>
      <w:r>
        <w:rPr>
          <w:rFonts w:eastAsia="標楷體"/>
          <w:color w:val="000000"/>
          <w:sz w:val="28"/>
          <w:szCs w:val="28"/>
        </w:rPr>
        <w:t>一、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契約履行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期間，</w:t>
      </w:r>
      <w:r>
        <w:rPr>
          <w:rFonts w:eastAsia="標楷體"/>
          <w:color w:val="000000"/>
          <w:sz w:val="28"/>
          <w:szCs w:val="28"/>
        </w:rPr>
        <w:t>每生</w:t>
      </w:r>
      <w:proofErr w:type="gramEnd"/>
      <w:r>
        <w:rPr>
          <w:rFonts w:eastAsia="標楷體"/>
          <w:color w:val="000000"/>
          <w:sz w:val="28"/>
          <w:szCs w:val="28"/>
        </w:rPr>
        <w:t>每月收費不超過下列數額。</w:t>
      </w:r>
    </w:p>
    <w:p w14:paraId="5A77159D" w14:textId="77777777" w:rsidR="008C0C79" w:rsidRDefault="00E71633">
      <w:pPr>
        <w:pStyle w:val="Textbody"/>
        <w:spacing w:line="480" w:lineRule="exact"/>
        <w:ind w:left="1155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歲幼兒：新臺幣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eastAsia="標楷體"/>
          <w:color w:val="000000"/>
          <w:sz w:val="28"/>
          <w:szCs w:val="28"/>
        </w:rPr>
        <w:t>元。</w:t>
      </w:r>
    </w:p>
    <w:p w14:paraId="2584FDC1" w14:textId="77777777" w:rsidR="008C0C79" w:rsidRDefault="00E71633">
      <w:pPr>
        <w:pStyle w:val="Textbody"/>
        <w:spacing w:line="480" w:lineRule="exact"/>
        <w:ind w:left="1155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</w:rPr>
        <w:t>歲至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</w:rPr>
        <w:t>歲幼兒：新臺幣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eastAsia="標楷體"/>
          <w:color w:val="000000"/>
          <w:sz w:val="28"/>
          <w:szCs w:val="28"/>
        </w:rPr>
        <w:t>元。</w:t>
      </w:r>
    </w:p>
    <w:p w14:paraId="7A07A728" w14:textId="77777777" w:rsidR="008C0C79" w:rsidRDefault="00E71633">
      <w:pPr>
        <w:pStyle w:val="Textbody"/>
        <w:spacing w:line="480" w:lineRule="exact"/>
        <w:ind w:left="819" w:hanging="567"/>
        <w:jc w:val="both"/>
      </w:pPr>
      <w:r>
        <w:rPr>
          <w:rFonts w:eastAsia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契約</w:t>
      </w:r>
      <w:r>
        <w:rPr>
          <w:rFonts w:ascii="標楷體" w:eastAsia="標楷體" w:hAnsi="標楷體" w:cs="新細明體"/>
          <w:kern w:val="0"/>
          <w:sz w:val="28"/>
          <w:szCs w:val="28"/>
        </w:rPr>
        <w:t>履行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期間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</w:t>
      </w:r>
      <w:proofErr w:type="gramEnd"/>
      <w:r>
        <w:rPr>
          <w:rFonts w:eastAsia="標楷體"/>
          <w:color w:val="000000"/>
          <w:sz w:val="28"/>
          <w:szCs w:val="28"/>
        </w:rPr>
        <w:t>約定招收人數以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</w:rPr>
        <w:t>人為限。</w:t>
      </w:r>
    </w:p>
    <w:p w14:paraId="12A4A5C4" w14:textId="77777777" w:rsidR="008C0C79" w:rsidRDefault="00E71633">
      <w:pPr>
        <w:pStyle w:val="Textbody"/>
        <w:spacing w:line="480" w:lineRule="exact"/>
        <w:ind w:left="777" w:hanging="546"/>
        <w:jc w:val="both"/>
      </w:pPr>
      <w:r>
        <w:rPr>
          <w:rFonts w:eastAsia="標楷體"/>
          <w:color w:val="000000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歲至入國小前班級內教保服務人員與幼生之師生比例，以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月師生數據為基準，尚未達成師生比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/>
          <w:color w:val="000000"/>
          <w:sz w:val="28"/>
          <w:szCs w:val="28"/>
        </w:rPr>
        <w:t>12</w:t>
      </w:r>
      <w:r>
        <w:rPr>
          <w:rFonts w:eastAsia="標楷體"/>
          <w:color w:val="000000"/>
          <w:sz w:val="28"/>
          <w:szCs w:val="28"/>
        </w:rPr>
        <w:t>者，於</w:t>
      </w:r>
      <w:r>
        <w:rPr>
          <w:rFonts w:eastAsia="標楷體"/>
          <w:color w:val="000000"/>
          <w:sz w:val="28"/>
          <w:szCs w:val="28"/>
        </w:rPr>
        <w:t>114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學年度分年調整班級</w:t>
      </w:r>
      <w:proofErr w:type="gramStart"/>
      <w:r>
        <w:rPr>
          <w:rFonts w:eastAsia="標楷體"/>
          <w:color w:val="000000"/>
          <w:sz w:val="28"/>
          <w:szCs w:val="28"/>
        </w:rPr>
        <w:t>幼生數及</w:t>
      </w:r>
      <w:proofErr w:type="gramEnd"/>
      <w:r>
        <w:rPr>
          <w:rFonts w:eastAsia="標楷體"/>
          <w:color w:val="000000"/>
          <w:sz w:val="28"/>
          <w:szCs w:val="28"/>
        </w:rPr>
        <w:t>可招收名額，至</w:t>
      </w: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學年度全面達成班級內</w:t>
      </w:r>
      <w:proofErr w:type="gramStart"/>
      <w:r>
        <w:rPr>
          <w:rFonts w:eastAsia="標楷體"/>
          <w:color w:val="000000"/>
          <w:sz w:val="28"/>
          <w:szCs w:val="28"/>
        </w:rPr>
        <w:t>每位教保</w:t>
      </w:r>
      <w:proofErr w:type="gramEnd"/>
      <w:r>
        <w:rPr>
          <w:rFonts w:eastAsia="標楷體"/>
          <w:color w:val="000000"/>
          <w:sz w:val="28"/>
          <w:szCs w:val="28"/>
        </w:rPr>
        <w:t>服務人員至多照顧</w:t>
      </w:r>
      <w:r>
        <w:rPr>
          <w:rFonts w:eastAsia="標楷體"/>
          <w:color w:val="000000"/>
          <w:sz w:val="28"/>
          <w:szCs w:val="28"/>
        </w:rPr>
        <w:t>12</w:t>
      </w:r>
      <w:r>
        <w:rPr>
          <w:rFonts w:eastAsia="標楷體"/>
          <w:color w:val="000000"/>
          <w:sz w:val="28"/>
          <w:szCs w:val="28"/>
        </w:rPr>
        <w:t>名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5</w:t>
      </w:r>
      <w:r>
        <w:rPr>
          <w:rFonts w:eastAsia="標楷體"/>
          <w:color w:val="000000"/>
          <w:sz w:val="28"/>
          <w:szCs w:val="28"/>
        </w:rPr>
        <w:t>歲幼生，每班人數不超過</w:t>
      </w:r>
      <w:r>
        <w:rPr>
          <w:rFonts w:eastAsia="標楷體"/>
          <w:color w:val="000000"/>
          <w:sz w:val="28"/>
          <w:szCs w:val="28"/>
        </w:rPr>
        <w:t>24</w:t>
      </w:r>
      <w:r>
        <w:rPr>
          <w:rFonts w:eastAsia="標楷體"/>
          <w:color w:val="000000"/>
          <w:sz w:val="28"/>
          <w:szCs w:val="28"/>
        </w:rPr>
        <w:t>名。</w:t>
      </w:r>
    </w:p>
    <w:p w14:paraId="517809F9" w14:textId="496A6D88" w:rsidR="008C0C79" w:rsidRDefault="00E71633">
      <w:pPr>
        <w:pStyle w:val="Textbody"/>
        <w:spacing w:line="480" w:lineRule="exact"/>
        <w:ind w:left="1155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)各班級分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年幼生數</w:t>
      </w:r>
      <w:proofErr w:type="gramEnd"/>
      <w:r>
        <w:rPr>
          <w:rFonts w:eastAsia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>(如後附)</w:t>
      </w:r>
    </w:p>
    <w:p w14:paraId="05237106" w14:textId="17903CA9" w:rsidR="008C0C79" w:rsidRDefault="00E71633">
      <w:pPr>
        <w:pStyle w:val="Textbody"/>
        <w:spacing w:line="480" w:lineRule="exact"/>
        <w:ind w:left="1155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eastAsia="標楷體"/>
          <w:color w:val="000000"/>
          <w:sz w:val="28"/>
          <w:szCs w:val="28"/>
        </w:rPr>
        <w:t>114</w:t>
      </w:r>
      <w:r>
        <w:rPr>
          <w:rFonts w:eastAsia="標楷體"/>
          <w:color w:val="000000"/>
          <w:sz w:val="28"/>
          <w:szCs w:val="28"/>
        </w:rPr>
        <w:t>學年度可招收名額</w:t>
      </w:r>
      <w:r w:rsidR="00981375">
        <w:rPr>
          <w:rFonts w:eastAsia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</w:rPr>
        <w:t>人，</w:t>
      </w:r>
      <w:r>
        <w:rPr>
          <w:rFonts w:eastAsia="標楷體"/>
          <w:color w:val="000000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學年度可招收名額</w:t>
      </w:r>
      <w:r w:rsidR="00981375">
        <w:rPr>
          <w:rFonts w:eastAsia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/>
          <w:color w:val="000000"/>
          <w:sz w:val="28"/>
          <w:szCs w:val="28"/>
        </w:rPr>
        <w:t>人。</w:t>
      </w:r>
    </w:p>
    <w:p w14:paraId="3BB3A54F" w14:textId="77777777" w:rsidR="008C0C79" w:rsidRDefault="00E71633">
      <w:pPr>
        <w:pStyle w:val="Textbody"/>
        <w:spacing w:line="480" w:lineRule="exact"/>
        <w:ind w:left="480" w:hanging="480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第三條　甲方於契約履行期間辦理招生，應遵行前項師生比及本要點第</w:t>
      </w:r>
      <w:r>
        <w:rPr>
          <w:rFonts w:eastAsia="標楷體"/>
          <w:color w:val="000000"/>
          <w:kern w:val="0"/>
          <w:sz w:val="28"/>
          <w:szCs w:val="28"/>
        </w:rPr>
        <w:t>12</w:t>
      </w:r>
      <w:r>
        <w:rPr>
          <w:rFonts w:eastAsia="標楷體"/>
          <w:color w:val="000000"/>
          <w:kern w:val="0"/>
          <w:sz w:val="28"/>
          <w:szCs w:val="28"/>
        </w:rPr>
        <w:t>點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規定</w:t>
      </w:r>
      <w:r>
        <w:rPr>
          <w:rFonts w:eastAsia="標楷體"/>
          <w:color w:val="000000"/>
          <w:sz w:val="28"/>
          <w:szCs w:val="28"/>
        </w:rPr>
        <w:t>。</w:t>
      </w:r>
    </w:p>
    <w:p w14:paraId="75D98F07" w14:textId="049FC178" w:rsidR="008C0C79" w:rsidRDefault="00652B6A">
      <w:pPr>
        <w:pStyle w:val="Textbody"/>
        <w:spacing w:line="480" w:lineRule="exact"/>
        <w:ind w:left="567" w:hanging="567"/>
        <w:jc w:val="both"/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DCADE" wp14:editId="2275CC12">
                <wp:simplePos x="0" y="0"/>
                <wp:positionH relativeFrom="margin">
                  <wp:align>center</wp:align>
                </wp:positionH>
                <wp:positionV relativeFrom="paragraph">
                  <wp:posOffset>620467</wp:posOffset>
                </wp:positionV>
                <wp:extent cx="1000125" cy="285750"/>
                <wp:effectExtent l="0" t="0" r="0" b="0"/>
                <wp:wrapNone/>
                <wp:docPr id="252390240" name="文字方塊 252390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7511B" w14:textId="77777777" w:rsidR="00652B6A" w:rsidRPr="00955D9B" w:rsidRDefault="00652B6A" w:rsidP="00652B6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接</w:t>
                            </w:r>
                            <w:r w:rsidRPr="00955D9B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Cs w:val="24"/>
                              </w:rPr>
                              <w:t>續下頁</w:t>
                            </w: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DCADE" id="_x0000_t202" coordsize="21600,21600" o:spt="202" path="m,l,21600r21600,l21600,xe">
                <v:stroke joinstyle="miter"/>
                <v:path gradientshapeok="t" o:connecttype="rect"/>
              </v:shapetype>
              <v:shape id="文字方塊 252390240" o:spid="_x0000_s1026" type="#_x0000_t202" style="position:absolute;left:0;text-align:left;margin-left:0;margin-top:48.85pt;width:78.75pt;height:22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lx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" filled="f" stroked="f" strokeweight=".5pt">
                <v:textbox>
                  <w:txbxContent>
                    <w:p w14:paraId="5087511B" w14:textId="77777777" w:rsidR="00652B6A" w:rsidRPr="00955D9B" w:rsidRDefault="00652B6A" w:rsidP="00652B6A">
                      <w:pPr>
                        <w:rPr>
                          <w:color w:val="AEAAAA" w:themeColor="background2" w:themeShade="BF"/>
                        </w:rPr>
                      </w:pP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接</w:t>
                      </w:r>
                      <w:r w:rsidRPr="00955D9B">
                        <w:rPr>
                          <w:rFonts w:ascii="標楷體" w:eastAsia="標楷體" w:hAnsi="標楷體"/>
                          <w:color w:val="AEAAAA" w:themeColor="background2" w:themeShade="BF"/>
                          <w:szCs w:val="24"/>
                        </w:rPr>
                        <w:t>續下頁</w:t>
                      </w: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第四條　甲方於契約履行期間</w:t>
      </w:r>
      <w:r w:rsidR="00E71633">
        <w:rPr>
          <w:rFonts w:ascii="標楷體" w:eastAsia="標楷體" w:hAnsi="標楷體"/>
          <w:color w:val="000000"/>
          <w:sz w:val="28"/>
          <w:szCs w:val="28"/>
        </w:rPr>
        <w:t>向幼兒父母或監護人收取費用</w:t>
      </w:r>
      <w:r w:rsidR="00E71633">
        <w:rPr>
          <w:rFonts w:eastAsia="標楷體"/>
          <w:bCs/>
          <w:color w:val="000000"/>
          <w:sz w:val="28"/>
          <w:szCs w:val="28"/>
        </w:rPr>
        <w:t>，</w:t>
      </w:r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應遵行本要點第</w:t>
      </w:r>
      <w:r w:rsidR="00E71633">
        <w:rPr>
          <w:rFonts w:eastAsia="標楷體"/>
          <w:color w:val="000000"/>
          <w:kern w:val="0"/>
          <w:sz w:val="28"/>
          <w:szCs w:val="28"/>
        </w:rPr>
        <w:t>13</w:t>
      </w:r>
      <w:r w:rsidR="00E71633">
        <w:rPr>
          <w:rFonts w:eastAsia="標楷體"/>
          <w:color w:val="000000"/>
          <w:kern w:val="0"/>
          <w:sz w:val="28"/>
          <w:szCs w:val="28"/>
        </w:rPr>
        <w:t>點</w:t>
      </w:r>
      <w:r w:rsidR="00E7163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規定</w:t>
      </w:r>
      <w:r w:rsidR="00E71633">
        <w:rPr>
          <w:rFonts w:eastAsia="標楷體"/>
          <w:color w:val="000000"/>
          <w:sz w:val="28"/>
          <w:szCs w:val="28"/>
        </w:rPr>
        <w:t>。</w:t>
      </w:r>
    </w:p>
    <w:p w14:paraId="3650FCC0" w14:textId="1FF27463" w:rsidR="008C0C79" w:rsidRDefault="00E71633">
      <w:pPr>
        <w:pStyle w:val="Textbody"/>
        <w:spacing w:line="480" w:lineRule="exact"/>
        <w:ind w:left="473" w:hanging="473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第五條　乙方於契約履行期間撥付甲方之</w:t>
      </w:r>
      <w:r>
        <w:rPr>
          <w:rFonts w:ascii="標楷體" w:eastAsia="標楷體" w:hAnsi="標楷體"/>
          <w:color w:val="000000"/>
          <w:sz w:val="28"/>
          <w:szCs w:val="28"/>
        </w:rPr>
        <w:t>費用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，應依本要點第</w:t>
      </w:r>
      <w:r>
        <w:rPr>
          <w:rFonts w:eastAsia="標楷體"/>
          <w:color w:val="000000"/>
          <w:kern w:val="0"/>
          <w:sz w:val="28"/>
          <w:szCs w:val="28"/>
        </w:rPr>
        <w:t>14</w:t>
      </w:r>
      <w:r>
        <w:rPr>
          <w:rFonts w:eastAsia="標楷體"/>
          <w:color w:val="000000"/>
          <w:kern w:val="0"/>
          <w:sz w:val="28"/>
          <w:szCs w:val="28"/>
        </w:rPr>
        <w:t>點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規定辦理</w:t>
      </w:r>
      <w:r>
        <w:rPr>
          <w:rFonts w:eastAsia="標楷體"/>
          <w:color w:val="000000"/>
          <w:sz w:val="28"/>
          <w:szCs w:val="28"/>
        </w:rPr>
        <w:t>。</w:t>
      </w:r>
    </w:p>
    <w:p w14:paraId="5BFD194E" w14:textId="6610CCF3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eastAsia="標楷體"/>
          <w:color w:val="000000"/>
          <w:sz w:val="28"/>
          <w:szCs w:val="28"/>
        </w:rPr>
        <w:lastRenderedPageBreak/>
        <w:t>第六條　甲乙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雙方於契約履行期間終止或解除契約時，應依本要點第</w:t>
      </w:r>
      <w:r>
        <w:rPr>
          <w:rFonts w:eastAsia="標楷體"/>
          <w:color w:val="000000"/>
          <w:kern w:val="0"/>
          <w:sz w:val="28"/>
          <w:szCs w:val="28"/>
        </w:rPr>
        <w:t>18</w:t>
      </w:r>
      <w:r>
        <w:rPr>
          <w:rFonts w:eastAsia="標楷體"/>
          <w:color w:val="000000"/>
          <w:kern w:val="0"/>
          <w:sz w:val="28"/>
          <w:szCs w:val="28"/>
        </w:rPr>
        <w:t>點至第</w:t>
      </w:r>
      <w:r>
        <w:rPr>
          <w:rFonts w:eastAsia="標楷體"/>
          <w:color w:val="000000"/>
          <w:kern w:val="0"/>
          <w:sz w:val="28"/>
          <w:szCs w:val="28"/>
        </w:rPr>
        <w:t>20</w:t>
      </w:r>
      <w:r>
        <w:rPr>
          <w:rFonts w:eastAsia="標楷體"/>
          <w:color w:val="000000"/>
          <w:kern w:val="0"/>
          <w:sz w:val="28"/>
          <w:szCs w:val="28"/>
        </w:rPr>
        <w:t>點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規定辦理</w:t>
      </w:r>
      <w:r>
        <w:rPr>
          <w:rFonts w:eastAsia="標楷體"/>
          <w:color w:val="000000"/>
          <w:sz w:val="28"/>
          <w:szCs w:val="28"/>
        </w:rPr>
        <w:t>。</w:t>
      </w:r>
    </w:p>
    <w:p w14:paraId="17C0B116" w14:textId="649F4BAC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第七條　甲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方經乙方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通知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解除契約時，如有不服，應於</w:t>
      </w:r>
      <w:proofErr w:type="gramStart"/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收受乙方</w:t>
      </w:r>
      <w:proofErr w:type="gramEnd"/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通知之日起</w:t>
      </w:r>
      <w:r>
        <w:rPr>
          <w:rFonts w:eastAsia="標楷體"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日內，檢具相關事證，以書面向乙方提出異議；異議以</w:t>
      </w:r>
      <w:r>
        <w:rPr>
          <w:rFonts w:eastAsia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次為限。</w:t>
      </w:r>
    </w:p>
    <w:p w14:paraId="5656541C" w14:textId="6DDE8652" w:rsidR="008C0C79" w:rsidRDefault="00E71633">
      <w:pPr>
        <w:pStyle w:val="Textbody"/>
        <w:spacing w:line="480" w:lineRule="exact"/>
        <w:ind w:left="600" w:firstLine="567"/>
        <w:jc w:val="both"/>
      </w:pP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乙方應於收到甲方書面異議之日起</w:t>
      </w:r>
      <w:r>
        <w:rPr>
          <w:rFonts w:eastAsia="標楷體"/>
          <w:color w:val="000000"/>
          <w:kern w:val="0"/>
          <w:sz w:val="28"/>
          <w:szCs w:val="28"/>
        </w:rPr>
        <w:t>30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日內，重新確認解除契約事由；認其異議有理由者，應通知甲方，並為適當處置。</w:t>
      </w:r>
    </w:p>
    <w:p w14:paraId="48E59C13" w14:textId="29CF9F5E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第八條　甲乙雙方擬於契約履行期間屆滿續約者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應依本要點第</w:t>
      </w:r>
      <w:r>
        <w:rPr>
          <w:rFonts w:eastAsia="標楷體"/>
          <w:color w:val="000000"/>
          <w:kern w:val="0"/>
          <w:sz w:val="28"/>
          <w:szCs w:val="28"/>
        </w:rPr>
        <w:t>21</w:t>
      </w:r>
      <w:r>
        <w:rPr>
          <w:rFonts w:eastAsia="標楷體"/>
          <w:color w:val="000000"/>
          <w:kern w:val="0"/>
          <w:sz w:val="28"/>
          <w:szCs w:val="28"/>
        </w:rPr>
        <w:t>點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規定辦理</w:t>
      </w:r>
      <w:r>
        <w:rPr>
          <w:rFonts w:eastAsia="標楷體"/>
          <w:color w:val="000000"/>
          <w:sz w:val="28"/>
          <w:szCs w:val="28"/>
        </w:rPr>
        <w:t>。</w:t>
      </w:r>
    </w:p>
    <w:p w14:paraId="2BA15FF1" w14:textId="5ED45AAC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第九條　本契約書</w:t>
      </w:r>
      <w:r>
        <w:rPr>
          <w:rFonts w:eastAsia="標楷體"/>
          <w:color w:val="000000"/>
          <w:kern w:val="0"/>
          <w:sz w:val="28"/>
          <w:szCs w:val="28"/>
        </w:rPr>
        <w:t>1</w:t>
      </w:r>
      <w:r>
        <w:rPr>
          <w:rFonts w:eastAsia="標楷體"/>
          <w:color w:val="000000"/>
          <w:kern w:val="0"/>
          <w:sz w:val="28"/>
          <w:szCs w:val="28"/>
        </w:rPr>
        <w:t>式</w:t>
      </w:r>
      <w:r>
        <w:rPr>
          <w:rFonts w:eastAsia="標楷體"/>
          <w:color w:val="000000"/>
          <w:kern w:val="0"/>
          <w:sz w:val="28"/>
          <w:szCs w:val="28"/>
        </w:rPr>
        <w:t>2</w:t>
      </w:r>
      <w:r>
        <w:rPr>
          <w:rFonts w:eastAsia="標楷體"/>
          <w:color w:val="000000"/>
          <w:kern w:val="0"/>
          <w:sz w:val="28"/>
          <w:szCs w:val="28"/>
        </w:rPr>
        <w:t>份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由甲乙雙方簽名蓋章，各執</w:t>
      </w:r>
      <w:r>
        <w:rPr>
          <w:rFonts w:eastAsia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份為</w:t>
      </w:r>
      <w:proofErr w:type="gramStart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憑</w:t>
      </w:r>
      <w:proofErr w:type="gramEnd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；其他未盡事宜，得由甲乙雙方協商增列。</w:t>
      </w:r>
    </w:p>
    <w:p w14:paraId="68EA6EA0" w14:textId="0AF5A5AA" w:rsidR="008C0C79" w:rsidRDefault="00E71633">
      <w:pPr>
        <w:pStyle w:val="Textbody"/>
        <w:spacing w:line="480" w:lineRule="exact"/>
        <w:ind w:left="567" w:hanging="56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第十條　甲乙雙方對本契約之履行、終止或解除契約有爭執時，應以協商方式處理；訴訟時，約定以</w:t>
      </w:r>
      <w:r>
        <w:rPr>
          <w:rFonts w:ascii="標楷體" w:eastAsia="標楷體" w:hAnsi="標楷體"/>
          <w:color w:val="000000"/>
          <w:sz w:val="28"/>
          <w:szCs w:val="28"/>
        </w:rPr>
        <w:t>高等行政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法院為第一審管轄法院。</w:t>
      </w:r>
    </w:p>
    <w:p w14:paraId="04A2D44F" w14:textId="2CF3E886" w:rsidR="008C0C79" w:rsidRDefault="00E71633">
      <w:pPr>
        <w:pStyle w:val="Textbody"/>
        <w:spacing w:line="480" w:lineRule="exact"/>
        <w:ind w:left="720" w:hanging="720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第十一條　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本契約未載明之事項，依行政程序法及其他相關法律規定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辦理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。</w:t>
      </w:r>
    </w:p>
    <w:p w14:paraId="75B7888D" w14:textId="793305E6" w:rsidR="008C0C79" w:rsidRDefault="00E71633" w:rsidP="006C6361">
      <w:pPr>
        <w:pStyle w:val="Textbody"/>
        <w:spacing w:before="360" w:line="480" w:lineRule="exact"/>
        <w:ind w:right="119" w:firstLine="107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甲  方</w:t>
      </w:r>
      <w:r>
        <w:rPr>
          <w:rFonts w:eastAsia="標楷體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                (簽名蓋章)</w:t>
      </w:r>
    </w:p>
    <w:p w14:paraId="1CFE8FB9" w14:textId="33467F51" w:rsidR="008C0C79" w:rsidRDefault="00E71633" w:rsidP="006C6361">
      <w:pPr>
        <w:pStyle w:val="Textbody"/>
        <w:spacing w:before="360" w:line="480" w:lineRule="exact"/>
        <w:ind w:right="119" w:firstLine="107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代表人</w:t>
      </w:r>
      <w:r>
        <w:rPr>
          <w:rFonts w:eastAsia="標楷體"/>
          <w:bCs/>
          <w:color w:val="000000"/>
          <w:sz w:val="28"/>
          <w:szCs w:val="28"/>
        </w:rPr>
        <w:t>：</w:t>
      </w:r>
      <w:r w:rsidR="00E856F8">
        <w:t xml:space="preserve"> </w:t>
      </w:r>
    </w:p>
    <w:p w14:paraId="6CDC617B" w14:textId="33CAD0EF" w:rsidR="008C0C79" w:rsidRDefault="00E71633" w:rsidP="006C6361">
      <w:pPr>
        <w:pStyle w:val="Textbody"/>
        <w:spacing w:before="360" w:line="480" w:lineRule="exact"/>
        <w:ind w:right="119" w:firstLine="1077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住  址</w:t>
      </w:r>
      <w:r>
        <w:rPr>
          <w:rFonts w:eastAsia="標楷體"/>
          <w:bCs/>
          <w:color w:val="000000"/>
          <w:sz w:val="28"/>
          <w:szCs w:val="28"/>
        </w:rPr>
        <w:t>：</w:t>
      </w:r>
      <w:r w:rsidR="00E856F8">
        <w:t xml:space="preserve"> </w:t>
      </w:r>
    </w:p>
    <w:p w14:paraId="5D948B24" w14:textId="4715CFC5" w:rsidR="008C0C79" w:rsidRDefault="008C0C79" w:rsidP="006C6361">
      <w:pPr>
        <w:pStyle w:val="Textbody"/>
        <w:spacing w:before="360" w:line="480" w:lineRule="exact"/>
        <w:ind w:right="119" w:firstLine="1077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26AACDCE" w14:textId="015BAD11" w:rsidR="008C0C79" w:rsidRDefault="00E71633" w:rsidP="006C6361">
      <w:pPr>
        <w:pStyle w:val="Textbody"/>
        <w:spacing w:before="360" w:line="480" w:lineRule="exact"/>
        <w:ind w:right="119" w:firstLine="1077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乙  方：</w:t>
      </w:r>
      <w:r w:rsidR="00092FA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花蓮縣政府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                (簽名蓋章)</w:t>
      </w:r>
    </w:p>
    <w:p w14:paraId="01A616A1" w14:textId="350B204C" w:rsidR="008C0C79" w:rsidRDefault="00E71633" w:rsidP="006C6361">
      <w:pPr>
        <w:pStyle w:val="Textbody"/>
        <w:spacing w:before="360" w:line="480" w:lineRule="exact"/>
        <w:ind w:right="119" w:firstLine="1077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代表人：</w:t>
      </w:r>
      <w:r w:rsidR="00092FA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徐榛蔚</w:t>
      </w:r>
    </w:p>
    <w:p w14:paraId="1B188B91" w14:textId="77777777" w:rsidR="00117AA1" w:rsidRDefault="00117AA1" w:rsidP="008B701C">
      <w:pPr>
        <w:pStyle w:val="Standard"/>
        <w:spacing w:before="936" w:after="120" w:line="480" w:lineRule="exact"/>
        <w:ind w:right="119" w:firstLine="1077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134D50B4" w14:textId="3B3FD699" w:rsidR="008B701C" w:rsidRDefault="00E71633" w:rsidP="008B701C">
      <w:pPr>
        <w:pStyle w:val="Standard"/>
        <w:spacing w:before="936" w:after="120" w:line="480" w:lineRule="exact"/>
        <w:ind w:right="119" w:firstLine="1077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中華民國       年      月      日</w:t>
      </w:r>
    </w:p>
    <w:p w14:paraId="400CD8C0" w14:textId="2297A2AB" w:rsidR="00CB035F" w:rsidRDefault="00117AA1" w:rsidP="00652B6A">
      <w:pPr>
        <w:spacing w:afterLines="50" w:after="120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F2F23" wp14:editId="67E2C6A5">
                <wp:simplePos x="0" y="0"/>
                <wp:positionH relativeFrom="margin">
                  <wp:align>center</wp:align>
                </wp:positionH>
                <wp:positionV relativeFrom="paragraph">
                  <wp:posOffset>199223</wp:posOffset>
                </wp:positionV>
                <wp:extent cx="1000125" cy="28575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6D355" w14:textId="77777777" w:rsidR="00117AA1" w:rsidRPr="00955D9B" w:rsidRDefault="00117AA1" w:rsidP="00117AA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接</w:t>
                            </w:r>
                            <w:r w:rsidRPr="00955D9B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Cs w:val="24"/>
                              </w:rPr>
                              <w:t>續下頁</w:t>
                            </w: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2F23" id="文字方塊 6" o:spid="_x0000_s1027" type="#_x0000_t202" style="position:absolute;left:0;text-align:left;margin-left:0;margin-top:15.7pt;width:78.75pt;height:2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" filled="f" stroked="f" strokeweight=".5pt">
                <v:textbox>
                  <w:txbxContent>
                    <w:p w14:paraId="1236D355" w14:textId="77777777" w:rsidR="00117AA1" w:rsidRPr="00955D9B" w:rsidRDefault="00117AA1" w:rsidP="00117AA1">
                      <w:pPr>
                        <w:rPr>
                          <w:color w:val="AEAAAA" w:themeColor="background2" w:themeShade="BF"/>
                        </w:rPr>
                      </w:pP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接</w:t>
                      </w:r>
                      <w:r w:rsidRPr="00955D9B">
                        <w:rPr>
                          <w:rFonts w:ascii="標楷體" w:eastAsia="標楷體" w:hAnsi="標楷體"/>
                          <w:color w:val="AEAAAA" w:themeColor="background2" w:themeShade="BF"/>
                          <w:szCs w:val="24"/>
                        </w:rPr>
                        <w:t>續下頁</w:t>
                      </w: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6E1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90815" wp14:editId="173D0967">
                <wp:simplePos x="0" y="0"/>
                <wp:positionH relativeFrom="page">
                  <wp:align>center</wp:align>
                </wp:positionH>
                <wp:positionV relativeFrom="paragraph">
                  <wp:posOffset>1666875</wp:posOffset>
                </wp:positionV>
                <wp:extent cx="1000125" cy="2857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C2CA9" w14:textId="77777777" w:rsidR="00F776E1" w:rsidRPr="00955D9B" w:rsidRDefault="00F776E1" w:rsidP="00F776E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接</w:t>
                            </w:r>
                            <w:r w:rsidRPr="00955D9B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Cs w:val="24"/>
                              </w:rPr>
                              <w:t>續下頁</w:t>
                            </w:r>
                            <w:r w:rsidRPr="00955D9B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0815" id="文字方塊 5" o:spid="_x0000_s1028" type="#_x0000_t202" style="position:absolute;left:0;text-align:left;margin-left:0;margin-top:131.25pt;width:78.75pt;height:22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K5GQIAADM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" filled="f" stroked="f" strokeweight=".5pt">
                <v:textbox>
                  <w:txbxContent>
                    <w:p w14:paraId="60BC2CA9" w14:textId="77777777" w:rsidR="00F776E1" w:rsidRPr="00955D9B" w:rsidRDefault="00F776E1" w:rsidP="00F776E1">
                      <w:pPr>
                        <w:rPr>
                          <w:color w:val="AEAAAA" w:themeColor="background2" w:themeShade="BF"/>
                        </w:rPr>
                      </w:pP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接</w:t>
                      </w:r>
                      <w:r w:rsidRPr="00955D9B">
                        <w:rPr>
                          <w:rFonts w:ascii="標楷體" w:eastAsia="標楷體" w:hAnsi="標楷體"/>
                          <w:color w:val="AEAAAA" w:themeColor="background2" w:themeShade="BF"/>
                          <w:szCs w:val="24"/>
                        </w:rPr>
                        <w:t>續下頁</w:t>
                      </w:r>
                      <w:r w:rsidRPr="00955D9B">
                        <w:rPr>
                          <w:rFonts w:ascii="標楷體" w:eastAsia="標楷體" w:hAnsi="標楷體" w:hint="eastAsia"/>
                          <w:color w:val="AEAAAA" w:themeColor="background2" w:themeShade="BF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70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  <w:r w:rsidR="007D5E98">
        <w:rPr>
          <w:rFonts w:ascii="標楷體" w:eastAsia="標楷體" w:hAnsi="標楷體"/>
          <w:b/>
          <w:noProof/>
          <w:color w:val="000000"/>
          <w:sz w:val="32"/>
          <w:szCs w:val="32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A0119" wp14:editId="44DB97AE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504825" cy="304800"/>
                <wp:effectExtent l="0" t="0" r="2857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5126" w14:textId="557DC2F1" w:rsidR="007D5E98" w:rsidRPr="007006AF" w:rsidRDefault="007D5E98">
                            <w:pPr>
                              <w:rPr>
                                <w:szCs w:val="24"/>
                              </w:rPr>
                            </w:pPr>
                            <w:r w:rsidRPr="007006AF">
                              <w:rPr>
                                <w:rFonts w:ascii="標楷體" w:eastAsia="標楷體" w:hAnsi="標楷體" w:cs="新細明體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0119" id="文字方塊 4" o:spid="_x0000_s1029" type="#_x0000_t202" style="position:absolute;left:0;text-align:left;margin-left:-11.45pt;margin-top:-16.5pt;width:39.7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fXOA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" fillcolor="white [3201]" strokeweight=".5pt">
                <v:textbox>
                  <w:txbxContent>
                    <w:p w14:paraId="34275126" w14:textId="557DC2F1" w:rsidR="007D5E98" w:rsidRPr="007006AF" w:rsidRDefault="007D5E98">
                      <w:pPr>
                        <w:rPr>
                          <w:szCs w:val="24"/>
                        </w:rPr>
                      </w:pPr>
                      <w:r w:rsidRPr="007006AF">
                        <w:rPr>
                          <w:rFonts w:ascii="標楷體" w:eastAsia="標楷體" w:hAnsi="標楷體" w:cs="新細明體"/>
                          <w:b/>
                          <w:color w:val="000000"/>
                          <w:kern w:val="0"/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252C">
        <w:rPr>
          <w:rFonts w:ascii="標楷體" w:eastAsia="標楷體" w:hAnsi="標楷體"/>
          <w:b/>
          <w:color w:val="000000"/>
          <w:sz w:val="32"/>
          <w:szCs w:val="32"/>
        </w:rPr>
        <w:fldChar w:fldCharType="begin"/>
      </w:r>
      <w:r w:rsidR="00AD252C">
        <w:rPr>
          <w:rFonts w:ascii="標楷體" w:eastAsia="標楷體" w:hAnsi="標楷體"/>
          <w:b/>
          <w:color w:val="000000"/>
          <w:sz w:val="32"/>
          <w:szCs w:val="32"/>
        </w:rPr>
        <w:instrText xml:space="preserve"> MERGEFIELD 幼兒園名稱 </w:instrText>
      </w:r>
      <w:r w:rsidR="00AD252C">
        <w:rPr>
          <w:rFonts w:ascii="標楷體" w:eastAsia="標楷體" w:hAnsi="標楷體"/>
          <w:b/>
          <w:color w:val="000000"/>
          <w:sz w:val="32"/>
          <w:szCs w:val="32"/>
        </w:rPr>
        <w:fldChar w:fldCharType="separate"/>
      </w:r>
      <w:r w:rsidR="00AD252C" w:rsidRPr="00B56F1C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w:t>花蓮縣私立</w:t>
      </w:r>
      <w:r w:rsidR="00E856F8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w:t>oo</w:t>
      </w:r>
      <w:r w:rsidR="00AD252C" w:rsidRPr="00B56F1C">
        <w:rPr>
          <w:rFonts w:ascii="標楷體" w:eastAsia="標楷體" w:hAnsi="標楷體" w:hint="eastAsia"/>
          <w:b/>
          <w:noProof/>
          <w:color w:val="000000"/>
          <w:sz w:val="32"/>
          <w:szCs w:val="32"/>
        </w:rPr>
        <w:t>幼兒園</w:t>
      </w:r>
      <w:r w:rsidR="00AD252C">
        <w:rPr>
          <w:rFonts w:ascii="標楷體" w:eastAsia="標楷體" w:hAnsi="標楷體"/>
          <w:b/>
          <w:color w:val="000000"/>
          <w:sz w:val="32"/>
          <w:szCs w:val="32"/>
        </w:rPr>
        <w:fldChar w:fldCharType="end"/>
      </w:r>
      <w:r w:rsidR="00CB035F">
        <w:rPr>
          <w:rFonts w:ascii="標楷體" w:eastAsia="標楷體" w:hAnsi="標楷體"/>
          <w:b/>
          <w:color w:val="000000"/>
          <w:sz w:val="32"/>
          <w:szCs w:val="32"/>
        </w:rPr>
        <w:t>教保服務機構提供準公共教保服務</w:t>
      </w:r>
      <w:r w:rsidR="00CB035F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契約書</w:t>
      </w:r>
    </w:p>
    <w:tbl>
      <w:tblPr>
        <w:tblW w:w="94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793"/>
        <w:gridCol w:w="1793"/>
        <w:gridCol w:w="1794"/>
      </w:tblGrid>
      <w:tr w:rsidR="008C0C79" w14:paraId="7129EE35" w14:textId="77777777" w:rsidTr="0046044D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4E3F" w14:textId="77777777" w:rsidR="008C0C79" w:rsidRDefault="00E71633">
            <w:pPr>
              <w:pStyle w:val="Textbody"/>
              <w:spacing w:line="440" w:lineRule="exact"/>
              <w:jc w:val="center"/>
            </w:pPr>
            <w:proofErr w:type="gramStart"/>
            <w:r>
              <w:rPr>
                <w:rFonts w:eastAsia="標楷體"/>
                <w:color w:val="000000"/>
                <w:sz w:val="28"/>
                <w:szCs w:val="28"/>
              </w:rPr>
              <w:t>班名</w:t>
            </w:r>
            <w:proofErr w:type="gramEnd"/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8FF1" w14:textId="77777777" w:rsidR="008C0C79" w:rsidRDefault="00E71633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各班級分年</w:t>
            </w:r>
            <w:r>
              <w:rPr>
                <w:rFonts w:eastAsia="標楷體"/>
                <w:color w:val="000000"/>
                <w:sz w:val="28"/>
                <w:szCs w:val="28"/>
              </w:rPr>
              <w:t>招收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幼生數</w:t>
            </w:r>
            <w:proofErr w:type="gramEnd"/>
          </w:p>
        </w:tc>
      </w:tr>
      <w:tr w:rsidR="008C0C79" w14:paraId="0E28213E" w14:textId="77777777" w:rsidTr="0046044D">
        <w:trPr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6967" w14:textId="77777777" w:rsidR="00B64D8A" w:rsidRDefault="00B64D8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81E3" w14:textId="77777777" w:rsidR="008C0C79" w:rsidRDefault="00E71633">
            <w:pPr>
              <w:pStyle w:val="Textbody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112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</w:p>
          <w:p w14:paraId="53BFC9D7" w14:textId="77777777" w:rsidR="008C0C79" w:rsidRDefault="00E71633">
            <w:pPr>
              <w:pStyle w:val="Textbody"/>
              <w:spacing w:line="400" w:lineRule="exact"/>
              <w:ind w:left="-120" w:right="-120"/>
              <w:jc w:val="center"/>
            </w:pPr>
            <w:r>
              <w:rPr>
                <w:rFonts w:eastAsia="標楷體"/>
                <w:color w:val="000000"/>
              </w:rPr>
              <w:t>(113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月基準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17FD" w14:textId="77777777" w:rsidR="008C0C79" w:rsidRDefault="00E71633">
            <w:pPr>
              <w:pStyle w:val="Textbody"/>
              <w:spacing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113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51C6" w14:textId="77777777" w:rsidR="008C0C79" w:rsidRDefault="00E71633">
            <w:pPr>
              <w:pStyle w:val="Textbody"/>
              <w:spacing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114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055A" w14:textId="77777777" w:rsidR="008C0C79" w:rsidRDefault="00E71633">
            <w:pPr>
              <w:pStyle w:val="Textbody"/>
              <w:spacing w:line="44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115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</w:p>
        </w:tc>
      </w:tr>
      <w:tr w:rsidR="008C0C79" w14:paraId="013C27A7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0F4E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DA1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B83E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098D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36B2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C0C79" w14:paraId="1BFC7EC3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F51A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292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EE41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E477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938D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C0C79" w14:paraId="4D8116F7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BFF4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C790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A393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0416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96FC" w14:textId="77777777" w:rsidR="008C0C79" w:rsidRDefault="008C0C79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3F26E0E5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0B9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AC4C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E23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FC1A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13D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56590071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A9AA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B1B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2328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643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BAC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7DE35ADC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7DBC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550F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106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B468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B8B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0CE2B9BB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BF2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1FA6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ED0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41EB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B16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6572C1FF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A46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0ED4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C2F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6EEB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FF4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35B9CBA9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A7F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CC8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1F5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57F0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999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52E02D54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32CC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8CA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CF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653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83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6D556BD4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6B5B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383C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15CA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9E8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9692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30A5269E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0BC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3E7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04A0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1EFA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472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51E2CE1F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70D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DBA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57F0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4EBB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2CC8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478294A0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3FE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3180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E380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83D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7685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32D64C7C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8D38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7CF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DCA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AD5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672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406D5DE4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7D1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BEC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DA3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48B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6AA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01765454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D5D6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53A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F5A4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909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AC92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1990685B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937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72C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FC0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DB4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101F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21A9F2E8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779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14E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BAF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5AB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E9A9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0265B12D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2206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2AF3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A642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271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738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0CA03AB7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203B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2C4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BBF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B4D8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BDC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572E95" w14:paraId="43E97305" w14:textId="77777777" w:rsidTr="0046044D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2557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52DF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0DCD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54AE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5D91" w14:textId="77777777" w:rsidR="00572E95" w:rsidRDefault="00572E95">
            <w:pPr>
              <w:pStyle w:val="Textbody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C5ADE44" w14:textId="587524E2" w:rsidR="008C0C79" w:rsidRDefault="00572E95" w:rsidP="00572E95">
      <w:pPr>
        <w:pStyle w:val="Standard"/>
        <w:widowControl/>
        <w:spacing w:beforeLines="50" w:before="120" w:after="156"/>
        <w:ind w:leftChars="200" w:left="480"/>
        <w:rPr>
          <w:rFonts w:ascii="Times New Roman" w:eastAsia="標楷體" w:hAnsi="Times New Roman" w:cs="Times New Roman"/>
          <w:bCs/>
          <w:color w:val="000000"/>
          <w:szCs w:val="24"/>
        </w:rPr>
      </w:pPr>
      <w:proofErr w:type="gramStart"/>
      <w:r w:rsidRPr="00572E95">
        <w:rPr>
          <w:rFonts w:ascii="Times New Roman" w:eastAsia="標楷體" w:hAnsi="Times New Roman" w:cs="Times New Roman"/>
          <w:bCs/>
          <w:color w:val="000000"/>
          <w:szCs w:val="24"/>
        </w:rPr>
        <w:t>註</w:t>
      </w:r>
      <w:proofErr w:type="gramEnd"/>
      <w:r w:rsidRPr="00572E95">
        <w:rPr>
          <w:rFonts w:ascii="Times New Roman" w:eastAsia="標楷體" w:hAnsi="Times New Roman" w:cs="Times New Roman" w:hint="eastAsia"/>
          <w:bCs/>
          <w:color w:val="000000"/>
          <w:szCs w:val="24"/>
        </w:rPr>
        <w:t>：</w:t>
      </w:r>
      <w:r w:rsidRPr="00572E95">
        <w:rPr>
          <w:rFonts w:ascii="Times New Roman" w:eastAsia="標楷體" w:hAnsi="Times New Roman" w:cs="Times New Roman"/>
          <w:bCs/>
          <w:color w:val="000000"/>
          <w:szCs w:val="24"/>
        </w:rPr>
        <w:t>表格列數不足請自行增列</w:t>
      </w:r>
      <w:bookmarkEnd w:id="0"/>
    </w:p>
    <w:p w14:paraId="45F523C3" w14:textId="3CFE5706" w:rsidR="00AD252C" w:rsidRDefault="00652B6A" w:rsidP="00652B6A">
      <w:pPr>
        <w:pStyle w:val="Textbody"/>
        <w:spacing w:before="360" w:line="480" w:lineRule="exact"/>
        <w:ind w:right="119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園長：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負責人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p w14:paraId="045D5F12" w14:textId="77777777" w:rsidR="00AD252C" w:rsidRDefault="00AD252C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 w:type="page"/>
      </w:r>
    </w:p>
    <w:p w14:paraId="7907D835" w14:textId="77777777" w:rsidR="00652B6A" w:rsidRPr="00652B6A" w:rsidRDefault="00652B6A" w:rsidP="00652B6A">
      <w:pPr>
        <w:pStyle w:val="Textbody"/>
        <w:spacing w:before="360" w:line="480" w:lineRule="exact"/>
        <w:ind w:right="119"/>
        <w:jc w:val="both"/>
        <w:rPr>
          <w:rFonts w:eastAsia="標楷體"/>
          <w:bCs/>
          <w:color w:val="000000"/>
          <w:sz w:val="28"/>
          <w:szCs w:val="28"/>
        </w:rPr>
      </w:pPr>
    </w:p>
    <w:sectPr w:rsidR="00652B6A" w:rsidRPr="00652B6A" w:rsidSect="00652B6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51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89BC" w14:textId="77777777" w:rsidR="00DA7BCB" w:rsidRDefault="00DA7BCB">
      <w:r>
        <w:separator/>
      </w:r>
    </w:p>
  </w:endnote>
  <w:endnote w:type="continuationSeparator" w:id="0">
    <w:p w14:paraId="34534572" w14:textId="77777777" w:rsidR="00DA7BCB" w:rsidRDefault="00D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2D27" w14:textId="55AA39DC" w:rsidR="00F163E2" w:rsidRPr="006C6361" w:rsidRDefault="00F163E2" w:rsidP="006C6361">
    <w:pPr>
      <w:pStyle w:val="a7"/>
      <w:jc w:val="right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2346" w14:textId="77777777" w:rsidR="00DA7BCB" w:rsidRDefault="00DA7BCB">
      <w:r>
        <w:rPr>
          <w:color w:val="000000"/>
        </w:rPr>
        <w:separator/>
      </w:r>
    </w:p>
  </w:footnote>
  <w:footnote w:type="continuationSeparator" w:id="0">
    <w:p w14:paraId="4FDDFF83" w14:textId="77777777" w:rsidR="00DA7BCB" w:rsidRDefault="00DA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1A73" w14:textId="4386C927" w:rsidR="006A59AC" w:rsidRDefault="00DA7BCB">
    <w:pPr>
      <w:pStyle w:val="a6"/>
    </w:pPr>
    <w:r>
      <w:rPr>
        <w:noProof/>
      </w:rPr>
      <w:pict w14:anchorId="24DFA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829" o:spid="_x0000_s1035" type="#_x0000_t75" style="position:absolute;margin-left:0;margin-top:0;width:495.9pt;height:495.9pt;z-index:-251657216;mso-position-horizontal:center;mso-position-horizontal-relative:margin;mso-position-vertical:center;mso-position-vertical-relative:margin" o:allowincell="f">
          <v:imagedata r:id="rId1" o:title="400px-ROC_Ministry_of_Education_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F9FA" w14:textId="343AA7E2" w:rsidR="006A59AC" w:rsidRDefault="00DA7BCB">
    <w:pPr>
      <w:pStyle w:val="a6"/>
    </w:pPr>
    <w:r>
      <w:rPr>
        <w:noProof/>
      </w:rPr>
      <w:pict w14:anchorId="49476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830" o:spid="_x0000_s1036" type="#_x0000_t75" style="position:absolute;margin-left:0;margin-top:0;width:495.9pt;height:495.9pt;z-index:-251656192;mso-position-horizontal:center;mso-position-horizontal-relative:margin;mso-position-vertical:center;mso-position-vertical-relative:margin" o:allowincell="f">
          <v:imagedata r:id="rId1" o:title="400px-ROC_Ministry_of_Education_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64C9" w14:textId="11BEB46C" w:rsidR="006A59AC" w:rsidRDefault="00DA7BCB">
    <w:pPr>
      <w:pStyle w:val="a6"/>
    </w:pPr>
    <w:r>
      <w:rPr>
        <w:noProof/>
      </w:rPr>
      <w:pict w14:anchorId="5C1C4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53828" o:spid="_x0000_s1034" type="#_x0000_t75" style="position:absolute;margin-left:0;margin-top:0;width:495.9pt;height:495.9pt;z-index:-251658240;mso-position-horizontal:center;mso-position-horizontal-relative:margin;mso-position-vertical:center;mso-position-vertical-relative:margin" o:allowincell="f">
          <v:imagedata r:id="rId1" o:title="400px-ROC_Ministry_of_Education_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18A"/>
    <w:multiLevelType w:val="multilevel"/>
    <w:tmpl w:val="4C581ED2"/>
    <w:styleLink w:val="WWNum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05D22"/>
    <w:multiLevelType w:val="multilevel"/>
    <w:tmpl w:val="48B823F4"/>
    <w:styleLink w:val="WWNum4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874" w:hanging="39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37D70"/>
    <w:multiLevelType w:val="multilevel"/>
    <w:tmpl w:val="FF260138"/>
    <w:styleLink w:val="WWNum26"/>
    <w:lvl w:ilvl="0">
      <w:start w:val="1"/>
      <w:numFmt w:val="decimal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6182F"/>
    <w:multiLevelType w:val="multilevel"/>
    <w:tmpl w:val="D902A9B2"/>
    <w:styleLink w:val="WWNum8"/>
    <w:lvl w:ilvl="0">
      <w:start w:val="1"/>
      <w:numFmt w:val="decimal"/>
      <w:lvlText w:val="%1.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japaneseCounting"/>
      <w:suff w:val="nothing"/>
      <w:lvlText w:val="(%3)"/>
      <w:lvlJc w:val="left"/>
      <w:pPr>
        <w:ind w:left="2040" w:hanging="480"/>
      </w:pPr>
      <w:rPr>
        <w:u w:val="single"/>
      </w:r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D256BEB"/>
    <w:multiLevelType w:val="multilevel"/>
    <w:tmpl w:val="BC803364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7043E0"/>
    <w:multiLevelType w:val="multilevel"/>
    <w:tmpl w:val="445871BE"/>
    <w:styleLink w:val="WWNum3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0508BD"/>
    <w:multiLevelType w:val="multilevel"/>
    <w:tmpl w:val="CBF870F2"/>
    <w:styleLink w:val="WWNum46"/>
    <w:lvl w:ilvl="0">
      <w:start w:val="2"/>
      <w:numFmt w:val="japaneseCounting"/>
      <w:suff w:val="nothing"/>
      <w:lvlText w:val="(%1)"/>
      <w:lvlJc w:val="left"/>
      <w:pPr>
        <w:ind w:left="5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D14642"/>
    <w:multiLevelType w:val="multilevel"/>
    <w:tmpl w:val="2D907A9E"/>
    <w:styleLink w:val="WWNum4"/>
    <w:lvl w:ilvl="0">
      <w:start w:val="1"/>
      <w:numFmt w:val="japaneseCounting"/>
      <w:lvlText w:val="%1、"/>
      <w:lvlJc w:val="left"/>
      <w:pPr>
        <w:ind w:left="555" w:hanging="555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D26EBE"/>
    <w:multiLevelType w:val="multilevel"/>
    <w:tmpl w:val="8C38B790"/>
    <w:styleLink w:val="WWNum14"/>
    <w:lvl w:ilvl="0">
      <w:start w:val="1"/>
      <w:numFmt w:val="japaneseCounting"/>
      <w:lvlText w:val="(%1)"/>
      <w:lvlJc w:val="left"/>
      <w:pPr>
        <w:ind w:left="696" w:hanging="480"/>
      </w:pPr>
      <w:rPr>
        <w:rFonts w:eastAsia="標楷體"/>
      </w:rPr>
    </w:lvl>
    <w:lvl w:ilvl="1">
      <w:start w:val="1"/>
      <w:numFmt w:val="japaneseCounting"/>
      <w:lvlText w:val="(%2)"/>
      <w:lvlJc w:val="left"/>
      <w:pPr>
        <w:ind w:left="1176" w:hanging="48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656" w:hanging="480"/>
      </w:pPr>
    </w:lvl>
    <w:lvl w:ilvl="3">
      <w:start w:val="1"/>
      <w:numFmt w:val="decimal"/>
      <w:lvlText w:val="%4."/>
      <w:lvlJc w:val="left"/>
      <w:pPr>
        <w:ind w:left="2136" w:hanging="480"/>
      </w:pPr>
    </w:lvl>
    <w:lvl w:ilvl="4">
      <w:start w:val="1"/>
      <w:numFmt w:val="ideographTraditional"/>
      <w:lvlText w:val="%5、"/>
      <w:lvlJc w:val="left"/>
      <w:pPr>
        <w:ind w:left="2616" w:hanging="480"/>
      </w:pPr>
    </w:lvl>
    <w:lvl w:ilvl="5">
      <w:start w:val="1"/>
      <w:numFmt w:val="lowerRoman"/>
      <w:lvlText w:val="%6."/>
      <w:lvlJc w:val="right"/>
      <w:pPr>
        <w:ind w:left="3096" w:hanging="480"/>
      </w:pPr>
    </w:lvl>
    <w:lvl w:ilvl="6">
      <w:start w:val="1"/>
      <w:numFmt w:val="decimal"/>
      <w:lvlText w:val="%7."/>
      <w:lvlJc w:val="left"/>
      <w:pPr>
        <w:ind w:left="3576" w:hanging="480"/>
      </w:pPr>
    </w:lvl>
    <w:lvl w:ilvl="7">
      <w:start w:val="1"/>
      <w:numFmt w:val="ideographTraditional"/>
      <w:lvlText w:val="%8、"/>
      <w:lvlJc w:val="left"/>
      <w:pPr>
        <w:ind w:left="4056" w:hanging="480"/>
      </w:pPr>
    </w:lvl>
    <w:lvl w:ilvl="8">
      <w:start w:val="1"/>
      <w:numFmt w:val="lowerRoman"/>
      <w:lvlText w:val="%9."/>
      <w:lvlJc w:val="right"/>
      <w:pPr>
        <w:ind w:left="4536" w:hanging="480"/>
      </w:pPr>
    </w:lvl>
  </w:abstractNum>
  <w:abstractNum w:abstractNumId="9" w15:restartNumberingAfterBreak="0">
    <w:nsid w:val="156F6780"/>
    <w:multiLevelType w:val="multilevel"/>
    <w:tmpl w:val="BD28245C"/>
    <w:styleLink w:val="WWNum3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japaneseCounting"/>
      <w:suff w:val="nothing"/>
      <w:lvlText w:val="%2、"/>
      <w:lvlJc w:val="left"/>
      <w:pPr>
        <w:ind w:left="1206" w:hanging="51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655B40"/>
    <w:multiLevelType w:val="multilevel"/>
    <w:tmpl w:val="D69A8EB4"/>
    <w:styleLink w:val="WWNum43"/>
    <w:lvl w:ilvl="0">
      <w:start w:val="1"/>
      <w:numFmt w:val="japaneseCounting"/>
      <w:suff w:val="nothing"/>
      <w:lvlText w:val="(%1)"/>
      <w:lvlJc w:val="left"/>
      <w:pPr>
        <w:ind w:left="2328" w:hanging="48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1" w15:restartNumberingAfterBreak="0">
    <w:nsid w:val="1C1D3815"/>
    <w:multiLevelType w:val="multilevel"/>
    <w:tmpl w:val="70CA7F6E"/>
    <w:styleLink w:val="WWNum2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E781661"/>
    <w:multiLevelType w:val="multilevel"/>
    <w:tmpl w:val="54E40C58"/>
    <w:styleLink w:val="WWNum44"/>
    <w:lvl w:ilvl="0">
      <w:start w:val="1"/>
      <w:numFmt w:val="japaneseCounting"/>
      <w:suff w:val="nothing"/>
      <w:lvlText w:val="(%1)"/>
      <w:lvlJc w:val="left"/>
      <w:pPr>
        <w:ind w:left="2040" w:hanging="48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1428F0"/>
    <w:multiLevelType w:val="multilevel"/>
    <w:tmpl w:val="649056E4"/>
    <w:styleLink w:val="WWNum27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723580"/>
    <w:multiLevelType w:val="multilevel"/>
    <w:tmpl w:val="76AABE02"/>
    <w:styleLink w:val="WWNum49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733813"/>
    <w:multiLevelType w:val="multilevel"/>
    <w:tmpl w:val="C0120450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rFonts w:eastAsia="標楷體"/>
        <w:color w:val="0000FF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B913CB"/>
    <w:multiLevelType w:val="multilevel"/>
    <w:tmpl w:val="330CDCEE"/>
    <w:styleLink w:val="WWNum48"/>
    <w:lvl w:ilvl="0">
      <w:start w:val="3"/>
      <w:numFmt w:val="decimal"/>
      <w:suff w:val="nothing"/>
      <w:lvlText w:val="%1、"/>
      <w:lvlJc w:val="left"/>
      <w:pPr>
        <w:ind w:left="117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265A92"/>
    <w:multiLevelType w:val="multilevel"/>
    <w:tmpl w:val="D696E644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AC5F1D"/>
    <w:multiLevelType w:val="multilevel"/>
    <w:tmpl w:val="6AEC710A"/>
    <w:styleLink w:val="WWNum1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C67A0D"/>
    <w:multiLevelType w:val="multilevel"/>
    <w:tmpl w:val="27007370"/>
    <w:styleLink w:val="WWNum7"/>
    <w:lvl w:ilvl="0">
      <w:start w:val="1"/>
      <w:numFmt w:val="japaneseCounting"/>
      <w:lvlText w:val="(%1)"/>
      <w:lvlJc w:val="left"/>
      <w:pPr>
        <w:ind w:left="1224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  <w:rPr>
        <w:color w:val="0000FF"/>
        <w:u w:val="singl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2538F9"/>
    <w:multiLevelType w:val="multilevel"/>
    <w:tmpl w:val="C5C82692"/>
    <w:styleLink w:val="WWNum3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2519D1"/>
    <w:multiLevelType w:val="multilevel"/>
    <w:tmpl w:val="586C9E5C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9E6973"/>
    <w:multiLevelType w:val="multilevel"/>
    <w:tmpl w:val="41469B46"/>
    <w:styleLink w:val="WWNum47"/>
    <w:lvl w:ilvl="0">
      <w:start w:val="1"/>
      <w:numFmt w:val="decimal"/>
      <w:suff w:val="nothing"/>
      <w:lvlText w:val="%1、"/>
      <w:lvlJc w:val="left"/>
      <w:pPr>
        <w:ind w:left="117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36" w:hanging="480"/>
      </w:pPr>
    </w:lvl>
    <w:lvl w:ilvl="2">
      <w:start w:val="1"/>
      <w:numFmt w:val="lowerRoman"/>
      <w:lvlText w:val="%3."/>
      <w:lvlJc w:val="right"/>
      <w:pPr>
        <w:ind w:left="2016" w:hanging="480"/>
      </w:pPr>
    </w:lvl>
    <w:lvl w:ilvl="3">
      <w:start w:val="1"/>
      <w:numFmt w:val="decimal"/>
      <w:lvlText w:val="%4."/>
      <w:lvlJc w:val="left"/>
      <w:pPr>
        <w:ind w:left="2496" w:hanging="480"/>
      </w:pPr>
    </w:lvl>
    <w:lvl w:ilvl="4">
      <w:start w:val="1"/>
      <w:numFmt w:val="ideographTraditional"/>
      <w:lvlText w:val="%5、"/>
      <w:lvlJc w:val="left"/>
      <w:pPr>
        <w:ind w:left="2976" w:hanging="480"/>
      </w:pPr>
    </w:lvl>
    <w:lvl w:ilvl="5">
      <w:start w:val="1"/>
      <w:numFmt w:val="lowerRoman"/>
      <w:lvlText w:val="%6."/>
      <w:lvlJc w:val="right"/>
      <w:pPr>
        <w:ind w:left="3456" w:hanging="480"/>
      </w:pPr>
    </w:lvl>
    <w:lvl w:ilvl="6">
      <w:start w:val="1"/>
      <w:numFmt w:val="decimal"/>
      <w:lvlText w:val="%7."/>
      <w:lvlJc w:val="left"/>
      <w:pPr>
        <w:ind w:left="3936" w:hanging="480"/>
      </w:pPr>
    </w:lvl>
    <w:lvl w:ilvl="7">
      <w:start w:val="1"/>
      <w:numFmt w:val="ideographTraditional"/>
      <w:lvlText w:val="%8、"/>
      <w:lvlJc w:val="left"/>
      <w:pPr>
        <w:ind w:left="4416" w:hanging="480"/>
      </w:pPr>
    </w:lvl>
    <w:lvl w:ilvl="8">
      <w:start w:val="1"/>
      <w:numFmt w:val="lowerRoman"/>
      <w:lvlText w:val="%9."/>
      <w:lvlJc w:val="right"/>
      <w:pPr>
        <w:ind w:left="4896" w:hanging="480"/>
      </w:pPr>
    </w:lvl>
  </w:abstractNum>
  <w:abstractNum w:abstractNumId="23" w15:restartNumberingAfterBreak="0">
    <w:nsid w:val="39907E3F"/>
    <w:multiLevelType w:val="multilevel"/>
    <w:tmpl w:val="33E2BC0E"/>
    <w:styleLink w:val="WWNum53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DC3454"/>
    <w:multiLevelType w:val="multilevel"/>
    <w:tmpl w:val="891A0C26"/>
    <w:styleLink w:val="WWNum6"/>
    <w:lvl w:ilvl="0">
      <w:start w:val="1"/>
      <w:numFmt w:val="japaneseCounting"/>
      <w:lvlText w:val="(%1)"/>
      <w:lvlJc w:val="left"/>
      <w:pPr>
        <w:ind w:left="122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3666CB"/>
    <w:multiLevelType w:val="multilevel"/>
    <w:tmpl w:val="AF9A4070"/>
    <w:styleLink w:val="WWNum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843FCF"/>
    <w:multiLevelType w:val="multilevel"/>
    <w:tmpl w:val="6B121348"/>
    <w:styleLink w:val="WWNum40"/>
    <w:lvl w:ilvl="0">
      <w:start w:val="4"/>
      <w:numFmt w:val="japaneseCounting"/>
      <w:lvlText w:val="(%1)"/>
      <w:lvlJc w:val="left"/>
      <w:pPr>
        <w:ind w:left="120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EF561C"/>
    <w:multiLevelType w:val="multilevel"/>
    <w:tmpl w:val="88664436"/>
    <w:styleLink w:val="WWNum9"/>
    <w:lvl w:ilvl="0">
      <w:start w:val="1"/>
      <w:numFmt w:val="japaneseCounting"/>
      <w:lvlText w:val="(%1)"/>
      <w:lvlJc w:val="left"/>
      <w:pPr>
        <w:ind w:left="480" w:hanging="480"/>
      </w:pPr>
      <w:rPr>
        <w:rFonts w:eastAsia="標楷體"/>
        <w:color w:val="0000FF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2660514"/>
    <w:multiLevelType w:val="multilevel"/>
    <w:tmpl w:val="FBCA0C0A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053040"/>
    <w:multiLevelType w:val="multilevel"/>
    <w:tmpl w:val="7DE096F4"/>
    <w:styleLink w:val="WWNum39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japaneseCounting"/>
      <w:lvlText w:val="(%2)"/>
      <w:lvlJc w:val="left"/>
      <w:pPr>
        <w:ind w:left="120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85B0557"/>
    <w:multiLevelType w:val="multilevel"/>
    <w:tmpl w:val="0754A640"/>
    <w:styleLink w:val="WWNum20"/>
    <w:lvl w:ilvl="0">
      <w:start w:val="1"/>
      <w:numFmt w:val="japaneseCounting"/>
      <w:lvlText w:val="(%1)"/>
      <w:lvlJc w:val="left"/>
      <w:pPr>
        <w:ind w:left="480" w:hanging="480"/>
      </w:pPr>
      <w:rPr>
        <w:rFonts w:eastAsia="標楷體"/>
        <w:color w:val="0000FF"/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A34798A"/>
    <w:multiLevelType w:val="multilevel"/>
    <w:tmpl w:val="EEB0685E"/>
    <w:styleLink w:val="WWNum5"/>
    <w:lvl w:ilvl="0">
      <w:start w:val="1"/>
      <w:numFmt w:val="japaneseCounting"/>
      <w:lvlText w:val="(%1)"/>
      <w:lvlJc w:val="left"/>
      <w:pPr>
        <w:ind w:left="744" w:hanging="480"/>
      </w:pPr>
    </w:lvl>
    <w:lvl w:ilvl="1">
      <w:start w:val="1"/>
      <w:numFmt w:val="japaneseCounting"/>
      <w:lvlText w:val="(%2)"/>
      <w:lvlJc w:val="left"/>
      <w:pPr>
        <w:ind w:left="1224" w:hanging="480"/>
      </w:pPr>
    </w:lvl>
    <w:lvl w:ilvl="2">
      <w:start w:val="1"/>
      <w:numFmt w:val="lowerRoman"/>
      <w:lvlText w:val="%3."/>
      <w:lvlJc w:val="right"/>
      <w:pPr>
        <w:ind w:left="1704" w:hanging="480"/>
      </w:pPr>
    </w:lvl>
    <w:lvl w:ilvl="3">
      <w:start w:val="1"/>
      <w:numFmt w:val="decimal"/>
      <w:lvlText w:val="%4."/>
      <w:lvlJc w:val="left"/>
      <w:pPr>
        <w:ind w:left="2184" w:hanging="480"/>
      </w:pPr>
    </w:lvl>
    <w:lvl w:ilvl="4">
      <w:start w:val="1"/>
      <w:numFmt w:val="ideographTraditional"/>
      <w:lvlText w:val="%5、"/>
      <w:lvlJc w:val="left"/>
      <w:pPr>
        <w:ind w:left="2664" w:hanging="480"/>
      </w:pPr>
    </w:lvl>
    <w:lvl w:ilvl="5">
      <w:start w:val="1"/>
      <w:numFmt w:val="lowerRoman"/>
      <w:lvlText w:val="%6."/>
      <w:lvlJc w:val="right"/>
      <w:pPr>
        <w:ind w:left="3144" w:hanging="480"/>
      </w:pPr>
    </w:lvl>
    <w:lvl w:ilvl="6">
      <w:start w:val="1"/>
      <w:numFmt w:val="decimal"/>
      <w:lvlText w:val="%7."/>
      <w:lvlJc w:val="left"/>
      <w:pPr>
        <w:ind w:left="3624" w:hanging="480"/>
      </w:pPr>
    </w:lvl>
    <w:lvl w:ilvl="7">
      <w:start w:val="1"/>
      <w:numFmt w:val="ideographTraditional"/>
      <w:lvlText w:val="%8、"/>
      <w:lvlJc w:val="left"/>
      <w:pPr>
        <w:ind w:left="4104" w:hanging="480"/>
      </w:pPr>
    </w:lvl>
    <w:lvl w:ilvl="8">
      <w:start w:val="1"/>
      <w:numFmt w:val="lowerRoman"/>
      <w:lvlText w:val="%9."/>
      <w:lvlJc w:val="right"/>
      <w:pPr>
        <w:ind w:left="4584" w:hanging="480"/>
      </w:pPr>
    </w:lvl>
  </w:abstractNum>
  <w:abstractNum w:abstractNumId="32" w15:restartNumberingAfterBreak="0">
    <w:nsid w:val="4A474203"/>
    <w:multiLevelType w:val="multilevel"/>
    <w:tmpl w:val="7C1238AC"/>
    <w:styleLink w:val="WWNum38"/>
    <w:lvl w:ilvl="0">
      <w:start w:val="1"/>
      <w:numFmt w:val="japaneseCounting"/>
      <w:lvlText w:val="(%1)"/>
      <w:lvlJc w:val="left"/>
      <w:pPr>
        <w:ind w:left="74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2D0F67"/>
    <w:multiLevelType w:val="multilevel"/>
    <w:tmpl w:val="1C88DF5E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875751"/>
    <w:multiLevelType w:val="multilevel"/>
    <w:tmpl w:val="2098BCDA"/>
    <w:styleLink w:val="WWNum52"/>
    <w:lvl w:ilvl="0">
      <w:start w:val="1"/>
      <w:numFmt w:val="japaneseCounting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5" w15:restartNumberingAfterBreak="0">
    <w:nsid w:val="5B5E7513"/>
    <w:multiLevelType w:val="multilevel"/>
    <w:tmpl w:val="7876E340"/>
    <w:styleLink w:val="WWNum2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78248B"/>
    <w:multiLevelType w:val="multilevel"/>
    <w:tmpl w:val="49ACA266"/>
    <w:styleLink w:val="WWNum51"/>
    <w:lvl w:ilvl="0">
      <w:start w:val="1"/>
      <w:numFmt w:val="japaneseCounting"/>
      <w:lvlText w:val="(%1)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5EF243A0"/>
    <w:multiLevelType w:val="multilevel"/>
    <w:tmpl w:val="4A68D794"/>
    <w:styleLink w:val="WWNum28"/>
    <w:lvl w:ilvl="0">
      <w:start w:val="1"/>
      <w:numFmt w:val="decimal"/>
      <w:lvlText w:val="%1."/>
      <w:lvlJc w:val="left"/>
      <w:pPr>
        <w:ind w:left="48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0E59BC"/>
    <w:multiLevelType w:val="multilevel"/>
    <w:tmpl w:val="B5FCFFFC"/>
    <w:styleLink w:val="WWNum12"/>
    <w:lvl w:ilvl="0">
      <w:start w:val="1"/>
      <w:numFmt w:val="japaneseCounting"/>
      <w:lvlText w:val="(%1)"/>
      <w:lvlJc w:val="left"/>
      <w:pPr>
        <w:ind w:left="960" w:hanging="480"/>
      </w:pPr>
      <w:rPr>
        <w:rFonts w:eastAsia="標楷體"/>
        <w:color w:val="0000FF"/>
        <w:u w:val="singl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1CD4496"/>
    <w:multiLevelType w:val="multilevel"/>
    <w:tmpl w:val="D61209A2"/>
    <w:styleLink w:val="WWNum18"/>
    <w:lvl w:ilvl="0">
      <w:start w:val="1"/>
      <w:numFmt w:val="japaneseCounting"/>
      <w:lvlText w:val="(%1)"/>
      <w:lvlJc w:val="left"/>
      <w:pPr>
        <w:ind w:left="1473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6B526B"/>
    <w:multiLevelType w:val="multilevel"/>
    <w:tmpl w:val="0F14BB26"/>
    <w:styleLink w:val="WWNum25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45B5153"/>
    <w:multiLevelType w:val="multilevel"/>
    <w:tmpl w:val="2C182032"/>
    <w:styleLink w:val="WWNum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CA7496"/>
    <w:multiLevelType w:val="multilevel"/>
    <w:tmpl w:val="C34010C8"/>
    <w:styleLink w:val="WWNum45"/>
    <w:lvl w:ilvl="0">
      <w:start w:val="1"/>
      <w:numFmt w:val="decimal"/>
      <w:lvlText w:val="%1、"/>
      <w:lvlJc w:val="left"/>
      <w:pPr>
        <w:ind w:left="1056" w:hanging="480"/>
      </w:pPr>
    </w:lvl>
    <w:lvl w:ilvl="1">
      <w:start w:val="1"/>
      <w:numFmt w:val="decimal"/>
      <w:suff w:val="nothing"/>
      <w:lvlText w:val="%2、"/>
      <w:lvlJc w:val="left"/>
      <w:pPr>
        <w:ind w:left="1176" w:hanging="4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52D2BA9"/>
    <w:multiLevelType w:val="multilevel"/>
    <w:tmpl w:val="79820DD4"/>
    <w:styleLink w:val="WWNum11"/>
    <w:lvl w:ilvl="0">
      <w:start w:val="1"/>
      <w:numFmt w:val="japaneseCounting"/>
      <w:lvlText w:val="(%1)"/>
      <w:lvlJc w:val="left"/>
      <w:pPr>
        <w:ind w:left="960" w:hanging="480"/>
      </w:pPr>
      <w:rPr>
        <w:rFonts w:eastAsia="標楷體"/>
        <w:color w:val="0000FF"/>
        <w:u w:val="singl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5954F14"/>
    <w:multiLevelType w:val="multilevel"/>
    <w:tmpl w:val="053621D4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73940CC"/>
    <w:multiLevelType w:val="multilevel"/>
    <w:tmpl w:val="3278AF46"/>
    <w:styleLink w:val="WWNum3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91214E2"/>
    <w:multiLevelType w:val="multilevel"/>
    <w:tmpl w:val="C69CDBB8"/>
    <w:styleLink w:val="WWNum23"/>
    <w:lvl w:ilvl="0">
      <w:start w:val="2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87818"/>
    <w:multiLevelType w:val="multilevel"/>
    <w:tmpl w:val="FFE2443C"/>
    <w:styleLink w:val="WWNum1"/>
    <w:lvl w:ilvl="0">
      <w:start w:val="1"/>
      <w:numFmt w:val="japaneseCounting"/>
      <w:lvlText w:val="(%1)"/>
      <w:lvlJc w:val="left"/>
      <w:pPr>
        <w:ind w:left="744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1C42EF"/>
    <w:multiLevelType w:val="multilevel"/>
    <w:tmpl w:val="1714AA02"/>
    <w:styleLink w:val="WWNum19"/>
    <w:lvl w:ilvl="0">
      <w:start w:val="1"/>
      <w:numFmt w:val="japaneseCounting"/>
      <w:lvlText w:val="(%1)"/>
      <w:lvlJc w:val="left"/>
      <w:pPr>
        <w:ind w:left="480" w:hanging="480"/>
      </w:pPr>
      <w:rPr>
        <w:rFonts w:eastAsia="標楷體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BF7E71"/>
    <w:multiLevelType w:val="multilevel"/>
    <w:tmpl w:val="FC9EF1AC"/>
    <w:styleLink w:val="WW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A183CD1"/>
    <w:multiLevelType w:val="multilevel"/>
    <w:tmpl w:val="BD74C2C8"/>
    <w:styleLink w:val="WWNum13"/>
    <w:lvl w:ilvl="0">
      <w:start w:val="1"/>
      <w:numFmt w:val="japaneseCounting"/>
      <w:lvlText w:val="(%1)"/>
      <w:lvlJc w:val="left"/>
      <w:pPr>
        <w:ind w:left="960" w:hanging="480"/>
      </w:pPr>
      <w:rPr>
        <w:rFonts w:eastAsia="標楷體"/>
        <w:color w:val="0000FF"/>
        <w:u w:val="singl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7B14734A"/>
    <w:multiLevelType w:val="multilevel"/>
    <w:tmpl w:val="4030F6AC"/>
    <w:styleLink w:val="WWNum50"/>
    <w:lvl w:ilvl="0">
      <w:start w:val="1"/>
      <w:numFmt w:val="decimal"/>
      <w:lvlText w:val="%1."/>
      <w:lvlJc w:val="left"/>
      <w:pPr>
        <w:ind w:left="1056" w:hanging="480"/>
      </w:pPr>
    </w:lvl>
    <w:lvl w:ilvl="1">
      <w:start w:val="1"/>
      <w:numFmt w:val="decimal"/>
      <w:suff w:val="nothing"/>
      <w:lvlText w:val="%2、"/>
      <w:lvlJc w:val="left"/>
      <w:pPr>
        <w:ind w:left="11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16" w:hanging="480"/>
      </w:pPr>
    </w:lvl>
    <w:lvl w:ilvl="3">
      <w:start w:val="1"/>
      <w:numFmt w:val="decimal"/>
      <w:lvlText w:val="%4."/>
      <w:lvlJc w:val="left"/>
      <w:pPr>
        <w:ind w:left="2496" w:hanging="480"/>
      </w:pPr>
    </w:lvl>
    <w:lvl w:ilvl="4">
      <w:start w:val="1"/>
      <w:numFmt w:val="ideographTraditional"/>
      <w:lvlText w:val="%5、"/>
      <w:lvlJc w:val="left"/>
      <w:pPr>
        <w:ind w:left="2976" w:hanging="480"/>
      </w:pPr>
    </w:lvl>
    <w:lvl w:ilvl="5">
      <w:start w:val="1"/>
      <w:numFmt w:val="lowerRoman"/>
      <w:lvlText w:val="%6."/>
      <w:lvlJc w:val="right"/>
      <w:pPr>
        <w:ind w:left="3456" w:hanging="480"/>
      </w:pPr>
    </w:lvl>
    <w:lvl w:ilvl="6">
      <w:start w:val="1"/>
      <w:numFmt w:val="decimal"/>
      <w:lvlText w:val="%7."/>
      <w:lvlJc w:val="left"/>
      <w:pPr>
        <w:ind w:left="3936" w:hanging="480"/>
      </w:pPr>
    </w:lvl>
    <w:lvl w:ilvl="7">
      <w:start w:val="1"/>
      <w:numFmt w:val="ideographTraditional"/>
      <w:lvlText w:val="%8、"/>
      <w:lvlJc w:val="left"/>
      <w:pPr>
        <w:ind w:left="4416" w:hanging="480"/>
      </w:pPr>
    </w:lvl>
    <w:lvl w:ilvl="8">
      <w:start w:val="1"/>
      <w:numFmt w:val="lowerRoman"/>
      <w:lvlText w:val="%9."/>
      <w:lvlJc w:val="right"/>
      <w:pPr>
        <w:ind w:left="4896" w:hanging="480"/>
      </w:pPr>
    </w:lvl>
  </w:abstractNum>
  <w:abstractNum w:abstractNumId="52" w15:restartNumberingAfterBreak="0">
    <w:nsid w:val="7BDA2FD0"/>
    <w:multiLevelType w:val="multilevel"/>
    <w:tmpl w:val="118EE5A6"/>
    <w:styleLink w:val="WWNum17"/>
    <w:lvl w:ilvl="0">
      <w:start w:val="1"/>
      <w:numFmt w:val="japaneseCounting"/>
      <w:lvlText w:val="(%1)"/>
      <w:lvlJc w:val="left"/>
      <w:pPr>
        <w:ind w:left="557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037" w:hanging="480"/>
      </w:pPr>
    </w:lvl>
    <w:lvl w:ilvl="2">
      <w:start w:val="1"/>
      <w:numFmt w:val="lowerRoman"/>
      <w:lvlText w:val="%3."/>
      <w:lvlJc w:val="right"/>
      <w:pPr>
        <w:ind w:left="1517" w:hanging="480"/>
      </w:pPr>
    </w:lvl>
    <w:lvl w:ilvl="3">
      <w:start w:val="1"/>
      <w:numFmt w:val="decimal"/>
      <w:lvlText w:val="%4."/>
      <w:lvlJc w:val="left"/>
      <w:pPr>
        <w:ind w:left="1997" w:hanging="480"/>
      </w:pPr>
    </w:lvl>
    <w:lvl w:ilvl="4">
      <w:start w:val="1"/>
      <w:numFmt w:val="ideographTraditional"/>
      <w:lvlText w:val="%5、"/>
      <w:lvlJc w:val="left"/>
      <w:pPr>
        <w:ind w:left="2477" w:hanging="480"/>
      </w:pPr>
    </w:lvl>
    <w:lvl w:ilvl="5">
      <w:start w:val="1"/>
      <w:numFmt w:val="lowerRoman"/>
      <w:lvlText w:val="%6."/>
      <w:lvlJc w:val="right"/>
      <w:pPr>
        <w:ind w:left="2957" w:hanging="480"/>
      </w:pPr>
    </w:lvl>
    <w:lvl w:ilvl="6">
      <w:start w:val="1"/>
      <w:numFmt w:val="decimal"/>
      <w:lvlText w:val="%7."/>
      <w:lvlJc w:val="left"/>
      <w:pPr>
        <w:ind w:left="3437" w:hanging="480"/>
      </w:pPr>
    </w:lvl>
    <w:lvl w:ilvl="7">
      <w:start w:val="1"/>
      <w:numFmt w:val="ideographTraditional"/>
      <w:lvlText w:val="%8、"/>
      <w:lvlJc w:val="left"/>
      <w:pPr>
        <w:ind w:left="3917" w:hanging="480"/>
      </w:pPr>
    </w:lvl>
    <w:lvl w:ilvl="8">
      <w:start w:val="1"/>
      <w:numFmt w:val="lowerRoman"/>
      <w:lvlText w:val="%9."/>
      <w:lvlJc w:val="right"/>
      <w:pPr>
        <w:ind w:left="4397" w:hanging="480"/>
      </w:pPr>
    </w:lvl>
  </w:abstractNum>
  <w:abstractNum w:abstractNumId="53" w15:restartNumberingAfterBreak="0">
    <w:nsid w:val="7F7A52D4"/>
    <w:multiLevelType w:val="multilevel"/>
    <w:tmpl w:val="A662A56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51428659">
    <w:abstractNumId w:val="53"/>
  </w:num>
  <w:num w:numId="2" w16cid:durableId="212893162">
    <w:abstractNumId w:val="47"/>
  </w:num>
  <w:num w:numId="3" w16cid:durableId="939526450">
    <w:abstractNumId w:val="11"/>
  </w:num>
  <w:num w:numId="4" w16cid:durableId="2003728471">
    <w:abstractNumId w:val="9"/>
  </w:num>
  <w:num w:numId="5" w16cid:durableId="1772235710">
    <w:abstractNumId w:val="7"/>
  </w:num>
  <w:num w:numId="6" w16cid:durableId="2070690386">
    <w:abstractNumId w:val="31"/>
  </w:num>
  <w:num w:numId="7" w16cid:durableId="2095086487">
    <w:abstractNumId w:val="24"/>
  </w:num>
  <w:num w:numId="8" w16cid:durableId="1160119538">
    <w:abstractNumId w:val="19"/>
  </w:num>
  <w:num w:numId="9" w16cid:durableId="311562218">
    <w:abstractNumId w:val="3"/>
  </w:num>
  <w:num w:numId="10" w16cid:durableId="296646369">
    <w:abstractNumId w:val="27"/>
  </w:num>
  <w:num w:numId="11" w16cid:durableId="2090689256">
    <w:abstractNumId w:val="15"/>
  </w:num>
  <w:num w:numId="12" w16cid:durableId="2112774050">
    <w:abstractNumId w:val="43"/>
  </w:num>
  <w:num w:numId="13" w16cid:durableId="1785032497">
    <w:abstractNumId w:val="38"/>
  </w:num>
  <w:num w:numId="14" w16cid:durableId="119306980">
    <w:abstractNumId w:val="50"/>
  </w:num>
  <w:num w:numId="15" w16cid:durableId="685329432">
    <w:abstractNumId w:val="8"/>
  </w:num>
  <w:num w:numId="16" w16cid:durableId="1831675341">
    <w:abstractNumId w:val="28"/>
  </w:num>
  <w:num w:numId="17" w16cid:durableId="1773471170">
    <w:abstractNumId w:val="18"/>
  </w:num>
  <w:num w:numId="18" w16cid:durableId="275067316">
    <w:abstractNumId w:val="52"/>
  </w:num>
  <w:num w:numId="19" w16cid:durableId="486479703">
    <w:abstractNumId w:val="39"/>
  </w:num>
  <w:num w:numId="20" w16cid:durableId="2029210701">
    <w:abstractNumId w:val="48"/>
  </w:num>
  <w:num w:numId="21" w16cid:durableId="1210337418">
    <w:abstractNumId w:val="30"/>
  </w:num>
  <w:num w:numId="22" w16cid:durableId="2003385496">
    <w:abstractNumId w:val="21"/>
  </w:num>
  <w:num w:numId="23" w16cid:durableId="1286694151">
    <w:abstractNumId w:val="33"/>
  </w:num>
  <w:num w:numId="24" w16cid:durableId="131168911">
    <w:abstractNumId w:val="46"/>
  </w:num>
  <w:num w:numId="25" w16cid:durableId="2013868965">
    <w:abstractNumId w:val="35"/>
  </w:num>
  <w:num w:numId="26" w16cid:durableId="1622494342">
    <w:abstractNumId w:val="40"/>
  </w:num>
  <w:num w:numId="27" w16cid:durableId="1867936896">
    <w:abstractNumId w:val="2"/>
  </w:num>
  <w:num w:numId="28" w16cid:durableId="285088441">
    <w:abstractNumId w:val="13"/>
  </w:num>
  <w:num w:numId="29" w16cid:durableId="1914505053">
    <w:abstractNumId w:val="37"/>
  </w:num>
  <w:num w:numId="30" w16cid:durableId="1354917234">
    <w:abstractNumId w:val="49"/>
  </w:num>
  <w:num w:numId="31" w16cid:durableId="2976192">
    <w:abstractNumId w:val="4"/>
  </w:num>
  <w:num w:numId="32" w16cid:durableId="1505244984">
    <w:abstractNumId w:val="45"/>
  </w:num>
  <w:num w:numId="33" w16cid:durableId="597715611">
    <w:abstractNumId w:val="25"/>
  </w:num>
  <w:num w:numId="34" w16cid:durableId="797800495">
    <w:abstractNumId w:val="17"/>
  </w:num>
  <w:num w:numId="35" w16cid:durableId="1702826088">
    <w:abstractNumId w:val="20"/>
  </w:num>
  <w:num w:numId="36" w16cid:durableId="1872374027">
    <w:abstractNumId w:val="5"/>
  </w:num>
  <w:num w:numId="37" w16cid:durableId="1781533390">
    <w:abstractNumId w:val="0"/>
  </w:num>
  <w:num w:numId="38" w16cid:durableId="127280238">
    <w:abstractNumId w:val="41"/>
  </w:num>
  <w:num w:numId="39" w16cid:durableId="1448549512">
    <w:abstractNumId w:val="32"/>
  </w:num>
  <w:num w:numId="40" w16cid:durableId="648555770">
    <w:abstractNumId w:val="29"/>
  </w:num>
  <w:num w:numId="41" w16cid:durableId="2137673827">
    <w:abstractNumId w:val="26"/>
  </w:num>
  <w:num w:numId="42" w16cid:durableId="777410351">
    <w:abstractNumId w:val="1"/>
  </w:num>
  <w:num w:numId="43" w16cid:durableId="2120946496">
    <w:abstractNumId w:val="44"/>
  </w:num>
  <w:num w:numId="44" w16cid:durableId="812068548">
    <w:abstractNumId w:val="10"/>
  </w:num>
  <w:num w:numId="45" w16cid:durableId="1910340540">
    <w:abstractNumId w:val="12"/>
  </w:num>
  <w:num w:numId="46" w16cid:durableId="1651251750">
    <w:abstractNumId w:val="42"/>
  </w:num>
  <w:num w:numId="47" w16cid:durableId="817112449">
    <w:abstractNumId w:val="6"/>
  </w:num>
  <w:num w:numId="48" w16cid:durableId="1910917311">
    <w:abstractNumId w:val="22"/>
  </w:num>
  <w:num w:numId="49" w16cid:durableId="32704566">
    <w:abstractNumId w:val="16"/>
  </w:num>
  <w:num w:numId="50" w16cid:durableId="1826899798">
    <w:abstractNumId w:val="14"/>
  </w:num>
  <w:num w:numId="51" w16cid:durableId="755249565">
    <w:abstractNumId w:val="51"/>
  </w:num>
  <w:num w:numId="52" w16cid:durableId="563224033">
    <w:abstractNumId w:val="36"/>
  </w:num>
  <w:num w:numId="53" w16cid:durableId="882593065">
    <w:abstractNumId w:val="34"/>
  </w:num>
  <w:num w:numId="54" w16cid:durableId="1416828477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79"/>
    <w:rsid w:val="00092FAF"/>
    <w:rsid w:val="00117AA1"/>
    <w:rsid w:val="00324A82"/>
    <w:rsid w:val="00381ECD"/>
    <w:rsid w:val="0046044D"/>
    <w:rsid w:val="00463B78"/>
    <w:rsid w:val="0054472B"/>
    <w:rsid w:val="00555A7D"/>
    <w:rsid w:val="00560059"/>
    <w:rsid w:val="00572E95"/>
    <w:rsid w:val="00575A05"/>
    <w:rsid w:val="0060253A"/>
    <w:rsid w:val="00652B6A"/>
    <w:rsid w:val="006A59AC"/>
    <w:rsid w:val="006C6361"/>
    <w:rsid w:val="006E23AE"/>
    <w:rsid w:val="007006AF"/>
    <w:rsid w:val="00764944"/>
    <w:rsid w:val="007D5E98"/>
    <w:rsid w:val="008B701C"/>
    <w:rsid w:val="008C0C79"/>
    <w:rsid w:val="008E10CF"/>
    <w:rsid w:val="009010DE"/>
    <w:rsid w:val="0095475C"/>
    <w:rsid w:val="00955D9B"/>
    <w:rsid w:val="00976C69"/>
    <w:rsid w:val="00981375"/>
    <w:rsid w:val="00992EE6"/>
    <w:rsid w:val="00A32555"/>
    <w:rsid w:val="00AD252C"/>
    <w:rsid w:val="00B64D8A"/>
    <w:rsid w:val="00CB035F"/>
    <w:rsid w:val="00CF5B45"/>
    <w:rsid w:val="00D87F96"/>
    <w:rsid w:val="00DA7BCB"/>
    <w:rsid w:val="00E71633"/>
    <w:rsid w:val="00E856F8"/>
    <w:rsid w:val="00F163E2"/>
    <w:rsid w:val="00F7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542B2"/>
  <w15:docId w15:val="{CAC63DF5-F6CB-4136-9F42-DD9A6743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paragraph" w:styleId="a8">
    <w:name w:val="Balloon Text"/>
    <w:basedOn w:val="Standard"/>
    <w:rPr>
      <w:rFonts w:ascii="Cambria" w:eastAsia="Cambria" w:hAnsi="Cambria" w:cs="Angsana New"/>
      <w:sz w:val="18"/>
      <w:szCs w:val="18"/>
    </w:rPr>
  </w:style>
  <w:style w:type="paragraph" w:styleId="a9">
    <w:name w:val="Salutation"/>
    <w:basedOn w:val="Standard"/>
    <w:next w:val="Standard"/>
    <w:rPr>
      <w:rFonts w:ascii="標楷體" w:eastAsia="標楷體" w:hAnsi="標楷體" w:cs="標楷體"/>
      <w:color w:val="000000"/>
      <w:szCs w:val="24"/>
    </w:rPr>
  </w:style>
  <w:style w:type="paragraph" w:styleId="aa">
    <w:name w:val="Closing"/>
    <w:basedOn w:val="Standard"/>
    <w:pPr>
      <w:ind w:left="100"/>
    </w:pPr>
    <w:rPr>
      <w:rFonts w:ascii="標楷體" w:eastAsia="標楷體" w:hAnsi="標楷體" w:cs="標楷體"/>
      <w:color w:val="00000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0">
    <w:name w:val="表格內文1"/>
    <w:pPr>
      <w:widowControl/>
      <w:textAlignment w:val="auto"/>
    </w:pPr>
  </w:style>
  <w:style w:type="paragraph" w:customStyle="1" w:styleId="11">
    <w:name w:val="表格格線1"/>
    <w:basedOn w:val="10"/>
  </w:style>
  <w:style w:type="paragraph" w:customStyle="1" w:styleId="Framecontents">
    <w:name w:val="Frame contents"/>
    <w:basedOn w:val="Standard"/>
  </w:style>
  <w:style w:type="paragraph" w:customStyle="1" w:styleId="2">
    <w:name w:val="表格內文2"/>
    <w:pPr>
      <w:widowControl/>
      <w:textAlignment w:val="auto"/>
    </w:p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kern w:val="3"/>
      <w:szCs w:val="24"/>
    </w:rPr>
  </w:style>
  <w:style w:type="character" w:customStyle="1" w:styleId="ae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character" w:customStyle="1" w:styleId="af">
    <w:name w:val="問候 字元"/>
    <w:basedOn w:val="a0"/>
    <w:rPr>
      <w:rFonts w:ascii="標楷體" w:eastAsia="標楷體" w:hAnsi="標楷體" w:cs="標楷體"/>
      <w:color w:val="000000"/>
      <w:szCs w:val="24"/>
    </w:rPr>
  </w:style>
  <w:style w:type="character" w:customStyle="1" w:styleId="af0">
    <w:name w:val="結語 字元"/>
    <w:basedOn w:val="a0"/>
    <w:rPr>
      <w:rFonts w:ascii="標楷體" w:eastAsia="標楷體" w:hAnsi="標楷體" w:cs="標楷體"/>
      <w:color w:val="000000"/>
      <w:szCs w:val="24"/>
    </w:rPr>
  </w:style>
  <w:style w:type="character" w:customStyle="1" w:styleId="ListLabel1">
    <w:name w:val="ListLabel 1"/>
    <w:rPr>
      <w:color w:val="0000FF"/>
      <w:u w:val="single"/>
    </w:rPr>
  </w:style>
  <w:style w:type="character" w:customStyle="1" w:styleId="ListLabel2">
    <w:name w:val="ListLabel 2"/>
    <w:rPr>
      <w:u w:val="single"/>
    </w:rPr>
  </w:style>
  <w:style w:type="character" w:customStyle="1" w:styleId="ListLabel3">
    <w:name w:val="ListLabel 3"/>
    <w:rPr>
      <w:rFonts w:eastAsia="標楷體"/>
      <w:color w:val="0000FF"/>
      <w:u w:val="single"/>
    </w:rPr>
  </w:style>
  <w:style w:type="character" w:customStyle="1" w:styleId="ListLabel4">
    <w:name w:val="ListLabel 4"/>
    <w:rPr>
      <w:rFonts w:eastAsia="標楷體"/>
      <w:color w:val="0000FF"/>
      <w:u w:val="single"/>
    </w:rPr>
  </w:style>
  <w:style w:type="character" w:customStyle="1" w:styleId="ListLabel5">
    <w:name w:val="ListLabel 5"/>
    <w:rPr>
      <w:rFonts w:eastAsia="標楷體"/>
      <w:color w:val="0000FF"/>
      <w:u w:val="single"/>
    </w:rPr>
  </w:style>
  <w:style w:type="character" w:customStyle="1" w:styleId="ListLabel6">
    <w:name w:val="ListLabel 6"/>
    <w:rPr>
      <w:rFonts w:eastAsia="標楷體"/>
      <w:color w:val="0000FF"/>
      <w:u w:val="single"/>
    </w:rPr>
  </w:style>
  <w:style w:type="character" w:customStyle="1" w:styleId="ListLabel7">
    <w:name w:val="ListLabel 7"/>
    <w:rPr>
      <w:rFonts w:eastAsia="標楷體"/>
      <w:color w:val="0000FF"/>
      <w:u w:val="single"/>
    </w:rPr>
  </w:style>
  <w:style w:type="character" w:customStyle="1" w:styleId="ListLabel8">
    <w:name w:val="ListLabel 8"/>
    <w:rPr>
      <w:rFonts w:eastAsia="標楷體"/>
    </w:rPr>
  </w:style>
  <w:style w:type="character" w:customStyle="1" w:styleId="ListLabel9">
    <w:name w:val="ListLabel 9"/>
    <w:rPr>
      <w:rFonts w:eastAsia="標楷體"/>
    </w:rPr>
  </w:style>
  <w:style w:type="character" w:customStyle="1" w:styleId="ListLabel10">
    <w:name w:val="ListLabel 10"/>
    <w:rPr>
      <w:rFonts w:eastAsia="標楷體"/>
    </w:rPr>
  </w:style>
  <w:style w:type="character" w:customStyle="1" w:styleId="ListLabel11">
    <w:name w:val="ListLabel 11"/>
    <w:rPr>
      <w:rFonts w:eastAsia="標楷體"/>
    </w:rPr>
  </w:style>
  <w:style w:type="character" w:customStyle="1" w:styleId="ListLabel12">
    <w:name w:val="ListLabel 12"/>
    <w:rPr>
      <w:rFonts w:eastAsia="標楷體"/>
    </w:rPr>
  </w:style>
  <w:style w:type="character" w:customStyle="1" w:styleId="ListLabel13">
    <w:name w:val="ListLabel 13"/>
    <w:rPr>
      <w:rFonts w:eastAsia="標楷體"/>
      <w:color w:val="000000"/>
      <w:sz w:val="24"/>
    </w:rPr>
  </w:style>
  <w:style w:type="character" w:customStyle="1" w:styleId="ListLabel14">
    <w:name w:val="ListLabel 14"/>
    <w:rPr>
      <w:rFonts w:eastAsia="標楷體"/>
      <w:color w:val="0000FF"/>
      <w:u w:val="single"/>
    </w:rPr>
  </w:style>
  <w:style w:type="character" w:customStyle="1" w:styleId="ListLabel15">
    <w:name w:val="ListLabel 15"/>
    <w:rPr>
      <w:color w:val="000000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u w:val="single"/>
    </w:rPr>
  </w:style>
  <w:style w:type="character" w:customStyle="1" w:styleId="ListLabel19">
    <w:name w:val="ListLabel 19"/>
    <w:rPr>
      <w:u w:val="single"/>
    </w:rPr>
  </w:style>
  <w:style w:type="character" w:customStyle="1" w:styleId="ListLabel20">
    <w:name w:val="ListLabel 20"/>
    <w:rPr>
      <w:rFonts w:cs="Times New Roman"/>
      <w:u w:val="none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ascii="標楷體" w:eastAsia="標楷體" w:hAnsi="標楷體"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r">
    <w:name w:val="¥»¤å ¦r¤¸"/>
    <w:basedOn w:val="a0"/>
    <w:rPr>
      <w:rFonts w:ascii="Times New Roman" w:eastAsia="Times New Roman" w:hAnsi="Times New Roman" w:cs="Times New Roman"/>
      <w:kern w:val="3"/>
      <w:szCs w:val="24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  <w:style w:type="numbering" w:customStyle="1" w:styleId="WWNum46">
    <w:name w:val="WWNum46"/>
    <w:basedOn w:val="a2"/>
    <w:pPr>
      <w:numPr>
        <w:numId w:val="47"/>
      </w:numPr>
    </w:pPr>
  </w:style>
  <w:style w:type="numbering" w:customStyle="1" w:styleId="WWNum47">
    <w:name w:val="WWNum47"/>
    <w:basedOn w:val="a2"/>
    <w:pPr>
      <w:numPr>
        <w:numId w:val="48"/>
      </w:numPr>
    </w:pPr>
  </w:style>
  <w:style w:type="numbering" w:customStyle="1" w:styleId="WWNum48">
    <w:name w:val="WWNum48"/>
    <w:basedOn w:val="a2"/>
    <w:pPr>
      <w:numPr>
        <w:numId w:val="49"/>
      </w:numPr>
    </w:pPr>
  </w:style>
  <w:style w:type="numbering" w:customStyle="1" w:styleId="WWNum49">
    <w:name w:val="WWNum49"/>
    <w:basedOn w:val="a2"/>
    <w:pPr>
      <w:numPr>
        <w:numId w:val="50"/>
      </w:numPr>
    </w:pPr>
  </w:style>
  <w:style w:type="numbering" w:customStyle="1" w:styleId="WWNum50">
    <w:name w:val="WWNum50"/>
    <w:basedOn w:val="a2"/>
    <w:pPr>
      <w:numPr>
        <w:numId w:val="51"/>
      </w:numPr>
    </w:pPr>
  </w:style>
  <w:style w:type="numbering" w:customStyle="1" w:styleId="WWNum51">
    <w:name w:val="WWNum51"/>
    <w:basedOn w:val="a2"/>
    <w:pPr>
      <w:numPr>
        <w:numId w:val="52"/>
      </w:numPr>
    </w:pPr>
  </w:style>
  <w:style w:type="numbering" w:customStyle="1" w:styleId="WWNum52">
    <w:name w:val="WWNum52"/>
    <w:basedOn w:val="a2"/>
    <w:pPr>
      <w:numPr>
        <w:numId w:val="53"/>
      </w:numPr>
    </w:pPr>
  </w:style>
  <w:style w:type="numbering" w:customStyle="1" w:styleId="WWNum53">
    <w:name w:val="WWNum53"/>
    <w:basedOn w:val="a2"/>
    <w:pPr>
      <w:numPr>
        <w:numId w:val="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764</Words>
  <Characters>787</Characters>
  <Application>Microsoft Office Word</Application>
  <DocSecurity>0</DocSecurity>
  <Lines>112</Lines>
  <Paragraphs>55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1</cp:revision>
  <cp:lastPrinted>2024-05-15T15:19:00Z</cp:lastPrinted>
  <dcterms:created xsi:type="dcterms:W3CDTF">2024-05-15T15:21:00Z</dcterms:created>
  <dcterms:modified xsi:type="dcterms:W3CDTF">2026-03-20T03:46:00Z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