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7376" w14:textId="77777777" w:rsidR="00AD04D1" w:rsidRPr="00AD04D1" w:rsidRDefault="00AD04D1" w:rsidP="00AD04D1">
      <w:pPr>
        <w:rPr>
          <w:b/>
        </w:rPr>
      </w:pPr>
      <w:r w:rsidRPr="00AD04D1">
        <w:rPr>
          <w:rFonts w:hint="eastAsia"/>
          <w:b/>
        </w:rPr>
        <w:t>明台產物保險損害防阻服務內容、流程簡介</w:t>
      </w:r>
    </w:p>
    <w:p w14:paraId="3F902E97" w14:textId="77777777" w:rsidR="00AD04D1" w:rsidRPr="00AD04D1" w:rsidRDefault="00AD04D1" w:rsidP="00AD04D1">
      <w:pPr>
        <w:rPr>
          <w:rFonts w:hint="eastAsia"/>
          <w:b/>
        </w:rPr>
      </w:pPr>
      <w:r w:rsidRPr="00AD04D1">
        <w:rPr>
          <w:rFonts w:hint="eastAsia"/>
          <w:b/>
        </w:rPr>
        <w:t>校園公共安全與損害防阻服務</w:t>
      </w:r>
    </w:p>
    <w:p w14:paraId="19581D97" w14:textId="77777777" w:rsidR="00AD04D1" w:rsidRPr="00AD04D1" w:rsidRDefault="00AD04D1" w:rsidP="00AD04D1">
      <w:pPr>
        <w:rPr>
          <w:rFonts w:hint="eastAsia"/>
        </w:rPr>
      </w:pPr>
      <w:r w:rsidRPr="00AD04D1">
        <w:rPr>
          <w:rFonts w:hint="eastAsia"/>
        </w:rPr>
        <w:t>本服務係配合教育部既有之校園實驗室環保安全衛生網之推行工作目標，利用實地查勘樣本學校為案例之教育訓練，旨在協助全國各級學校持續推行校園環保安全衛生工作，使校園安全能夠更加完善。</w:t>
      </w:r>
    </w:p>
    <w:p w14:paraId="6473FAC7" w14:textId="77777777" w:rsidR="00AD04D1" w:rsidRPr="00AD04D1" w:rsidRDefault="00AD04D1" w:rsidP="00AD04D1">
      <w:pPr>
        <w:rPr>
          <w:rFonts w:hint="eastAsia"/>
          <w:b/>
        </w:rPr>
      </w:pPr>
      <w:r w:rsidRPr="00AD04D1">
        <w:rPr>
          <w:rFonts w:hint="eastAsia"/>
          <w:b/>
        </w:rPr>
        <w:t>一、樣本校園之現地風險評估服務</w:t>
      </w:r>
    </w:p>
    <w:p w14:paraId="506884BA" w14:textId="77777777" w:rsidR="00AD04D1" w:rsidRPr="00AD04D1" w:rsidRDefault="00AD04D1" w:rsidP="00AD04D1">
      <w:pPr>
        <w:rPr>
          <w:rFonts w:hint="eastAsia"/>
        </w:rPr>
      </w:pPr>
      <w:r w:rsidRPr="00AD04D1">
        <w:rPr>
          <w:rFonts w:hint="eastAsia"/>
        </w:rPr>
        <w:t>1.</w:t>
      </w:r>
      <w:r w:rsidRPr="00AD04D1">
        <w:rPr>
          <w:rFonts w:hint="eastAsia"/>
        </w:rPr>
        <w:t>各機關及縣市政府教育局</w:t>
      </w:r>
      <w:r w:rsidRPr="00AD04D1">
        <w:rPr>
          <w:rFonts w:hint="eastAsia"/>
        </w:rPr>
        <w:t>/</w:t>
      </w:r>
      <w:r w:rsidRPr="00AD04D1">
        <w:rPr>
          <w:rFonts w:hint="eastAsia"/>
        </w:rPr>
        <w:t>處可挑選一所較具代表性的學校參與本活動，高國中、小學、幼兒園、教保服務機構皆可。</w:t>
      </w:r>
    </w:p>
    <w:p w14:paraId="54B8A4A4" w14:textId="77777777" w:rsidR="00AD04D1" w:rsidRPr="00AD04D1" w:rsidRDefault="00AD04D1" w:rsidP="00AD04D1">
      <w:pPr>
        <w:rPr>
          <w:rFonts w:hint="eastAsia"/>
        </w:rPr>
      </w:pPr>
      <w:r w:rsidRPr="00AD04D1">
        <w:rPr>
          <w:rFonts w:hint="eastAsia"/>
        </w:rPr>
        <w:t>2.</w:t>
      </w:r>
      <w:r w:rsidRPr="00AD04D1">
        <w:rPr>
          <w:rFonts w:hint="eastAsia"/>
        </w:rPr>
        <w:t>各機關及縣市政府教育局</w:t>
      </w:r>
      <w:r w:rsidRPr="00AD04D1">
        <w:rPr>
          <w:rFonts w:hint="eastAsia"/>
        </w:rPr>
        <w:t>/</w:t>
      </w:r>
      <w:r w:rsidRPr="00AD04D1">
        <w:rPr>
          <w:rFonts w:hint="eastAsia"/>
        </w:rPr>
        <w:t>處窗口請填寫「校園公共安全與損害防阻訓練服務申請表」，寄予</w:t>
      </w:r>
      <w:proofErr w:type="gramStart"/>
      <w:r w:rsidRPr="00AD04D1">
        <w:rPr>
          <w:rFonts w:hint="eastAsia"/>
        </w:rPr>
        <w:t>本公司損防服務</w:t>
      </w:r>
      <w:proofErr w:type="gramEnd"/>
      <w:r w:rsidRPr="00AD04D1">
        <w:rPr>
          <w:rFonts w:hint="eastAsia"/>
        </w:rPr>
        <w:t>人員。</w:t>
      </w:r>
    </w:p>
    <w:p w14:paraId="4A9115F2" w14:textId="77777777" w:rsidR="00AD04D1" w:rsidRPr="00AD04D1" w:rsidRDefault="00AD04D1" w:rsidP="00AD04D1">
      <w:pPr>
        <w:rPr>
          <w:rFonts w:hint="eastAsia"/>
        </w:rPr>
      </w:pPr>
      <w:r w:rsidRPr="00AD04D1">
        <w:rPr>
          <w:rFonts w:hint="eastAsia"/>
        </w:rPr>
        <w:t>3.</w:t>
      </w:r>
      <w:r w:rsidRPr="00AD04D1">
        <w:rPr>
          <w:rFonts w:hint="eastAsia"/>
        </w:rPr>
        <w:t>各機關及縣市政府教育局</w:t>
      </w:r>
      <w:r w:rsidRPr="00AD04D1">
        <w:rPr>
          <w:rFonts w:hint="eastAsia"/>
        </w:rPr>
        <w:t>/</w:t>
      </w:r>
      <w:r w:rsidRPr="00AD04D1">
        <w:rPr>
          <w:rFonts w:hint="eastAsia"/>
        </w:rPr>
        <w:t>處窗口通知被指定學校之聯絡人，並副知本公司。</w:t>
      </w:r>
    </w:p>
    <w:p w14:paraId="3B03D41C" w14:textId="77777777" w:rsidR="00AD04D1" w:rsidRPr="00AD04D1" w:rsidRDefault="00AD04D1" w:rsidP="00AD04D1">
      <w:pPr>
        <w:rPr>
          <w:rFonts w:hint="eastAsia"/>
        </w:rPr>
      </w:pPr>
      <w:r w:rsidRPr="00AD04D1">
        <w:rPr>
          <w:rFonts w:hint="eastAsia"/>
        </w:rPr>
        <w:t>4.</w:t>
      </w:r>
      <w:r w:rsidRPr="00AD04D1">
        <w:rPr>
          <w:rFonts w:hint="eastAsia"/>
        </w:rPr>
        <w:t>本公司就申請表上之聯絡資訊主動與校方協調並確認實施風險評估的日期，屆時將請校方派員協同本公司工程師對該校進行校園公共安全風險評估、校園風險地圖與損害防阻服務。</w:t>
      </w:r>
    </w:p>
    <w:p w14:paraId="1CECFEEE" w14:textId="77777777" w:rsidR="00AD04D1" w:rsidRPr="00AD04D1" w:rsidRDefault="00AD04D1" w:rsidP="00AD04D1">
      <w:pPr>
        <w:rPr>
          <w:rFonts w:hint="eastAsia"/>
          <w:b/>
        </w:rPr>
      </w:pPr>
      <w:r w:rsidRPr="00AD04D1">
        <w:rPr>
          <w:rFonts w:hint="eastAsia"/>
          <w:b/>
        </w:rPr>
        <w:t>二、提供樣本校園公共安全損害防阻服務報告書及校園風險地圖（現地風險評估後一個月）</w:t>
      </w:r>
    </w:p>
    <w:p w14:paraId="4AFCB23F" w14:textId="77777777" w:rsidR="00AD04D1" w:rsidRPr="00AD04D1" w:rsidRDefault="00AD04D1" w:rsidP="00AD04D1">
      <w:pPr>
        <w:rPr>
          <w:rFonts w:hint="eastAsia"/>
        </w:rPr>
      </w:pPr>
      <w:r w:rsidRPr="00AD04D1">
        <w:rPr>
          <w:rFonts w:hint="eastAsia"/>
        </w:rPr>
        <w:t>學校現場風險評估完畢之後，明台產險工程師會製作一份校園公共安全損害防阻服務報告書及校園風險地圖予機關</w:t>
      </w:r>
      <w:r w:rsidRPr="00AD04D1">
        <w:rPr>
          <w:rFonts w:hint="eastAsia"/>
        </w:rPr>
        <w:t>/</w:t>
      </w:r>
      <w:r w:rsidRPr="00AD04D1">
        <w:rPr>
          <w:rFonts w:hint="eastAsia"/>
        </w:rPr>
        <w:t>教育局處經辦及被指定學校，除作為未來校園公共安全改善的建議，另一方面也能成為後續「損害防阻訓練講習」觀摩、分享的題材。</w:t>
      </w:r>
    </w:p>
    <w:p w14:paraId="5B4F0728" w14:textId="77777777" w:rsidR="00AD04D1" w:rsidRPr="00AD04D1" w:rsidRDefault="00AD04D1" w:rsidP="00AD04D1">
      <w:pPr>
        <w:rPr>
          <w:rFonts w:hint="eastAsia"/>
          <w:b/>
        </w:rPr>
      </w:pPr>
      <w:r w:rsidRPr="00AD04D1">
        <w:rPr>
          <w:rFonts w:hint="eastAsia"/>
          <w:b/>
        </w:rPr>
        <w:t>三、舉辦縣市校園公共安全與損害防阻服務講習</w:t>
      </w:r>
    </w:p>
    <w:p w14:paraId="01D2756F" w14:textId="77777777" w:rsidR="00AD04D1" w:rsidRPr="00AD04D1" w:rsidRDefault="00AD04D1" w:rsidP="00AD04D1">
      <w:pPr>
        <w:rPr>
          <w:rFonts w:hint="eastAsia"/>
        </w:rPr>
      </w:pPr>
      <w:r w:rsidRPr="00AD04D1">
        <w:rPr>
          <w:rFonts w:hint="eastAsia"/>
        </w:rPr>
        <w:t>本公司依各機關及縣市政府教育局</w:t>
      </w:r>
      <w:r w:rsidRPr="00AD04D1">
        <w:rPr>
          <w:rFonts w:hint="eastAsia"/>
        </w:rPr>
        <w:t>/</w:t>
      </w:r>
      <w:r w:rsidRPr="00AD04D1">
        <w:rPr>
          <w:rFonts w:hint="eastAsia"/>
        </w:rPr>
        <w:t>處申請表之要求舉辦「損害防阻訓練講習」，由各縣市提供講習會場地及發文邀請該縣市各級學校與會。講習會主要內容如下：</w:t>
      </w:r>
    </w:p>
    <w:p w14:paraId="01EFC605" w14:textId="77777777" w:rsidR="00AD04D1" w:rsidRPr="00AD04D1" w:rsidRDefault="00AD04D1" w:rsidP="00AD04D1">
      <w:pPr>
        <w:numPr>
          <w:ilvl w:val="0"/>
          <w:numId w:val="1"/>
        </w:numPr>
        <w:ind w:firstLineChars="192" w:firstLine="461"/>
        <w:rPr>
          <w:rFonts w:hint="eastAsia"/>
        </w:rPr>
      </w:pPr>
      <w:r w:rsidRPr="00AD04D1">
        <w:rPr>
          <w:rFonts w:hint="eastAsia"/>
          <w:bCs/>
        </w:rPr>
        <w:t>認識校園安全</w:t>
      </w:r>
    </w:p>
    <w:p w14:paraId="668C651D" w14:textId="77777777" w:rsidR="00AD04D1" w:rsidRPr="00AD04D1" w:rsidRDefault="00AD04D1" w:rsidP="00AD04D1">
      <w:pPr>
        <w:numPr>
          <w:ilvl w:val="0"/>
          <w:numId w:val="1"/>
        </w:numPr>
        <w:ind w:firstLineChars="192" w:firstLine="461"/>
        <w:rPr>
          <w:rFonts w:hint="eastAsia"/>
        </w:rPr>
      </w:pPr>
      <w:r w:rsidRPr="00AD04D1">
        <w:rPr>
          <w:rFonts w:hint="eastAsia"/>
        </w:rPr>
        <w:t>理賠案例</w:t>
      </w:r>
      <w:r w:rsidRPr="00AD04D1">
        <w:rPr>
          <w:rFonts w:hint="eastAsia"/>
        </w:rPr>
        <w:t xml:space="preserve"> </w:t>
      </w:r>
      <w:r w:rsidRPr="00AD04D1">
        <w:rPr>
          <w:rFonts w:hint="eastAsia"/>
          <w:bCs/>
        </w:rPr>
        <w:t>(</w:t>
      </w:r>
      <w:r w:rsidRPr="00AD04D1">
        <w:rPr>
          <w:rFonts w:hint="eastAsia"/>
          <w:bCs/>
        </w:rPr>
        <w:t>不會指名為某校發生之事件</w:t>
      </w:r>
      <w:r w:rsidRPr="00AD04D1">
        <w:rPr>
          <w:rFonts w:hint="eastAsia"/>
          <w:bCs/>
        </w:rPr>
        <w:t>)</w:t>
      </w:r>
    </w:p>
    <w:p w14:paraId="330FFC52" w14:textId="77777777" w:rsidR="00AD04D1" w:rsidRPr="00AD04D1" w:rsidRDefault="00AD04D1" w:rsidP="00AD04D1">
      <w:pPr>
        <w:numPr>
          <w:ilvl w:val="0"/>
          <w:numId w:val="1"/>
        </w:numPr>
        <w:ind w:firstLineChars="192" w:firstLine="461"/>
        <w:rPr>
          <w:rFonts w:hint="eastAsia"/>
          <w:bCs/>
        </w:rPr>
      </w:pPr>
      <w:r w:rsidRPr="00AD04D1">
        <w:rPr>
          <w:rFonts w:hint="eastAsia"/>
          <w:bCs/>
        </w:rPr>
        <w:t>意外事故理賠統計</w:t>
      </w:r>
    </w:p>
    <w:p w14:paraId="074FB27B" w14:textId="77777777" w:rsidR="00AD04D1" w:rsidRPr="00AD04D1" w:rsidRDefault="00AD04D1" w:rsidP="00AD04D1">
      <w:pPr>
        <w:numPr>
          <w:ilvl w:val="0"/>
          <w:numId w:val="1"/>
        </w:numPr>
        <w:ind w:firstLineChars="192" w:firstLine="461"/>
        <w:rPr>
          <w:rFonts w:hint="eastAsia"/>
        </w:rPr>
      </w:pPr>
      <w:r w:rsidRPr="00AD04D1">
        <w:rPr>
          <w:rFonts w:hint="eastAsia"/>
          <w:bCs/>
        </w:rPr>
        <w:lastRenderedPageBreak/>
        <w:t>校園內不符合設計規範的設施</w:t>
      </w:r>
      <w:r w:rsidRPr="00AD04D1">
        <w:rPr>
          <w:rFonts w:hint="eastAsia"/>
          <w:bCs/>
        </w:rPr>
        <w:t xml:space="preserve"> (</w:t>
      </w:r>
      <w:r w:rsidRPr="00AD04D1">
        <w:rPr>
          <w:rFonts w:hint="eastAsia"/>
          <w:bCs/>
        </w:rPr>
        <w:t>不會指名為某校發生之事件</w:t>
      </w:r>
      <w:r w:rsidRPr="00AD04D1">
        <w:rPr>
          <w:rFonts w:hint="eastAsia"/>
          <w:bCs/>
        </w:rPr>
        <w:t>)</w:t>
      </w:r>
    </w:p>
    <w:p w14:paraId="177EC040" w14:textId="77777777" w:rsidR="00AD04D1" w:rsidRPr="00AD04D1" w:rsidRDefault="00AD04D1" w:rsidP="00AD04D1">
      <w:pPr>
        <w:numPr>
          <w:ilvl w:val="0"/>
          <w:numId w:val="1"/>
        </w:numPr>
        <w:ind w:firstLineChars="192" w:firstLine="461"/>
        <w:rPr>
          <w:rFonts w:hint="eastAsia"/>
          <w:bCs/>
        </w:rPr>
      </w:pPr>
      <w:proofErr w:type="gramStart"/>
      <w:r w:rsidRPr="00AD04D1">
        <w:rPr>
          <w:rFonts w:hint="eastAsia"/>
          <w:bCs/>
        </w:rPr>
        <w:t>感</w:t>
      </w:r>
      <w:proofErr w:type="gramEnd"/>
      <w:r w:rsidRPr="00AD04D1">
        <w:rPr>
          <w:rFonts w:hint="eastAsia"/>
          <w:bCs/>
        </w:rPr>
        <w:t>電與電氣火災</w:t>
      </w:r>
    </w:p>
    <w:p w14:paraId="74A20720" w14:textId="77777777" w:rsidR="00AD04D1" w:rsidRPr="00AD04D1" w:rsidRDefault="00AD04D1" w:rsidP="00AD04D1">
      <w:pPr>
        <w:numPr>
          <w:ilvl w:val="0"/>
          <w:numId w:val="1"/>
        </w:numPr>
        <w:ind w:firstLineChars="192" w:firstLine="461"/>
        <w:rPr>
          <w:rFonts w:hint="eastAsia"/>
        </w:rPr>
      </w:pPr>
      <w:r w:rsidRPr="00AD04D1">
        <w:rPr>
          <w:rFonts w:hint="eastAsia"/>
        </w:rPr>
        <w:t>校園風險管理</w:t>
      </w:r>
    </w:p>
    <w:p w14:paraId="06F85974" w14:textId="77777777" w:rsidR="00AD04D1" w:rsidRPr="00AD04D1" w:rsidRDefault="00AD04D1" w:rsidP="00AD04D1">
      <w:pPr>
        <w:rPr>
          <w:rFonts w:hint="eastAsia"/>
        </w:rPr>
      </w:pPr>
      <w:r w:rsidRPr="00AD04D1">
        <w:rPr>
          <w:rFonts w:hint="eastAsia"/>
        </w:rPr>
        <w:t>每一訓練場次課程時間安排約</w:t>
      </w:r>
      <w:r w:rsidRPr="00AD04D1">
        <w:rPr>
          <w:rFonts w:hint="eastAsia"/>
        </w:rPr>
        <w:t>1~2</w:t>
      </w:r>
      <w:r w:rsidRPr="00AD04D1">
        <w:rPr>
          <w:rFonts w:hint="eastAsia"/>
        </w:rPr>
        <w:t>小時，可配合各縣市課程時間調整。</w:t>
      </w:r>
    </w:p>
    <w:p w14:paraId="11CA3C1C" w14:textId="77777777" w:rsidR="005674F8" w:rsidRDefault="005674F8"/>
    <w:sectPr w:rsidR="005674F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195A"/>
    <w:multiLevelType w:val="hybridMultilevel"/>
    <w:tmpl w:val="ADA66696"/>
    <w:lvl w:ilvl="0" w:tplc="A40009EA">
      <w:start w:val="1"/>
      <w:numFmt w:val="decimal"/>
      <w:lvlText w:val="%1."/>
      <w:lvlJc w:val="left"/>
      <w:pPr>
        <w:tabs>
          <w:tab w:val="num" w:pos="920"/>
        </w:tabs>
        <w:ind w:left="920" w:hanging="360"/>
      </w:pPr>
    </w:lvl>
    <w:lvl w:ilvl="1" w:tplc="04090019">
      <w:start w:val="1"/>
      <w:numFmt w:val="ideographTraditional"/>
      <w:lvlText w:val="%2、"/>
      <w:lvlJc w:val="left"/>
      <w:pPr>
        <w:tabs>
          <w:tab w:val="num" w:pos="1520"/>
        </w:tabs>
        <w:ind w:left="1520" w:hanging="480"/>
      </w:pPr>
    </w:lvl>
    <w:lvl w:ilvl="2" w:tplc="0409001B">
      <w:start w:val="1"/>
      <w:numFmt w:val="lowerRoman"/>
      <w:lvlText w:val="%3."/>
      <w:lvlJc w:val="right"/>
      <w:pPr>
        <w:tabs>
          <w:tab w:val="num" w:pos="2000"/>
        </w:tabs>
        <w:ind w:left="2000" w:hanging="480"/>
      </w:pPr>
    </w:lvl>
    <w:lvl w:ilvl="3" w:tplc="0409000F">
      <w:start w:val="1"/>
      <w:numFmt w:val="decimal"/>
      <w:lvlText w:val="%4."/>
      <w:lvlJc w:val="left"/>
      <w:pPr>
        <w:tabs>
          <w:tab w:val="num" w:pos="2480"/>
        </w:tabs>
        <w:ind w:left="2480" w:hanging="480"/>
      </w:pPr>
    </w:lvl>
    <w:lvl w:ilvl="4" w:tplc="04090019">
      <w:start w:val="1"/>
      <w:numFmt w:val="ideographTraditional"/>
      <w:lvlText w:val="%5、"/>
      <w:lvlJc w:val="left"/>
      <w:pPr>
        <w:tabs>
          <w:tab w:val="num" w:pos="2960"/>
        </w:tabs>
        <w:ind w:left="2960" w:hanging="480"/>
      </w:pPr>
    </w:lvl>
    <w:lvl w:ilvl="5" w:tplc="0409001B">
      <w:start w:val="1"/>
      <w:numFmt w:val="lowerRoman"/>
      <w:lvlText w:val="%6."/>
      <w:lvlJc w:val="right"/>
      <w:pPr>
        <w:tabs>
          <w:tab w:val="num" w:pos="3440"/>
        </w:tabs>
        <w:ind w:left="3440" w:hanging="480"/>
      </w:pPr>
    </w:lvl>
    <w:lvl w:ilvl="6" w:tplc="0409000F">
      <w:start w:val="1"/>
      <w:numFmt w:val="decimal"/>
      <w:lvlText w:val="%7."/>
      <w:lvlJc w:val="left"/>
      <w:pPr>
        <w:tabs>
          <w:tab w:val="num" w:pos="3920"/>
        </w:tabs>
        <w:ind w:left="3920" w:hanging="480"/>
      </w:pPr>
    </w:lvl>
    <w:lvl w:ilvl="7" w:tplc="04090019">
      <w:start w:val="1"/>
      <w:numFmt w:val="ideographTraditional"/>
      <w:lvlText w:val="%8、"/>
      <w:lvlJc w:val="left"/>
      <w:pPr>
        <w:tabs>
          <w:tab w:val="num" w:pos="4400"/>
        </w:tabs>
        <w:ind w:left="4400" w:hanging="480"/>
      </w:pPr>
    </w:lvl>
    <w:lvl w:ilvl="8" w:tplc="0409001B">
      <w:start w:val="1"/>
      <w:numFmt w:val="lowerRoman"/>
      <w:lvlText w:val="%9."/>
      <w:lvlJc w:val="right"/>
      <w:pPr>
        <w:tabs>
          <w:tab w:val="num" w:pos="4880"/>
        </w:tabs>
        <w:ind w:left="4880" w:hanging="480"/>
      </w:pPr>
    </w:lvl>
  </w:abstractNum>
  <w:num w:numId="1" w16cid:durableId="1568153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88"/>
    <w:rsid w:val="00076D73"/>
    <w:rsid w:val="001D3659"/>
    <w:rsid w:val="005674F8"/>
    <w:rsid w:val="00641271"/>
    <w:rsid w:val="00707E88"/>
    <w:rsid w:val="00AD04D1"/>
    <w:rsid w:val="00AE0FAC"/>
    <w:rsid w:val="00B63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6BAD8-E92C-48B6-9142-28CAA49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E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7E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7E8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07E8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07E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7E8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7E8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7E8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7E8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7E8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07E8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07E8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07E8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07E88"/>
    <w:rPr>
      <w:rFonts w:eastAsiaTheme="majorEastAsia" w:cstheme="majorBidi"/>
      <w:color w:val="0F4761" w:themeColor="accent1" w:themeShade="BF"/>
    </w:rPr>
  </w:style>
  <w:style w:type="character" w:customStyle="1" w:styleId="60">
    <w:name w:val="標題 6 字元"/>
    <w:basedOn w:val="a0"/>
    <w:link w:val="6"/>
    <w:uiPriority w:val="9"/>
    <w:semiHidden/>
    <w:rsid w:val="00707E88"/>
    <w:rPr>
      <w:rFonts w:eastAsiaTheme="majorEastAsia" w:cstheme="majorBidi"/>
      <w:color w:val="595959" w:themeColor="text1" w:themeTint="A6"/>
    </w:rPr>
  </w:style>
  <w:style w:type="character" w:customStyle="1" w:styleId="70">
    <w:name w:val="標題 7 字元"/>
    <w:basedOn w:val="a0"/>
    <w:link w:val="7"/>
    <w:uiPriority w:val="9"/>
    <w:semiHidden/>
    <w:rsid w:val="00707E88"/>
    <w:rPr>
      <w:rFonts w:eastAsiaTheme="majorEastAsia" w:cstheme="majorBidi"/>
      <w:color w:val="595959" w:themeColor="text1" w:themeTint="A6"/>
    </w:rPr>
  </w:style>
  <w:style w:type="character" w:customStyle="1" w:styleId="80">
    <w:name w:val="標題 8 字元"/>
    <w:basedOn w:val="a0"/>
    <w:link w:val="8"/>
    <w:uiPriority w:val="9"/>
    <w:semiHidden/>
    <w:rsid w:val="00707E88"/>
    <w:rPr>
      <w:rFonts w:eastAsiaTheme="majorEastAsia" w:cstheme="majorBidi"/>
      <w:color w:val="272727" w:themeColor="text1" w:themeTint="D8"/>
    </w:rPr>
  </w:style>
  <w:style w:type="character" w:customStyle="1" w:styleId="90">
    <w:name w:val="標題 9 字元"/>
    <w:basedOn w:val="a0"/>
    <w:link w:val="9"/>
    <w:uiPriority w:val="9"/>
    <w:semiHidden/>
    <w:rsid w:val="00707E88"/>
    <w:rPr>
      <w:rFonts w:eastAsiaTheme="majorEastAsia" w:cstheme="majorBidi"/>
      <w:color w:val="272727" w:themeColor="text1" w:themeTint="D8"/>
    </w:rPr>
  </w:style>
  <w:style w:type="paragraph" w:styleId="a3">
    <w:name w:val="Title"/>
    <w:basedOn w:val="a"/>
    <w:next w:val="a"/>
    <w:link w:val="a4"/>
    <w:uiPriority w:val="10"/>
    <w:qFormat/>
    <w:rsid w:val="00707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7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7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E88"/>
    <w:pPr>
      <w:spacing w:before="160"/>
      <w:jc w:val="center"/>
    </w:pPr>
    <w:rPr>
      <w:i/>
      <w:iCs/>
      <w:color w:val="404040" w:themeColor="text1" w:themeTint="BF"/>
    </w:rPr>
  </w:style>
  <w:style w:type="character" w:customStyle="1" w:styleId="a8">
    <w:name w:val="引文 字元"/>
    <w:basedOn w:val="a0"/>
    <w:link w:val="a7"/>
    <w:uiPriority w:val="29"/>
    <w:rsid w:val="00707E88"/>
    <w:rPr>
      <w:i/>
      <w:iCs/>
      <w:color w:val="404040" w:themeColor="text1" w:themeTint="BF"/>
    </w:rPr>
  </w:style>
  <w:style w:type="paragraph" w:styleId="a9">
    <w:name w:val="List Paragraph"/>
    <w:basedOn w:val="a"/>
    <w:uiPriority w:val="34"/>
    <w:qFormat/>
    <w:rsid w:val="00707E88"/>
    <w:pPr>
      <w:ind w:left="720"/>
      <w:contextualSpacing/>
    </w:pPr>
  </w:style>
  <w:style w:type="character" w:styleId="aa">
    <w:name w:val="Intense Emphasis"/>
    <w:basedOn w:val="a0"/>
    <w:uiPriority w:val="21"/>
    <w:qFormat/>
    <w:rsid w:val="00707E88"/>
    <w:rPr>
      <w:i/>
      <w:iCs/>
      <w:color w:val="0F4761" w:themeColor="accent1" w:themeShade="BF"/>
    </w:rPr>
  </w:style>
  <w:style w:type="paragraph" w:styleId="ab">
    <w:name w:val="Intense Quote"/>
    <w:basedOn w:val="a"/>
    <w:next w:val="a"/>
    <w:link w:val="ac"/>
    <w:uiPriority w:val="30"/>
    <w:qFormat/>
    <w:rsid w:val="00707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07E88"/>
    <w:rPr>
      <w:i/>
      <w:iCs/>
      <w:color w:val="0F4761" w:themeColor="accent1" w:themeShade="BF"/>
    </w:rPr>
  </w:style>
  <w:style w:type="character" w:styleId="ad">
    <w:name w:val="Intense Reference"/>
    <w:basedOn w:val="a0"/>
    <w:uiPriority w:val="32"/>
    <w:qFormat/>
    <w:rsid w:val="00707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620</Characters>
  <Application>Microsoft Office Word</Application>
  <DocSecurity>0</DocSecurity>
  <Lines>5</Lines>
  <Paragraphs>1</Paragraphs>
  <ScaleCrop>false</ScaleCrop>
  <Company>company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教育處-014</dc:creator>
  <cp:keywords/>
  <dc:description/>
  <cp:lastModifiedBy>教育處-014</cp:lastModifiedBy>
  <cp:revision>3</cp:revision>
  <dcterms:created xsi:type="dcterms:W3CDTF">2026-03-19T07:03:00Z</dcterms:created>
  <dcterms:modified xsi:type="dcterms:W3CDTF">2026-03-19T07:03:00Z</dcterms:modified>
</cp:coreProperties>
</file>