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71D" w:rsidRDefault="00E100AE" w:rsidP="00E100AE">
      <w:pPr>
        <w:jc w:val="center"/>
        <w:rPr>
          <w:rFonts w:ascii="標楷體" w:eastAsia="標楷體" w:hAnsi="標楷體" w:hint="eastAsia"/>
          <w:sz w:val="44"/>
          <w:szCs w:val="44"/>
        </w:rPr>
      </w:pPr>
      <w:r w:rsidRPr="00E100AE">
        <w:rPr>
          <w:rFonts w:ascii="標楷體" w:eastAsia="標楷體" w:hAnsi="標楷體" w:hint="eastAsia"/>
          <w:sz w:val="44"/>
          <w:szCs w:val="44"/>
        </w:rPr>
        <w:t>花蓮縣102學年度教育視導工作分配表</w:t>
      </w:r>
    </w:p>
    <w:p w:rsidR="009C7696" w:rsidRPr="0087671D" w:rsidRDefault="0087671D" w:rsidP="0087671D">
      <w:pPr>
        <w:jc w:val="right"/>
        <w:rPr>
          <w:rFonts w:ascii="標楷體" w:eastAsia="標楷體" w:hAnsi="標楷體" w:hint="eastAsia"/>
          <w:szCs w:val="24"/>
        </w:rPr>
      </w:pPr>
      <w:r w:rsidRPr="0087671D">
        <w:rPr>
          <w:rFonts w:ascii="標楷體" w:eastAsia="標楷體" w:hAnsi="標楷體" w:hint="eastAsia"/>
          <w:szCs w:val="24"/>
        </w:rPr>
        <w:t>103年5</w:t>
      </w:r>
      <w:r>
        <w:rPr>
          <w:rFonts w:ascii="標楷體" w:eastAsia="標楷體" w:hAnsi="標楷體" w:hint="eastAsia"/>
          <w:szCs w:val="24"/>
        </w:rPr>
        <w:t>月1</w:t>
      </w:r>
      <w:r w:rsidRPr="0087671D">
        <w:rPr>
          <w:rFonts w:ascii="標楷體" w:eastAsia="標楷體" w:hAnsi="標楷體" w:hint="eastAsia"/>
          <w:szCs w:val="24"/>
        </w:rPr>
        <w:t>3</w:t>
      </w:r>
      <w:r>
        <w:rPr>
          <w:rFonts w:ascii="標楷體" w:eastAsia="標楷體" w:hAnsi="標楷體" w:hint="eastAsia"/>
          <w:szCs w:val="24"/>
        </w:rPr>
        <w:t>日</w:t>
      </w:r>
      <w:r w:rsidRPr="0087671D">
        <w:rPr>
          <w:rFonts w:ascii="標楷體" w:eastAsia="標楷體" w:hAnsi="標楷體" w:hint="eastAsia"/>
          <w:szCs w:val="24"/>
        </w:rPr>
        <w:t>至103</w:t>
      </w:r>
      <w:r>
        <w:rPr>
          <w:rFonts w:ascii="標楷體" w:eastAsia="標楷體" w:hAnsi="標楷體" w:hint="eastAsia"/>
          <w:szCs w:val="24"/>
        </w:rPr>
        <w:t>年</w:t>
      </w:r>
      <w:r w:rsidRPr="0087671D">
        <w:rPr>
          <w:rFonts w:ascii="標楷體" w:eastAsia="標楷體" w:hAnsi="標楷體" w:hint="eastAsia"/>
          <w:szCs w:val="24"/>
        </w:rPr>
        <w:t>7</w:t>
      </w:r>
      <w:r>
        <w:rPr>
          <w:rFonts w:ascii="標楷體" w:eastAsia="標楷體" w:hAnsi="標楷體" w:hint="eastAsia"/>
          <w:szCs w:val="24"/>
        </w:rPr>
        <w:t>月</w:t>
      </w:r>
      <w:r w:rsidRPr="0087671D">
        <w:rPr>
          <w:rFonts w:ascii="標楷體" w:eastAsia="標楷體" w:hAnsi="標楷體" w:hint="eastAsia"/>
          <w:szCs w:val="24"/>
        </w:rPr>
        <w:t>31</w:t>
      </w:r>
      <w:r>
        <w:rPr>
          <w:rFonts w:ascii="標楷體" w:eastAsia="標楷體" w:hAnsi="標楷體" w:hint="eastAsia"/>
          <w:szCs w:val="24"/>
        </w:rPr>
        <w:t>日</w:t>
      </w:r>
    </w:p>
    <w:tbl>
      <w:tblPr>
        <w:tblStyle w:val="a3"/>
        <w:tblW w:w="9072" w:type="dxa"/>
        <w:tblInd w:w="-459" w:type="dxa"/>
        <w:tblLook w:val="04A0" w:firstRow="1" w:lastRow="0" w:firstColumn="1" w:lastColumn="0" w:noHBand="0" w:noVBand="1"/>
      </w:tblPr>
      <w:tblGrid>
        <w:gridCol w:w="2552"/>
        <w:gridCol w:w="2693"/>
        <w:gridCol w:w="3827"/>
      </w:tblGrid>
      <w:tr w:rsidR="00E100AE" w:rsidRPr="00E100AE" w:rsidTr="00E100AE">
        <w:tc>
          <w:tcPr>
            <w:tcW w:w="2552" w:type="dxa"/>
          </w:tcPr>
          <w:p w:rsidR="00E100AE" w:rsidRPr="00E100AE" w:rsidRDefault="00E100AE" w:rsidP="00E100A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100AE">
              <w:rPr>
                <w:rFonts w:ascii="標楷體" w:eastAsia="標楷體" w:hAnsi="標楷體" w:hint="eastAsia"/>
                <w:sz w:val="32"/>
                <w:szCs w:val="32"/>
              </w:rPr>
              <w:t>職稱</w:t>
            </w:r>
          </w:p>
        </w:tc>
        <w:tc>
          <w:tcPr>
            <w:tcW w:w="2693" w:type="dxa"/>
          </w:tcPr>
          <w:p w:rsidR="00E100AE" w:rsidRPr="00E100AE" w:rsidRDefault="00E100AE" w:rsidP="00E100A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100AE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3827" w:type="dxa"/>
          </w:tcPr>
          <w:p w:rsidR="00E100AE" w:rsidRPr="00E100AE" w:rsidRDefault="00E100AE" w:rsidP="00E100A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E100AE">
              <w:rPr>
                <w:rFonts w:ascii="標楷體" w:eastAsia="標楷體" w:hAnsi="標楷體" w:hint="eastAsia"/>
                <w:sz w:val="32"/>
                <w:szCs w:val="32"/>
              </w:rPr>
              <w:t>視導區</w:t>
            </w:r>
            <w:proofErr w:type="gramEnd"/>
          </w:p>
        </w:tc>
      </w:tr>
      <w:tr w:rsidR="00E100AE" w:rsidRPr="00E100AE" w:rsidTr="00E100AE">
        <w:tc>
          <w:tcPr>
            <w:tcW w:w="2552" w:type="dxa"/>
          </w:tcPr>
          <w:p w:rsidR="00E100AE" w:rsidRPr="00E100AE" w:rsidRDefault="00E100AE" w:rsidP="00E100AE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100AE">
              <w:rPr>
                <w:rFonts w:ascii="標楷體" w:eastAsia="標楷體" w:hAnsi="標楷體" w:hint="eastAsia"/>
                <w:sz w:val="32"/>
                <w:szCs w:val="32"/>
              </w:rPr>
              <w:t>督學</w:t>
            </w:r>
          </w:p>
        </w:tc>
        <w:tc>
          <w:tcPr>
            <w:tcW w:w="2693" w:type="dxa"/>
          </w:tcPr>
          <w:p w:rsidR="00E100AE" w:rsidRPr="00E100AE" w:rsidRDefault="00E100AE" w:rsidP="00E100AE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100AE">
              <w:rPr>
                <w:rFonts w:ascii="標楷體" w:eastAsia="標楷體" w:hAnsi="標楷體" w:hint="eastAsia"/>
                <w:sz w:val="32"/>
                <w:szCs w:val="32"/>
              </w:rPr>
              <w:t>梁依仁</w:t>
            </w:r>
          </w:p>
        </w:tc>
        <w:tc>
          <w:tcPr>
            <w:tcW w:w="3827" w:type="dxa"/>
          </w:tcPr>
          <w:p w:rsidR="00E100AE" w:rsidRPr="00E100AE" w:rsidRDefault="00E100AE" w:rsidP="00E100AE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100AE">
              <w:rPr>
                <w:rFonts w:ascii="標楷體" w:eastAsia="標楷體" w:hAnsi="標楷體" w:hint="eastAsia"/>
                <w:sz w:val="32"/>
                <w:szCs w:val="32"/>
              </w:rPr>
              <w:t>秀林鄉</w:t>
            </w:r>
            <w:r w:rsidRPr="00E100AE">
              <w:rPr>
                <w:rFonts w:ascii="新細明體" w:eastAsia="新細明體" w:hAnsi="新細明體" w:hint="eastAsia"/>
                <w:sz w:val="32"/>
                <w:szCs w:val="32"/>
              </w:rPr>
              <w:t>、</w:t>
            </w:r>
            <w:r w:rsidRPr="00E100AE">
              <w:rPr>
                <w:rFonts w:ascii="標楷體" w:eastAsia="標楷體" w:hAnsi="標楷體" w:hint="eastAsia"/>
                <w:sz w:val="32"/>
                <w:szCs w:val="32"/>
              </w:rPr>
              <w:t>壽豐鄉</w:t>
            </w:r>
            <w:r w:rsidRPr="00E100AE">
              <w:rPr>
                <w:rFonts w:ascii="新細明體" w:eastAsia="新細明體" w:hAnsi="新細明體" w:hint="eastAsia"/>
                <w:sz w:val="32"/>
                <w:szCs w:val="32"/>
              </w:rPr>
              <w:t>、</w:t>
            </w:r>
            <w:r w:rsidRPr="00E100AE">
              <w:rPr>
                <w:rFonts w:ascii="標楷體" w:eastAsia="標楷體" w:hAnsi="標楷體" w:hint="eastAsia"/>
                <w:sz w:val="32"/>
                <w:szCs w:val="32"/>
              </w:rPr>
              <w:t>瑞穗鄉</w:t>
            </w:r>
            <w:r w:rsidRPr="00E100AE">
              <w:rPr>
                <w:rFonts w:ascii="新細明體" w:eastAsia="新細明體" w:hAnsi="新細明體" w:hint="eastAsia"/>
                <w:sz w:val="32"/>
                <w:szCs w:val="32"/>
              </w:rPr>
              <w:t>、</w:t>
            </w:r>
            <w:r w:rsidRPr="00E100AE">
              <w:rPr>
                <w:rFonts w:ascii="標楷體" w:eastAsia="標楷體" w:hAnsi="標楷體" w:hint="eastAsia"/>
                <w:sz w:val="32"/>
                <w:szCs w:val="32"/>
              </w:rPr>
              <w:t>富里鄉</w:t>
            </w:r>
            <w:r w:rsidRPr="00E100AE">
              <w:rPr>
                <w:rFonts w:ascii="新細明體" w:eastAsia="新細明體" w:hAnsi="新細明體" w:hint="eastAsia"/>
                <w:sz w:val="32"/>
                <w:szCs w:val="32"/>
              </w:rPr>
              <w:t>、</w:t>
            </w:r>
            <w:r w:rsidRPr="00E100AE">
              <w:rPr>
                <w:rFonts w:ascii="標楷體" w:eastAsia="標楷體" w:hAnsi="標楷體" w:hint="eastAsia"/>
                <w:sz w:val="32"/>
                <w:szCs w:val="32"/>
              </w:rPr>
              <w:t>豐濱鄉</w:t>
            </w:r>
          </w:p>
        </w:tc>
      </w:tr>
      <w:tr w:rsidR="00E100AE" w:rsidRPr="00E100AE" w:rsidTr="00E100AE">
        <w:tc>
          <w:tcPr>
            <w:tcW w:w="2552" w:type="dxa"/>
          </w:tcPr>
          <w:p w:rsidR="00E100AE" w:rsidRPr="00E100AE" w:rsidRDefault="00E100AE" w:rsidP="00E100AE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100AE">
              <w:rPr>
                <w:rFonts w:ascii="標楷體" w:eastAsia="標楷體" w:hAnsi="標楷體" w:hint="eastAsia"/>
                <w:sz w:val="32"/>
                <w:szCs w:val="32"/>
              </w:rPr>
              <w:t>督學</w:t>
            </w:r>
          </w:p>
        </w:tc>
        <w:tc>
          <w:tcPr>
            <w:tcW w:w="2693" w:type="dxa"/>
          </w:tcPr>
          <w:p w:rsidR="00E100AE" w:rsidRPr="00E100AE" w:rsidRDefault="00E100AE" w:rsidP="00E100AE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100AE">
              <w:rPr>
                <w:rFonts w:ascii="標楷體" w:eastAsia="標楷體" w:hAnsi="標楷體" w:hint="eastAsia"/>
                <w:sz w:val="32"/>
                <w:szCs w:val="32"/>
              </w:rPr>
              <w:t>游淑靜</w:t>
            </w:r>
          </w:p>
        </w:tc>
        <w:tc>
          <w:tcPr>
            <w:tcW w:w="3827" w:type="dxa"/>
          </w:tcPr>
          <w:p w:rsidR="00E100AE" w:rsidRPr="00E100AE" w:rsidRDefault="00E100AE" w:rsidP="00E100AE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100AE">
              <w:rPr>
                <w:rFonts w:ascii="標楷體" w:eastAsia="標楷體" w:hAnsi="標楷體" w:hint="eastAsia"/>
                <w:sz w:val="32"/>
                <w:szCs w:val="32"/>
              </w:rPr>
              <w:t>花蓮市第二區</w:t>
            </w:r>
            <w:r w:rsidRPr="00E100AE">
              <w:rPr>
                <w:rFonts w:ascii="新細明體" w:eastAsia="新細明體" w:hAnsi="新細明體" w:hint="eastAsia"/>
                <w:sz w:val="32"/>
                <w:szCs w:val="32"/>
              </w:rPr>
              <w:t>、</w:t>
            </w:r>
            <w:r w:rsidRPr="00E100AE">
              <w:rPr>
                <w:rFonts w:ascii="標楷體" w:eastAsia="標楷體" w:hAnsi="標楷體" w:hint="eastAsia"/>
                <w:sz w:val="32"/>
                <w:szCs w:val="32"/>
              </w:rPr>
              <w:t>新城鄉</w:t>
            </w:r>
            <w:r w:rsidRPr="00E100AE">
              <w:rPr>
                <w:rFonts w:ascii="新細明體" w:eastAsia="新細明體" w:hAnsi="新細明體" w:hint="eastAsia"/>
                <w:sz w:val="32"/>
                <w:szCs w:val="32"/>
              </w:rPr>
              <w:t>、</w:t>
            </w:r>
            <w:r w:rsidRPr="00E100AE">
              <w:rPr>
                <w:rFonts w:ascii="標楷體" w:eastAsia="標楷體" w:hAnsi="標楷體" w:hint="eastAsia"/>
                <w:sz w:val="32"/>
                <w:szCs w:val="32"/>
              </w:rPr>
              <w:t>光復鄉</w:t>
            </w:r>
            <w:r w:rsidRPr="00E100AE">
              <w:rPr>
                <w:rFonts w:ascii="新細明體" w:eastAsia="新細明體" w:hAnsi="新細明體" w:hint="eastAsia"/>
                <w:sz w:val="32"/>
                <w:szCs w:val="32"/>
              </w:rPr>
              <w:t>、</w:t>
            </w:r>
            <w:r w:rsidRPr="00E100AE">
              <w:rPr>
                <w:rFonts w:ascii="標楷體" w:eastAsia="標楷體" w:hAnsi="標楷體" w:hint="eastAsia"/>
                <w:sz w:val="32"/>
                <w:szCs w:val="32"/>
              </w:rPr>
              <w:t>萬榮鄉</w:t>
            </w:r>
            <w:r w:rsidRPr="00E100AE">
              <w:rPr>
                <w:rFonts w:ascii="新細明體" w:eastAsia="新細明體" w:hAnsi="新細明體" w:hint="eastAsia"/>
                <w:sz w:val="32"/>
                <w:szCs w:val="32"/>
              </w:rPr>
              <w:t>、</w:t>
            </w:r>
            <w:r w:rsidRPr="00E100AE">
              <w:rPr>
                <w:rFonts w:ascii="標楷體" w:eastAsia="標楷體" w:hAnsi="標楷體" w:hint="eastAsia"/>
                <w:sz w:val="32"/>
                <w:szCs w:val="32"/>
              </w:rPr>
              <w:t>卓溪鄉</w:t>
            </w:r>
          </w:p>
        </w:tc>
      </w:tr>
      <w:tr w:rsidR="00E100AE" w:rsidRPr="00E100AE" w:rsidTr="00E100AE">
        <w:tc>
          <w:tcPr>
            <w:tcW w:w="2552" w:type="dxa"/>
          </w:tcPr>
          <w:p w:rsidR="00E100AE" w:rsidRPr="00E100AE" w:rsidRDefault="00E100AE" w:rsidP="00E100AE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100AE">
              <w:rPr>
                <w:rFonts w:ascii="標楷體" w:eastAsia="標楷體" w:hAnsi="標楷體" w:hint="eastAsia"/>
                <w:sz w:val="32"/>
                <w:szCs w:val="32"/>
              </w:rPr>
              <w:t>督學</w:t>
            </w:r>
          </w:p>
        </w:tc>
        <w:tc>
          <w:tcPr>
            <w:tcW w:w="2693" w:type="dxa"/>
          </w:tcPr>
          <w:p w:rsidR="00E100AE" w:rsidRPr="00E100AE" w:rsidRDefault="00E100AE" w:rsidP="00E100AE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100AE">
              <w:rPr>
                <w:rFonts w:ascii="標楷體" w:eastAsia="標楷體" w:hAnsi="標楷體" w:hint="eastAsia"/>
                <w:sz w:val="32"/>
                <w:szCs w:val="32"/>
              </w:rPr>
              <w:t>李宗憲</w:t>
            </w:r>
          </w:p>
        </w:tc>
        <w:tc>
          <w:tcPr>
            <w:tcW w:w="3827" w:type="dxa"/>
          </w:tcPr>
          <w:p w:rsidR="00E100AE" w:rsidRPr="00E100AE" w:rsidRDefault="00E100AE" w:rsidP="00E100AE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E100AE">
              <w:rPr>
                <w:rFonts w:ascii="標楷體" w:eastAsia="標楷體" w:hAnsi="標楷體" w:hint="eastAsia"/>
                <w:sz w:val="32"/>
                <w:szCs w:val="32"/>
              </w:rPr>
              <w:t>花蓮市第一區</w:t>
            </w:r>
            <w:r w:rsidRPr="00E100AE">
              <w:rPr>
                <w:rFonts w:ascii="新細明體" w:eastAsia="新細明體" w:hAnsi="新細明體" w:hint="eastAsia"/>
                <w:sz w:val="32"/>
                <w:szCs w:val="32"/>
              </w:rPr>
              <w:t>、</w:t>
            </w:r>
            <w:r w:rsidRPr="00E100AE">
              <w:rPr>
                <w:rFonts w:ascii="標楷體" w:eastAsia="標楷體" w:hAnsi="標楷體" w:hint="eastAsia"/>
                <w:sz w:val="32"/>
                <w:szCs w:val="32"/>
              </w:rPr>
              <w:t>吉安鄉</w:t>
            </w:r>
            <w:r w:rsidRPr="00E100AE">
              <w:rPr>
                <w:rFonts w:ascii="新細明體" w:eastAsia="新細明體" w:hAnsi="新細明體" w:hint="eastAsia"/>
                <w:sz w:val="32"/>
                <w:szCs w:val="32"/>
              </w:rPr>
              <w:t>、</w:t>
            </w:r>
            <w:r w:rsidRPr="00E100AE">
              <w:rPr>
                <w:rFonts w:ascii="標楷體" w:eastAsia="標楷體" w:hAnsi="標楷體" w:hint="eastAsia"/>
                <w:sz w:val="32"/>
                <w:szCs w:val="32"/>
              </w:rPr>
              <w:t>鳳林鎮</w:t>
            </w:r>
            <w:r w:rsidRPr="00E100AE">
              <w:rPr>
                <w:rFonts w:ascii="新細明體" w:eastAsia="新細明體" w:hAnsi="新細明體" w:hint="eastAsia"/>
                <w:sz w:val="32"/>
                <w:szCs w:val="32"/>
              </w:rPr>
              <w:t>、</w:t>
            </w:r>
            <w:r w:rsidRPr="00E100AE">
              <w:rPr>
                <w:rFonts w:ascii="標楷體" w:eastAsia="標楷體" w:hAnsi="標楷體" w:hint="eastAsia"/>
                <w:sz w:val="32"/>
                <w:szCs w:val="32"/>
              </w:rPr>
              <w:t>玉里鎮</w:t>
            </w:r>
          </w:p>
        </w:tc>
      </w:tr>
    </w:tbl>
    <w:p w:rsidR="00E100AE" w:rsidRDefault="00E100AE" w:rsidP="00E100AE">
      <w:pPr>
        <w:rPr>
          <w:rFonts w:ascii="新細明體" w:eastAsia="新細明體" w:hAnsi="新細明體" w:hint="eastAsia"/>
          <w:b/>
          <w:sz w:val="40"/>
          <w:szCs w:val="40"/>
          <w:u w:val="single"/>
        </w:rPr>
      </w:pPr>
      <w:r w:rsidRPr="00E100AE">
        <w:rPr>
          <w:rFonts w:ascii="標楷體" w:eastAsia="標楷體" w:hAnsi="標楷體" w:hint="eastAsia"/>
          <w:b/>
          <w:sz w:val="40"/>
          <w:szCs w:val="40"/>
          <w:u w:val="single"/>
        </w:rPr>
        <w:t>依往例</w:t>
      </w:r>
      <w:r w:rsidRPr="00E100AE">
        <w:rPr>
          <w:rFonts w:ascii="新細明體" w:eastAsia="新細明體" w:hAnsi="新細明體" w:hint="eastAsia"/>
          <w:b/>
          <w:sz w:val="40"/>
          <w:szCs w:val="40"/>
          <w:u w:val="single"/>
        </w:rPr>
        <w:t>：</w:t>
      </w:r>
    </w:p>
    <w:p w:rsidR="00E100AE" w:rsidRDefault="00E100AE" w:rsidP="00E100AE">
      <w:pPr>
        <w:adjustRightInd w:val="0"/>
        <w:snapToGrid w:val="0"/>
        <w:rPr>
          <w:rFonts w:ascii="新細明體" w:eastAsia="新細明體" w:hAnsi="新細明體" w:hint="eastAsia"/>
          <w:sz w:val="36"/>
          <w:szCs w:val="36"/>
        </w:rPr>
      </w:pPr>
      <w:r w:rsidRPr="00E100AE">
        <w:rPr>
          <w:rFonts w:ascii="標楷體" w:eastAsia="標楷體" w:hAnsi="標楷體" w:hint="eastAsia"/>
          <w:sz w:val="36"/>
          <w:szCs w:val="36"/>
        </w:rPr>
        <w:t>花蓮縣地形狹長</w:t>
      </w:r>
      <w:r w:rsidRPr="00E100AE">
        <w:rPr>
          <w:rFonts w:ascii="新細明體" w:eastAsia="新細明體" w:hAnsi="新細明體" w:hint="eastAsia"/>
          <w:sz w:val="36"/>
          <w:szCs w:val="36"/>
        </w:rPr>
        <w:t>，</w:t>
      </w:r>
      <w:r w:rsidRPr="00E100AE">
        <w:rPr>
          <w:rFonts w:ascii="標楷體" w:eastAsia="標楷體" w:hAnsi="標楷體" w:hint="eastAsia"/>
          <w:sz w:val="36"/>
          <w:szCs w:val="36"/>
        </w:rPr>
        <w:t>因此</w:t>
      </w:r>
      <w:r w:rsidRPr="00E100AE">
        <w:rPr>
          <w:rFonts w:ascii="新細明體" w:eastAsia="新細明體" w:hAnsi="新細明體" w:hint="eastAsia"/>
          <w:sz w:val="36"/>
          <w:szCs w:val="36"/>
        </w:rPr>
        <w:t>，</w:t>
      </w:r>
      <w:r w:rsidRPr="00E100AE">
        <w:rPr>
          <w:rFonts w:ascii="標楷體" w:eastAsia="標楷體" w:hAnsi="標楷體" w:hint="eastAsia"/>
          <w:sz w:val="36"/>
          <w:szCs w:val="36"/>
        </w:rPr>
        <w:t>每位督學的視</w:t>
      </w:r>
      <w:proofErr w:type="gramStart"/>
      <w:r w:rsidRPr="00E100AE">
        <w:rPr>
          <w:rFonts w:ascii="標楷體" w:eastAsia="標楷體" w:hAnsi="標楷體" w:hint="eastAsia"/>
          <w:sz w:val="36"/>
          <w:szCs w:val="36"/>
        </w:rPr>
        <w:t>導區均</w:t>
      </w:r>
      <w:proofErr w:type="gramEnd"/>
      <w:r w:rsidRPr="00E100AE">
        <w:rPr>
          <w:rFonts w:ascii="標楷體" w:eastAsia="標楷體" w:hAnsi="標楷體" w:hint="eastAsia"/>
          <w:sz w:val="36"/>
          <w:szCs w:val="36"/>
        </w:rPr>
        <w:t>分配有北中南各區</w:t>
      </w:r>
      <w:r w:rsidRPr="00E100AE">
        <w:rPr>
          <w:rFonts w:ascii="新細明體" w:eastAsia="新細明體" w:hAnsi="新細明體" w:hint="eastAsia"/>
          <w:sz w:val="36"/>
          <w:szCs w:val="36"/>
        </w:rPr>
        <w:t>。</w:t>
      </w:r>
    </w:p>
    <w:p w:rsidR="00E100AE" w:rsidRPr="00E100AE" w:rsidRDefault="00E100AE" w:rsidP="00E100AE">
      <w:pPr>
        <w:adjustRightInd w:val="0"/>
        <w:snapToGrid w:val="0"/>
        <w:rPr>
          <w:rFonts w:ascii="標楷體" w:eastAsia="標楷體" w:hAnsi="標楷體" w:hint="eastAsia"/>
          <w:sz w:val="36"/>
          <w:szCs w:val="36"/>
        </w:rPr>
      </w:pPr>
    </w:p>
    <w:p w:rsidR="00E100AE" w:rsidRDefault="00E100AE" w:rsidP="00E100AE">
      <w:pPr>
        <w:adjustRightInd w:val="0"/>
        <w:snapToGrid w:val="0"/>
        <w:rPr>
          <w:rFonts w:ascii="標楷體" w:eastAsia="標楷體" w:hAnsi="標楷體" w:hint="eastAsia"/>
          <w:sz w:val="36"/>
          <w:szCs w:val="36"/>
        </w:rPr>
      </w:pPr>
      <w:r w:rsidRPr="00E100AE">
        <w:rPr>
          <w:rFonts w:ascii="標楷體" w:eastAsia="標楷體" w:hAnsi="標楷體" w:hint="eastAsia"/>
          <w:sz w:val="36"/>
          <w:szCs w:val="36"/>
        </w:rPr>
        <w:t>花蓮市一區</w:t>
      </w:r>
      <w:r w:rsidRPr="00E100AE">
        <w:rPr>
          <w:rFonts w:ascii="新細明體" w:eastAsia="新細明體" w:hAnsi="新細明體" w:hint="eastAsia"/>
          <w:sz w:val="36"/>
          <w:szCs w:val="36"/>
        </w:rPr>
        <w:t>：</w:t>
      </w:r>
      <w:r w:rsidRPr="00E100AE">
        <w:rPr>
          <w:rFonts w:ascii="標楷體" w:eastAsia="標楷體" w:hAnsi="標楷體" w:hint="eastAsia"/>
          <w:sz w:val="36"/>
          <w:szCs w:val="36"/>
        </w:rPr>
        <w:t>花崗國中</w:t>
      </w:r>
      <w:r w:rsidRPr="00E100AE">
        <w:rPr>
          <w:rFonts w:ascii="新細明體" w:eastAsia="新細明體" w:hAnsi="新細明體" w:hint="eastAsia"/>
          <w:sz w:val="36"/>
          <w:szCs w:val="36"/>
        </w:rPr>
        <w:t>、</w:t>
      </w:r>
      <w:r w:rsidRPr="00E100AE">
        <w:rPr>
          <w:rFonts w:ascii="標楷體" w:eastAsia="標楷體" w:hAnsi="標楷體" w:hint="eastAsia"/>
          <w:sz w:val="36"/>
          <w:szCs w:val="36"/>
        </w:rPr>
        <w:t>美</w:t>
      </w:r>
      <w:proofErr w:type="gramStart"/>
      <w:r w:rsidRPr="00E100AE">
        <w:rPr>
          <w:rFonts w:ascii="標楷體" w:eastAsia="標楷體" w:hAnsi="標楷體" w:hint="eastAsia"/>
          <w:sz w:val="36"/>
          <w:szCs w:val="36"/>
        </w:rPr>
        <w:t>崙</w:t>
      </w:r>
      <w:proofErr w:type="gramEnd"/>
      <w:r w:rsidRPr="00E100AE">
        <w:rPr>
          <w:rFonts w:ascii="標楷體" w:eastAsia="標楷體" w:hAnsi="標楷體" w:hint="eastAsia"/>
          <w:sz w:val="36"/>
          <w:szCs w:val="36"/>
        </w:rPr>
        <w:t>國中</w:t>
      </w:r>
      <w:r w:rsidRPr="00E100AE">
        <w:rPr>
          <w:rFonts w:ascii="新細明體" w:eastAsia="新細明體" w:hAnsi="新細明體" w:hint="eastAsia"/>
          <w:sz w:val="36"/>
          <w:szCs w:val="36"/>
        </w:rPr>
        <w:t>、</w:t>
      </w:r>
      <w:r w:rsidRPr="00E100AE">
        <w:rPr>
          <w:rFonts w:ascii="標楷體" w:eastAsia="標楷體" w:hAnsi="標楷體" w:hint="eastAsia"/>
          <w:sz w:val="36"/>
          <w:szCs w:val="36"/>
        </w:rPr>
        <w:t>復興</w:t>
      </w:r>
      <w:r w:rsidRPr="00E100AE">
        <w:rPr>
          <w:rFonts w:ascii="新細明體" w:eastAsia="新細明體" w:hAnsi="新細明體" w:hint="eastAsia"/>
          <w:sz w:val="36"/>
          <w:szCs w:val="36"/>
        </w:rPr>
        <w:t>、</w:t>
      </w:r>
      <w:r w:rsidRPr="00E100AE">
        <w:rPr>
          <w:rFonts w:ascii="標楷體" w:eastAsia="標楷體" w:hAnsi="標楷體" w:hint="eastAsia"/>
          <w:sz w:val="36"/>
          <w:szCs w:val="36"/>
        </w:rPr>
        <w:t>明恥</w:t>
      </w:r>
      <w:r w:rsidRPr="00E100AE">
        <w:rPr>
          <w:rFonts w:ascii="新細明體" w:eastAsia="新細明體" w:hAnsi="新細明體" w:hint="eastAsia"/>
          <w:sz w:val="36"/>
          <w:szCs w:val="36"/>
        </w:rPr>
        <w:t>、</w:t>
      </w:r>
      <w:r w:rsidRPr="00E100AE">
        <w:rPr>
          <w:rFonts w:ascii="標楷體" w:eastAsia="標楷體" w:hAnsi="標楷體" w:hint="eastAsia"/>
          <w:sz w:val="36"/>
          <w:szCs w:val="36"/>
        </w:rPr>
        <w:t>鑄</w:t>
      </w:r>
      <w:r>
        <w:rPr>
          <w:rFonts w:ascii="標楷體" w:eastAsia="標楷體" w:hAnsi="標楷體" w:hint="eastAsia"/>
          <w:sz w:val="36"/>
          <w:szCs w:val="36"/>
        </w:rPr>
        <w:t xml:space="preserve">  </w:t>
      </w:r>
    </w:p>
    <w:p w:rsidR="00E100AE" w:rsidRDefault="00E100AE" w:rsidP="00E100AE">
      <w:pPr>
        <w:adjustRightInd w:val="0"/>
        <w:snapToGrid w:val="0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</w:t>
      </w:r>
      <w:r w:rsidRPr="00E100AE">
        <w:rPr>
          <w:rFonts w:ascii="標楷體" w:eastAsia="標楷體" w:hAnsi="標楷體" w:hint="eastAsia"/>
          <w:sz w:val="36"/>
          <w:szCs w:val="36"/>
        </w:rPr>
        <w:t>強</w:t>
      </w:r>
      <w:r w:rsidRPr="00E100AE">
        <w:rPr>
          <w:rFonts w:ascii="新細明體" w:eastAsia="新細明體" w:hAnsi="新細明體" w:hint="eastAsia"/>
          <w:sz w:val="36"/>
          <w:szCs w:val="36"/>
        </w:rPr>
        <w:t>、</w:t>
      </w:r>
      <w:r w:rsidRPr="00E100AE">
        <w:rPr>
          <w:rFonts w:ascii="標楷體" w:eastAsia="標楷體" w:hAnsi="標楷體" w:hint="eastAsia"/>
          <w:sz w:val="36"/>
          <w:szCs w:val="36"/>
        </w:rPr>
        <w:t>明禮</w:t>
      </w:r>
      <w:r>
        <w:rPr>
          <w:rFonts w:ascii="新細明體" w:eastAsia="新細明體" w:hAnsi="新細明體" w:hint="eastAsia"/>
          <w:sz w:val="36"/>
          <w:szCs w:val="36"/>
        </w:rPr>
        <w:t>、</w:t>
      </w:r>
      <w:r>
        <w:rPr>
          <w:rFonts w:ascii="標楷體" w:eastAsia="標楷體" w:hAnsi="標楷體" w:hint="eastAsia"/>
          <w:sz w:val="36"/>
          <w:szCs w:val="36"/>
        </w:rPr>
        <w:t>北濱</w:t>
      </w:r>
      <w:r>
        <w:rPr>
          <w:rFonts w:ascii="新細明體" w:eastAsia="新細明體" w:hAnsi="新細明體" w:hint="eastAsia"/>
          <w:sz w:val="36"/>
          <w:szCs w:val="36"/>
        </w:rPr>
        <w:t>、</w:t>
      </w:r>
      <w:r>
        <w:rPr>
          <w:rFonts w:ascii="標楷體" w:eastAsia="標楷體" w:hAnsi="標楷體" w:hint="eastAsia"/>
          <w:sz w:val="36"/>
          <w:szCs w:val="36"/>
        </w:rPr>
        <w:t>信義</w:t>
      </w:r>
      <w:r>
        <w:rPr>
          <w:rFonts w:ascii="新細明體" w:eastAsia="新細明體" w:hAnsi="新細明體" w:hint="eastAsia"/>
          <w:sz w:val="36"/>
          <w:szCs w:val="36"/>
        </w:rPr>
        <w:t>、</w:t>
      </w:r>
      <w:r>
        <w:rPr>
          <w:rFonts w:ascii="標楷體" w:eastAsia="標楷體" w:hAnsi="標楷體" w:hint="eastAsia"/>
          <w:sz w:val="36"/>
          <w:szCs w:val="36"/>
        </w:rPr>
        <w:t>中正</w:t>
      </w:r>
      <w:r>
        <w:rPr>
          <w:rFonts w:ascii="新細明體" w:eastAsia="新細明體" w:hAnsi="新細明體" w:hint="eastAsia"/>
          <w:sz w:val="36"/>
          <w:szCs w:val="36"/>
        </w:rPr>
        <w:t>、</w:t>
      </w:r>
      <w:r>
        <w:rPr>
          <w:rFonts w:ascii="標楷體" w:eastAsia="標楷體" w:hAnsi="標楷體" w:hint="eastAsia"/>
          <w:sz w:val="36"/>
          <w:szCs w:val="36"/>
        </w:rPr>
        <w:t xml:space="preserve">中原等   </w:t>
      </w:r>
    </w:p>
    <w:p w:rsidR="00E100AE" w:rsidRDefault="00E100AE" w:rsidP="00E100AE">
      <w:pPr>
        <w:adjustRightInd w:val="0"/>
        <w:snapToGrid w:val="0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國小及海星中小學</w:t>
      </w:r>
    </w:p>
    <w:p w:rsidR="00E100AE" w:rsidRDefault="00E100AE" w:rsidP="00E100AE">
      <w:pPr>
        <w:adjustRightInd w:val="0"/>
        <w:snapToGrid w:val="0"/>
        <w:rPr>
          <w:rFonts w:ascii="標楷體" w:eastAsia="標楷體" w:hAnsi="標楷體" w:hint="eastAsia"/>
          <w:sz w:val="36"/>
          <w:szCs w:val="36"/>
        </w:rPr>
      </w:pPr>
    </w:p>
    <w:p w:rsidR="00E100AE" w:rsidRPr="00E100AE" w:rsidRDefault="00E100AE" w:rsidP="00E100AE">
      <w:pPr>
        <w:adjustRightInd w:val="0"/>
        <w:snapToGrid w:val="0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花蓮市二區</w:t>
      </w:r>
      <w:r>
        <w:rPr>
          <w:rFonts w:ascii="新細明體" w:eastAsia="新細明體" w:hAnsi="新細明體" w:hint="eastAsia"/>
          <w:sz w:val="36"/>
          <w:szCs w:val="36"/>
        </w:rPr>
        <w:t>：</w:t>
      </w:r>
      <w:r w:rsidRPr="00E100AE">
        <w:rPr>
          <w:rFonts w:ascii="標楷體" w:eastAsia="標楷體" w:hAnsi="標楷體" w:hint="eastAsia"/>
          <w:sz w:val="36"/>
          <w:szCs w:val="36"/>
        </w:rPr>
        <w:t>體育中學、國風國中、自強國中、國福、</w:t>
      </w:r>
    </w:p>
    <w:p w:rsidR="0087671D" w:rsidRDefault="00E100AE" w:rsidP="00E100AE">
      <w:pPr>
        <w:adjustRightInd w:val="0"/>
        <w:snapToGrid w:val="0"/>
        <w:rPr>
          <w:rFonts w:ascii="標楷體" w:eastAsia="標楷體" w:hAnsi="標楷體" w:hint="eastAsia"/>
          <w:sz w:val="36"/>
          <w:szCs w:val="36"/>
        </w:rPr>
      </w:pPr>
      <w:r w:rsidRPr="00E100AE">
        <w:rPr>
          <w:rFonts w:ascii="標楷體" w:eastAsia="標楷體" w:hAnsi="標楷體" w:hint="eastAsia"/>
          <w:sz w:val="36"/>
          <w:szCs w:val="36"/>
        </w:rPr>
        <w:t xml:space="preserve">            明廉、</w:t>
      </w:r>
      <w:r w:rsidR="0087671D">
        <w:rPr>
          <w:rFonts w:ascii="標楷體" w:eastAsia="標楷體" w:hAnsi="標楷體" w:hint="eastAsia"/>
          <w:sz w:val="36"/>
          <w:szCs w:val="36"/>
        </w:rPr>
        <w:t>明義</w:t>
      </w:r>
      <w:r w:rsidR="0087671D">
        <w:rPr>
          <w:rFonts w:ascii="新細明體" w:eastAsia="新細明體" w:hAnsi="新細明體" w:hint="eastAsia"/>
          <w:sz w:val="36"/>
          <w:szCs w:val="36"/>
        </w:rPr>
        <w:t>、</w:t>
      </w:r>
      <w:r w:rsidRPr="00E100AE">
        <w:rPr>
          <w:rFonts w:ascii="標楷體" w:eastAsia="標楷體" w:hAnsi="標楷體" w:hint="eastAsia"/>
          <w:sz w:val="36"/>
          <w:szCs w:val="36"/>
        </w:rPr>
        <w:t>忠孝、中華等國小及慈濟</w:t>
      </w:r>
      <w:r w:rsidR="0087671D">
        <w:rPr>
          <w:rFonts w:ascii="標楷體" w:eastAsia="標楷體" w:hAnsi="標楷體" w:hint="eastAsia"/>
          <w:sz w:val="36"/>
          <w:szCs w:val="36"/>
        </w:rPr>
        <w:t xml:space="preserve">   </w:t>
      </w:r>
    </w:p>
    <w:p w:rsidR="00E100AE" w:rsidRPr="00E100AE" w:rsidRDefault="0087671D" w:rsidP="00E100AE">
      <w:pPr>
        <w:adjustRightInd w:val="0"/>
        <w:snapToGrid w:val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</w:t>
      </w:r>
      <w:bookmarkStart w:id="0" w:name="_GoBack"/>
      <w:bookmarkEnd w:id="0"/>
      <w:r w:rsidR="00E100AE" w:rsidRPr="00E100AE">
        <w:rPr>
          <w:rFonts w:ascii="標楷體" w:eastAsia="標楷體" w:hAnsi="標楷體" w:hint="eastAsia"/>
          <w:sz w:val="36"/>
          <w:szCs w:val="36"/>
        </w:rPr>
        <w:t>中小學</w:t>
      </w:r>
    </w:p>
    <w:sectPr w:rsidR="00E100AE" w:rsidRPr="00E100A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0AE"/>
    <w:rsid w:val="00543117"/>
    <w:rsid w:val="0087671D"/>
    <w:rsid w:val="009C7696"/>
    <w:rsid w:val="00AB757A"/>
    <w:rsid w:val="00E1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0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0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2014-05-13T02:00:00Z</dcterms:created>
  <dcterms:modified xsi:type="dcterms:W3CDTF">2014-05-13T02:15:00Z</dcterms:modified>
</cp:coreProperties>
</file>