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12" w:rsidRDefault="00467E12">
      <w:pPr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B9668E">
        <w:rPr>
          <w:rFonts w:ascii="標楷體" w:eastAsia="標楷體" w:hAnsi="標楷體" w:hint="eastAsia"/>
          <w:sz w:val="36"/>
          <w:szCs w:val="36"/>
        </w:rPr>
        <w:t>國立東華大學語言中心推廣教育語言類課程招生</w:t>
      </w:r>
      <w:r w:rsidRPr="00B9668E">
        <w:rPr>
          <w:rFonts w:ascii="標楷體" w:eastAsia="標楷體" w:hAnsi="標楷體"/>
          <w:sz w:val="36"/>
          <w:szCs w:val="36"/>
        </w:rPr>
        <w:t xml:space="preserve"> </w:t>
      </w:r>
      <w:r w:rsidRPr="00F4752D">
        <w:rPr>
          <w:rFonts w:ascii="標楷體" w:eastAsia="標楷體" w:hAnsi="標楷體"/>
          <w:sz w:val="32"/>
          <w:szCs w:val="32"/>
          <w:bdr w:val="single" w:sz="4" w:space="0" w:color="auto"/>
        </w:rPr>
        <w:t xml:space="preserve"> 102-2</w:t>
      </w:r>
      <w:r w:rsidRPr="00F4752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學期班</w:t>
      </w:r>
      <w:r w:rsidRPr="00F4752D">
        <w:rPr>
          <w:rFonts w:ascii="標楷體" w:eastAsia="標楷體" w:hAnsi="標楷體"/>
          <w:sz w:val="32"/>
          <w:szCs w:val="32"/>
          <w:bdr w:val="single" w:sz="4" w:space="0" w:color="auto"/>
        </w:rPr>
        <w:t xml:space="preserve"> </w:t>
      </w:r>
    </w:p>
    <w:p w:rsidR="00467E12" w:rsidRPr="00F4752D" w:rsidRDefault="00467E12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4752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壽豐校區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567"/>
        <w:gridCol w:w="992"/>
        <w:gridCol w:w="567"/>
        <w:gridCol w:w="851"/>
        <w:gridCol w:w="992"/>
        <w:gridCol w:w="3969"/>
        <w:gridCol w:w="709"/>
      </w:tblGrid>
      <w:tr w:rsidR="00467E12" w:rsidRPr="0082251E" w:rsidTr="00EF697E">
        <w:trPr>
          <w:trHeight w:val="261"/>
        </w:trPr>
        <w:tc>
          <w:tcPr>
            <w:tcW w:w="392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英語</w:t>
            </w:r>
          </w:p>
        </w:tc>
        <w:tc>
          <w:tcPr>
            <w:tcW w:w="155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課程名稱</w:t>
            </w:r>
          </w:p>
        </w:tc>
        <w:tc>
          <w:tcPr>
            <w:tcW w:w="2977" w:type="dxa"/>
            <w:gridSpan w:val="4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上課時間</w:t>
            </w:r>
          </w:p>
        </w:tc>
        <w:tc>
          <w:tcPr>
            <w:tcW w:w="992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師資</w:t>
            </w:r>
          </w:p>
        </w:tc>
        <w:tc>
          <w:tcPr>
            <w:tcW w:w="396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課程說明</w:t>
            </w:r>
          </w:p>
        </w:tc>
        <w:tc>
          <w:tcPr>
            <w:tcW w:w="70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費用</w:t>
            </w:r>
          </w:p>
        </w:tc>
      </w:tr>
      <w:tr w:rsidR="00467E12" w:rsidRPr="0082251E" w:rsidTr="00EF697E">
        <w:trPr>
          <w:trHeight w:val="306"/>
        </w:trPr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星期</w:t>
            </w:r>
          </w:p>
        </w:tc>
        <w:tc>
          <w:tcPr>
            <w:tcW w:w="992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時間</w:t>
            </w:r>
          </w:p>
        </w:tc>
        <w:tc>
          <w:tcPr>
            <w:tcW w:w="567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時數</w:t>
            </w:r>
          </w:p>
        </w:tc>
        <w:tc>
          <w:tcPr>
            <w:tcW w:w="851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992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多益測驗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 xml:space="preserve">(TOEIC) </w:t>
            </w:r>
          </w:p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準備班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</w:p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18:00~20:00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3/11~5/13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陳思穎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本課程針對聽力、文法、閱讀進行教學。提供多次模擬考測驗，於考後幫忙解題，並針對聽力、文法、閱讀密集解析，透過模擬考的實戰經驗，讓同學熟悉考題，達到多益測驗的理想成績為目標。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5400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全民英檢中級</w:t>
            </w:r>
          </w:p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(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閱讀及寫作班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二</w:t>
            </w:r>
          </w:p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四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每週二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 xml:space="preserve"> 18:30~20:30</w:t>
            </w:r>
          </w:p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每週四</w:t>
            </w:r>
          </w:p>
          <w:p w:rsidR="00467E12" w:rsidRPr="00EF697E" w:rsidRDefault="00467E12" w:rsidP="00EF697E">
            <w:pPr>
              <w:spacing w:line="240" w:lineRule="exac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18:30~20:00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3/11~5/08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周怡亮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本課程著重於全民英檢閱讀及寫作的能力加強及應試技巧。並利用模擬測驗之練習，逐步檢視學員學習進度。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4200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英語會話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9C4E51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18:00~20:00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3/10~5/26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Trevor Padgeet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widowControl/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本課程幫助學員加強英語口說技巧，著重於學習和使用日常生活英語俚語和常用口說表達。課程以小組討論模式，並透過影片及活動引導，學員可以有更多的機會練習和增進英語口說能力。</w:t>
            </w:r>
          </w:p>
          <w:p w:rsidR="00467E12" w:rsidRPr="00EF697E" w:rsidRDefault="00467E12" w:rsidP="00EF697E">
            <w:pPr>
              <w:widowControl/>
              <w:spacing w:line="240" w:lineRule="exact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寫作與口說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—</w:t>
            </w:r>
          </w:p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教你避免中式英文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18:00~20:00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3/10~5/26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張玄竺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widowControl/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針對英文思維邏輯加強寫作與口說的表達重點，教您避免常見的中式英文。讓您撰寫英文及與外籍人士應對時，不再有雞同鴨講的尷尬時刻，也不再彼此霧裡看花。也從課堂的寫作與口說練習中，抓到用英文表達及撰寫的訣竅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雜誌英文看時事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E5BDE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18:00~20:00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3/12~6/04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張玄竺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這堂課教你把握重點，不錯過最精采重要的雜誌內容，並以小組討論方式共同交流學習，從不同雜誌擴展閱讀視野。期望讓課堂參與者共同看見世界、關懷世界，並培養國際觀、學習分享與口語表達。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英語簡報訓練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14:00-16:00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3/10~5/26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Trevor Padgeet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widowControl/>
              <w:spacing w:line="240" w:lineRule="atLeas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 xml:space="preserve"> 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本課著重英語簡報製作介紹讓聽眾印象深刻的簡報風格及內容。除了簡報中的英文格式、寫作方式及文法外，亦有簡報口說技巧的練習。學生會學習一般簡報常犯錯誤、簡易的問題排解及英語簡報實戰練習。</w:t>
            </w: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時事與全球議題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14:00-16:00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3/11~5/27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Trevor Padgeet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如何使用英語與外國朋友談論國際大事，每週我們將討論最新的國內外大事以及全球主要議題。藉由閱讀報紙新聞、部落格和電視新聞，學員將會學習如何對不同的議題表達意見。</w:t>
            </w: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旅遊英語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19:00~21:00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3/11~5/27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Trevor Padgeet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本課程著重於旅遊英語會話的實際練習。並加強聽說能力、單字及句型的運用，讓您在旅行時能享受使用英語的樂趣及自信！</w:t>
            </w:r>
          </w:p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進階英文寫作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二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980B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18:00~21:00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3/11~6/03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James Callow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00" w:lineRule="exact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697E">
              <w:rPr>
                <w:rFonts w:ascii="Calibri" w:hAnsi="Calibri"/>
                <w:color w:val="000000"/>
                <w:sz w:val="16"/>
                <w:szCs w:val="16"/>
              </w:rPr>
              <w:t>Using the principles of the IELTS writing skills test, this course aims to help students to develop their critical, organizational and vocabulary skills for writing in English. Each 3 hour session will be divided between instruction and guidance, writing exercises and practice, and discussion, peer-review and/or one-to-one advice and editing. Weekly topics will cover a range of general, academic, and stylistic applications</w:t>
            </w: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5400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高中英語班</w:t>
            </w: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大學英文寫作先修</w:t>
            </w:r>
            <w:r w:rsidRPr="00EF697E">
              <w:rPr>
                <w:rFonts w:ascii="新細明體"/>
                <w:color w:val="000000"/>
                <w:sz w:val="16"/>
                <w:szCs w:val="16"/>
              </w:rPr>
              <w:br/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(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高中生班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841335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18:00~21:00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3/12~5/4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James Callow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本課程以雅思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(IETLS)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考試寫作準則為教學大網，幫助學生在進入大學前精進英語寫作文能力，學習批判性思考，文章架構及單字運用等技巧。每堂課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小時，內容為寫作介紹、實作、講解、同儕審查或一對一指導。每週授課內容含蓋一般、學術和特殊寫作。於課程一開始依據學生的學習狀況及要求調整課程內容。</w:t>
            </w:r>
            <w:r w:rsidRPr="00EF697E">
              <w:rPr>
                <w:rFonts w:ascii="新細明體"/>
                <w:color w:val="000000"/>
                <w:sz w:val="16"/>
                <w:szCs w:val="16"/>
              </w:rPr>
              <w:br/>
            </w: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本課程為全英授課。限高中生報名。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rPr>
          <w:trHeight w:val="421"/>
        </w:trPr>
        <w:tc>
          <w:tcPr>
            <w:tcW w:w="392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spacing w:line="240" w:lineRule="exact"/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其它外語</w:t>
            </w: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拉丁文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(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一</w:t>
            </w: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3F39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14:00~16:00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3/12~6/11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Jeremy Greenway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widowControl/>
              <w:spacing w:line="240" w:lineRule="atLeast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697E">
              <w:rPr>
                <w:rFonts w:ascii="Calibri" w:hAnsi="Calibri"/>
                <w:color w:val="000000"/>
                <w:sz w:val="16"/>
                <w:szCs w:val="16"/>
              </w:rPr>
              <w:t>Students will study the Latin language at absolute beginner's level learning basic grammar and some vocabulary as well as  cultural knowledge as it arises.</w:t>
            </w:r>
          </w:p>
          <w:p w:rsidR="00467E12" w:rsidRPr="00EF697E" w:rsidRDefault="00467E12" w:rsidP="00EF697E">
            <w:pPr>
              <w:spacing w:line="240" w:lineRule="exact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EF697E">
              <w:rPr>
                <w:rFonts w:ascii="Calibri" w:hAnsi="Calibri"/>
                <w:color w:val="000000"/>
                <w:sz w:val="16"/>
                <w:szCs w:val="16"/>
              </w:rPr>
              <w:t>Students should have NDHU English Level 3 or 4.</w:t>
            </w:r>
          </w:p>
          <w:p w:rsidR="00467E12" w:rsidRPr="00EF697E" w:rsidRDefault="00467E12" w:rsidP="00EF697E">
            <w:pPr>
              <w:spacing w:line="240" w:lineRule="exact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</w:tbl>
    <w:p w:rsidR="00467E12" w:rsidRDefault="00467E12" w:rsidP="00F4752D">
      <w:pPr>
        <w:rPr>
          <w:rFonts w:ascii="新細明體"/>
          <w:sz w:val="20"/>
        </w:rPr>
      </w:pPr>
      <w:r w:rsidRPr="00F4752D">
        <w:rPr>
          <w:rFonts w:ascii="新細明體" w:hAnsi="新細明體"/>
          <w:sz w:val="20"/>
        </w:rPr>
        <w:t>*</w:t>
      </w:r>
      <w:r w:rsidRPr="00F4752D">
        <w:rPr>
          <w:rFonts w:ascii="新細明體" w:hAnsi="新細明體" w:hint="eastAsia"/>
          <w:sz w:val="20"/>
        </w:rPr>
        <w:t>本中心保留課程調整之權利。</w:t>
      </w:r>
    </w:p>
    <w:p w:rsidR="00467E12" w:rsidRPr="00F4752D" w:rsidRDefault="00467E12" w:rsidP="00F4752D">
      <w:pPr>
        <w:rPr>
          <w:rFonts w:ascii="新細明體"/>
          <w:sz w:val="20"/>
        </w:rPr>
      </w:pPr>
    </w:p>
    <w:p w:rsidR="00467E12" w:rsidRPr="00F4752D" w:rsidRDefault="00467E12" w:rsidP="00AB591D">
      <w:pPr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B9668E">
        <w:rPr>
          <w:rFonts w:ascii="標楷體" w:eastAsia="標楷體" w:hAnsi="標楷體" w:hint="eastAsia"/>
          <w:sz w:val="36"/>
          <w:szCs w:val="36"/>
        </w:rPr>
        <w:t>國立東華大學語言中心推廣教育語言類課程招生</w:t>
      </w:r>
      <w:r w:rsidRPr="00B9668E">
        <w:rPr>
          <w:rFonts w:ascii="標楷體" w:eastAsia="標楷體" w:hAnsi="標楷體"/>
          <w:sz w:val="36"/>
          <w:szCs w:val="36"/>
        </w:rPr>
        <w:t xml:space="preserve"> </w:t>
      </w:r>
      <w:r w:rsidRPr="00F4752D">
        <w:rPr>
          <w:rFonts w:ascii="標楷體" w:eastAsia="標楷體" w:hAnsi="標楷體"/>
          <w:sz w:val="32"/>
          <w:szCs w:val="32"/>
          <w:bdr w:val="single" w:sz="4" w:space="0" w:color="auto"/>
        </w:rPr>
        <w:t xml:space="preserve"> 102-2</w:t>
      </w:r>
      <w:r w:rsidRPr="00F4752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學期班</w:t>
      </w:r>
      <w:r w:rsidRPr="00F4752D">
        <w:rPr>
          <w:rFonts w:ascii="標楷體" w:eastAsia="標楷體" w:hAnsi="標楷體"/>
          <w:sz w:val="32"/>
          <w:szCs w:val="32"/>
          <w:bdr w:val="single" w:sz="4" w:space="0" w:color="auto"/>
        </w:rPr>
        <w:t xml:space="preserve"> </w:t>
      </w:r>
    </w:p>
    <w:p w:rsidR="00467E12" w:rsidRPr="00F4752D" w:rsidRDefault="00467E12" w:rsidP="00AB591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4752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美崙校區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567"/>
        <w:gridCol w:w="992"/>
        <w:gridCol w:w="567"/>
        <w:gridCol w:w="851"/>
        <w:gridCol w:w="992"/>
        <w:gridCol w:w="3969"/>
        <w:gridCol w:w="709"/>
      </w:tblGrid>
      <w:tr w:rsidR="00467E12" w:rsidRPr="0082251E" w:rsidTr="00EF697E">
        <w:trPr>
          <w:trHeight w:val="261"/>
        </w:trPr>
        <w:tc>
          <w:tcPr>
            <w:tcW w:w="392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英語</w:t>
            </w:r>
          </w:p>
        </w:tc>
        <w:tc>
          <w:tcPr>
            <w:tcW w:w="155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課程名稱</w:t>
            </w:r>
          </w:p>
        </w:tc>
        <w:tc>
          <w:tcPr>
            <w:tcW w:w="2977" w:type="dxa"/>
            <w:gridSpan w:val="4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上課時間</w:t>
            </w:r>
          </w:p>
        </w:tc>
        <w:tc>
          <w:tcPr>
            <w:tcW w:w="992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師資</w:t>
            </w:r>
          </w:p>
        </w:tc>
        <w:tc>
          <w:tcPr>
            <w:tcW w:w="396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課程說明</w:t>
            </w:r>
          </w:p>
        </w:tc>
        <w:tc>
          <w:tcPr>
            <w:tcW w:w="709" w:type="dxa"/>
            <w:vMerge w:val="restart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費用</w:t>
            </w:r>
          </w:p>
        </w:tc>
      </w:tr>
      <w:tr w:rsidR="00467E12" w:rsidRPr="0082251E" w:rsidTr="00EF697E">
        <w:trPr>
          <w:trHeight w:val="306"/>
        </w:trPr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星期</w:t>
            </w:r>
          </w:p>
        </w:tc>
        <w:tc>
          <w:tcPr>
            <w:tcW w:w="992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時間</w:t>
            </w:r>
          </w:p>
        </w:tc>
        <w:tc>
          <w:tcPr>
            <w:tcW w:w="567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時數</w:t>
            </w:r>
          </w:p>
        </w:tc>
        <w:tc>
          <w:tcPr>
            <w:tcW w:w="851" w:type="dxa"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992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英語會話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980B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19:00~21:00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3/12~6/04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Trevor Padgeet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widowControl/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本課程幫助學員加強英語口說技巧，著重於學習和使用日常生活英語俚語和常用口說表達。課程以小組討論模式，並透過影片及活動引導，學員可以有更多的機會練習和增進英語口說能力。</w:t>
            </w:r>
          </w:p>
          <w:p w:rsidR="00467E12" w:rsidRPr="00EF697E" w:rsidRDefault="00467E12" w:rsidP="00EF697E">
            <w:pPr>
              <w:widowControl/>
              <w:spacing w:line="240" w:lineRule="exact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本課程為全英授課。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3200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  <w:tr w:rsidR="00467E12" w:rsidRPr="0082251E" w:rsidTr="00EF697E">
        <w:tc>
          <w:tcPr>
            <w:tcW w:w="392" w:type="dxa"/>
            <w:vMerge/>
            <w:shd w:val="clear" w:color="auto" w:fill="74D280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商用英語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三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980B27">
            <w:pPr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18:30~20:30</w:t>
            </w:r>
          </w:p>
        </w:tc>
        <w:tc>
          <w:tcPr>
            <w:tcW w:w="567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3/12~5/21</w:t>
            </w:r>
          </w:p>
        </w:tc>
        <w:tc>
          <w:tcPr>
            <w:tcW w:w="992" w:type="dxa"/>
            <w:vAlign w:val="center"/>
          </w:tcPr>
          <w:p w:rsidR="00467E12" w:rsidRPr="00EF697E" w:rsidRDefault="00467E12" w:rsidP="00EF697E">
            <w:pPr>
              <w:spacing w:line="240" w:lineRule="atLeast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周怡亮</w:t>
            </w:r>
          </w:p>
        </w:tc>
        <w:tc>
          <w:tcPr>
            <w:tcW w:w="3969" w:type="dxa"/>
            <w:vAlign w:val="center"/>
          </w:tcPr>
          <w:p w:rsidR="00467E12" w:rsidRPr="00EF697E" w:rsidRDefault="00467E12" w:rsidP="00EF697E">
            <w:pPr>
              <w:spacing w:line="240" w:lineRule="exact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本課程著重在政府及私人機構會運用到之實用職場英語會話。幫助學員了解並有成效的將英語運用在職場中。</w:t>
            </w:r>
          </w:p>
        </w:tc>
        <w:tc>
          <w:tcPr>
            <w:tcW w:w="709" w:type="dxa"/>
            <w:vAlign w:val="center"/>
          </w:tcPr>
          <w:p w:rsidR="00467E12" w:rsidRPr="00EF697E" w:rsidRDefault="00467E12" w:rsidP="00EF697E">
            <w:pPr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EF697E">
              <w:rPr>
                <w:rFonts w:ascii="新細明體" w:hAnsi="新細明體"/>
                <w:color w:val="000000"/>
                <w:sz w:val="16"/>
                <w:szCs w:val="16"/>
              </w:rPr>
              <w:t>3000</w:t>
            </w:r>
            <w:r w:rsidRPr="00EF697E">
              <w:rPr>
                <w:rFonts w:ascii="新細明體" w:hAnsi="新細明體" w:hint="eastAsia"/>
                <w:color w:val="000000"/>
                <w:sz w:val="16"/>
                <w:szCs w:val="16"/>
              </w:rPr>
              <w:t>元</w:t>
            </w:r>
          </w:p>
        </w:tc>
      </w:tr>
    </w:tbl>
    <w:p w:rsidR="00467E12" w:rsidRDefault="00467E12" w:rsidP="00AB591D">
      <w:pPr>
        <w:rPr>
          <w:rFonts w:ascii="新細明體"/>
          <w:sz w:val="20"/>
        </w:rPr>
      </w:pPr>
      <w:r w:rsidRPr="00F4752D">
        <w:rPr>
          <w:rFonts w:ascii="新細明體" w:hAnsi="新細明體"/>
          <w:sz w:val="20"/>
        </w:rPr>
        <w:t>*</w:t>
      </w:r>
      <w:r w:rsidRPr="00F4752D">
        <w:rPr>
          <w:rFonts w:ascii="新細明體" w:hAnsi="新細明體" w:hint="eastAsia"/>
          <w:sz w:val="20"/>
        </w:rPr>
        <w:t>本中心保留課程調整之權利。</w:t>
      </w: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Default="00467E12" w:rsidP="00AB591D">
      <w:pPr>
        <w:rPr>
          <w:rFonts w:ascii="新細明體"/>
          <w:sz w:val="20"/>
        </w:rPr>
      </w:pPr>
    </w:p>
    <w:p w:rsidR="00467E12" w:rsidRPr="00F4752D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</w:rPr>
      </w:pP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 w:hAns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【報名方式】請至本校語言中心推廣課程專區線上報名</w:t>
      </w:r>
      <w:r w:rsidRPr="00247F8C">
        <w:rPr>
          <w:rFonts w:ascii="新細明體" w:hAnsi="新細明體"/>
          <w:sz w:val="22"/>
          <w:szCs w:val="22"/>
        </w:rPr>
        <w:t xml:space="preserve"> 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【報名期間】即日起至</w:t>
      </w:r>
      <w:r w:rsidRPr="00247F8C">
        <w:rPr>
          <w:rFonts w:ascii="新細明體" w:hAnsi="新細明體"/>
          <w:sz w:val="22"/>
          <w:szCs w:val="22"/>
        </w:rPr>
        <w:t>103</w:t>
      </w:r>
      <w:r w:rsidRPr="00247F8C">
        <w:rPr>
          <w:rFonts w:ascii="新細明體" w:hAnsi="新細明體" w:hint="eastAsia"/>
          <w:sz w:val="22"/>
          <w:szCs w:val="22"/>
        </w:rPr>
        <w:t>年</w:t>
      </w:r>
      <w:r w:rsidRPr="00247F8C">
        <w:rPr>
          <w:rFonts w:ascii="新細明體" w:hAnsi="新細明體"/>
          <w:sz w:val="22"/>
          <w:szCs w:val="22"/>
        </w:rPr>
        <w:t>02</w:t>
      </w:r>
      <w:r w:rsidRPr="00247F8C">
        <w:rPr>
          <w:rFonts w:ascii="新細明體" w:hAnsi="新細明體" w:hint="eastAsia"/>
          <w:sz w:val="22"/>
          <w:szCs w:val="22"/>
        </w:rPr>
        <w:t>月</w:t>
      </w:r>
      <w:r w:rsidRPr="00247F8C">
        <w:rPr>
          <w:rFonts w:ascii="新細明體" w:hAnsi="新細明體"/>
          <w:sz w:val="22"/>
          <w:szCs w:val="22"/>
        </w:rPr>
        <w:t>19</w:t>
      </w:r>
      <w:r w:rsidRPr="00247F8C">
        <w:rPr>
          <w:rFonts w:ascii="新細明體" w:hAnsi="新細明體" w:hint="eastAsia"/>
          <w:sz w:val="22"/>
          <w:szCs w:val="22"/>
        </w:rPr>
        <w:t>日止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【上課日期】</w:t>
      </w:r>
      <w:r w:rsidRPr="00247F8C">
        <w:rPr>
          <w:rFonts w:ascii="新細明體" w:hAnsi="新細明體"/>
          <w:sz w:val="22"/>
          <w:szCs w:val="22"/>
        </w:rPr>
        <w:t>103</w:t>
      </w:r>
      <w:r w:rsidRPr="00247F8C">
        <w:rPr>
          <w:rFonts w:ascii="新細明體" w:hAnsi="新細明體" w:hint="eastAsia"/>
          <w:sz w:val="22"/>
          <w:szCs w:val="22"/>
        </w:rPr>
        <w:t>年</w:t>
      </w:r>
      <w:r w:rsidRPr="00247F8C">
        <w:rPr>
          <w:rFonts w:ascii="新細明體" w:hAnsi="新細明體"/>
          <w:sz w:val="22"/>
          <w:szCs w:val="22"/>
        </w:rPr>
        <w:t>3</w:t>
      </w:r>
      <w:r w:rsidRPr="00247F8C">
        <w:rPr>
          <w:rFonts w:ascii="新細明體" w:hAnsi="新細明體" w:hint="eastAsia"/>
          <w:sz w:val="22"/>
          <w:szCs w:val="22"/>
        </w:rPr>
        <w:t>月陸續開課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【課程洽詢】語言中心推廣課程專頁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【優惠辦法】本校學生、校友及教職員優惠請上課程網頁查詢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【上課地點】國立東華大學美崙校區、壽豐校區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 w:hAns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【開課單位】語言中心</w:t>
      </w:r>
      <w:r w:rsidRPr="00247F8C">
        <w:rPr>
          <w:rFonts w:ascii="新細明體" w:hAnsi="新細明體"/>
          <w:sz w:val="22"/>
          <w:szCs w:val="22"/>
        </w:rPr>
        <w:t xml:space="preserve"> www.lc.ndhu.edu.tw</w:t>
      </w:r>
    </w:p>
    <w:p w:rsidR="00467E12" w:rsidRPr="00247F8C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  <w:sz w:val="22"/>
          <w:szCs w:val="22"/>
        </w:rPr>
      </w:pPr>
      <w:r w:rsidRPr="00247F8C">
        <w:rPr>
          <w:rFonts w:ascii="新細明體" w:hAnsi="新細明體" w:hint="eastAsia"/>
          <w:sz w:val="22"/>
          <w:szCs w:val="22"/>
        </w:rPr>
        <w:t>【連絡方式】電話：</w:t>
      </w:r>
      <w:r w:rsidRPr="00247F8C">
        <w:rPr>
          <w:rFonts w:ascii="新細明體" w:hAnsi="新細明體"/>
          <w:sz w:val="22"/>
          <w:szCs w:val="22"/>
        </w:rPr>
        <w:t xml:space="preserve">03-8635492  E-mail: </w:t>
      </w:r>
      <w:hyperlink r:id="rId7" w:history="1">
        <w:r w:rsidRPr="00247F8C">
          <w:rPr>
            <w:rStyle w:val="Hyperlink"/>
            <w:rFonts w:ascii="新細明體" w:hAnsi="新細明體"/>
            <w:sz w:val="22"/>
            <w:szCs w:val="22"/>
          </w:rPr>
          <w:t>yushan@mail.ndhu.edu.tw</w:t>
        </w:r>
      </w:hyperlink>
    </w:p>
    <w:p w:rsidR="00467E12" w:rsidRDefault="00467E12" w:rsidP="00FC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下標.jpg" style="position:absolute;margin-left:-39.3pt;margin-top:62.8pt;width:605.55pt;height:48.6pt;z-index:-251658240;visibility:visible">
            <v:imagedata r:id="rId8" o:title=""/>
          </v:shape>
        </w:pict>
      </w:r>
    </w:p>
    <w:sectPr w:rsidR="00467E12" w:rsidSect="00F4752D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12" w:rsidRDefault="00467E12" w:rsidP="004B6747">
      <w:pPr>
        <w:spacing w:line="240" w:lineRule="auto"/>
      </w:pPr>
      <w:r>
        <w:separator/>
      </w:r>
    </w:p>
  </w:endnote>
  <w:endnote w:type="continuationSeparator" w:id="0">
    <w:p w:rsidR="00467E12" w:rsidRDefault="00467E12" w:rsidP="004B6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12" w:rsidRDefault="00467E12" w:rsidP="004B6747">
      <w:pPr>
        <w:spacing w:line="240" w:lineRule="auto"/>
      </w:pPr>
      <w:r>
        <w:separator/>
      </w:r>
    </w:p>
  </w:footnote>
  <w:footnote w:type="continuationSeparator" w:id="0">
    <w:p w:rsidR="00467E12" w:rsidRDefault="00467E12" w:rsidP="004B6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09"/>
    <w:multiLevelType w:val="hybridMultilevel"/>
    <w:tmpl w:val="1A98AE52"/>
    <w:lvl w:ilvl="0" w:tplc="BE601D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927"/>
    <w:rsid w:val="0008135D"/>
    <w:rsid w:val="000F45DE"/>
    <w:rsid w:val="00153C9B"/>
    <w:rsid w:val="001655FE"/>
    <w:rsid w:val="001C36E4"/>
    <w:rsid w:val="001C55E8"/>
    <w:rsid w:val="00210D80"/>
    <w:rsid w:val="002419E2"/>
    <w:rsid w:val="00243449"/>
    <w:rsid w:val="00247F8C"/>
    <w:rsid w:val="002928A7"/>
    <w:rsid w:val="00313F81"/>
    <w:rsid w:val="00317D8E"/>
    <w:rsid w:val="00355198"/>
    <w:rsid w:val="00370B0F"/>
    <w:rsid w:val="00380EF7"/>
    <w:rsid w:val="00383642"/>
    <w:rsid w:val="003A68B7"/>
    <w:rsid w:val="003F3927"/>
    <w:rsid w:val="00417A40"/>
    <w:rsid w:val="004613F3"/>
    <w:rsid w:val="00467AB0"/>
    <w:rsid w:val="00467E12"/>
    <w:rsid w:val="004B6747"/>
    <w:rsid w:val="004D24AE"/>
    <w:rsid w:val="00540DF8"/>
    <w:rsid w:val="00553048"/>
    <w:rsid w:val="00553B8E"/>
    <w:rsid w:val="0056274B"/>
    <w:rsid w:val="00575BFB"/>
    <w:rsid w:val="005821BC"/>
    <w:rsid w:val="005936A2"/>
    <w:rsid w:val="005D0C3A"/>
    <w:rsid w:val="005E48D0"/>
    <w:rsid w:val="006037E4"/>
    <w:rsid w:val="0061229B"/>
    <w:rsid w:val="0069427A"/>
    <w:rsid w:val="006C1302"/>
    <w:rsid w:val="006C294A"/>
    <w:rsid w:val="006F7575"/>
    <w:rsid w:val="00707E37"/>
    <w:rsid w:val="00707E91"/>
    <w:rsid w:val="00762040"/>
    <w:rsid w:val="007705F5"/>
    <w:rsid w:val="007A43AB"/>
    <w:rsid w:val="0082251E"/>
    <w:rsid w:val="00841335"/>
    <w:rsid w:val="00846F6A"/>
    <w:rsid w:val="00867D7D"/>
    <w:rsid w:val="008B623A"/>
    <w:rsid w:val="008C7F8D"/>
    <w:rsid w:val="008D4E9B"/>
    <w:rsid w:val="009763BA"/>
    <w:rsid w:val="00980B27"/>
    <w:rsid w:val="00980C8F"/>
    <w:rsid w:val="00996A78"/>
    <w:rsid w:val="009A2932"/>
    <w:rsid w:val="009A3C41"/>
    <w:rsid w:val="009B180B"/>
    <w:rsid w:val="009C4E51"/>
    <w:rsid w:val="009E17A8"/>
    <w:rsid w:val="00A27998"/>
    <w:rsid w:val="00A93CDA"/>
    <w:rsid w:val="00AA48F8"/>
    <w:rsid w:val="00AB591D"/>
    <w:rsid w:val="00AB5C1E"/>
    <w:rsid w:val="00AD1F1A"/>
    <w:rsid w:val="00AD1F63"/>
    <w:rsid w:val="00AD565A"/>
    <w:rsid w:val="00B011E8"/>
    <w:rsid w:val="00B23C3B"/>
    <w:rsid w:val="00B7794B"/>
    <w:rsid w:val="00B827F1"/>
    <w:rsid w:val="00B9668E"/>
    <w:rsid w:val="00BE35BB"/>
    <w:rsid w:val="00C16681"/>
    <w:rsid w:val="00C46933"/>
    <w:rsid w:val="00C50FD3"/>
    <w:rsid w:val="00C65DAE"/>
    <w:rsid w:val="00C9712C"/>
    <w:rsid w:val="00CA71B0"/>
    <w:rsid w:val="00CD3CAD"/>
    <w:rsid w:val="00CE3A64"/>
    <w:rsid w:val="00CE48BB"/>
    <w:rsid w:val="00D0783E"/>
    <w:rsid w:val="00D15312"/>
    <w:rsid w:val="00D15C09"/>
    <w:rsid w:val="00D17376"/>
    <w:rsid w:val="00D17C39"/>
    <w:rsid w:val="00D2386F"/>
    <w:rsid w:val="00DA2BE3"/>
    <w:rsid w:val="00DB67E3"/>
    <w:rsid w:val="00DF3960"/>
    <w:rsid w:val="00E115DB"/>
    <w:rsid w:val="00E31B0B"/>
    <w:rsid w:val="00E54F62"/>
    <w:rsid w:val="00E62AAD"/>
    <w:rsid w:val="00E70961"/>
    <w:rsid w:val="00E738B9"/>
    <w:rsid w:val="00EA785E"/>
    <w:rsid w:val="00ED3ABB"/>
    <w:rsid w:val="00EE5BDE"/>
    <w:rsid w:val="00EF2B94"/>
    <w:rsid w:val="00EF697E"/>
    <w:rsid w:val="00F10A1D"/>
    <w:rsid w:val="00F42C39"/>
    <w:rsid w:val="00F4752D"/>
    <w:rsid w:val="00F57225"/>
    <w:rsid w:val="00F63640"/>
    <w:rsid w:val="00F804FD"/>
    <w:rsid w:val="00FA2AEF"/>
    <w:rsid w:val="00FB334F"/>
    <w:rsid w:val="00FB481C"/>
    <w:rsid w:val="00FC56FC"/>
    <w:rsid w:val="00FD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0DF8"/>
    <w:pPr>
      <w:widowControl w:val="0"/>
      <w:adjustRightInd w:val="0"/>
      <w:spacing w:line="360" w:lineRule="atLeast"/>
      <w:textAlignment w:val="baseline"/>
    </w:pPr>
    <w:rPr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386F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Arial" w:hAnsi="Arial"/>
      <w:color w:val="000000"/>
      <w:sz w:val="44"/>
      <w:lang w:val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386F"/>
    <w:pPr>
      <w:keepNext/>
      <w:spacing w:line="720" w:lineRule="atLeast"/>
      <w:outlineLvl w:val="1"/>
    </w:pPr>
    <w:rPr>
      <w:rFonts w:ascii="Cambria" w:hAnsi="Cambria"/>
      <w:b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386F"/>
    <w:pPr>
      <w:keepNext/>
      <w:adjustRightInd/>
      <w:spacing w:line="720" w:lineRule="auto"/>
      <w:textAlignment w:val="auto"/>
      <w:outlineLvl w:val="2"/>
    </w:pPr>
    <w:rPr>
      <w:rFonts w:ascii="Cambria" w:hAnsi="Cambria"/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386F"/>
    <w:pPr>
      <w:keepNext/>
      <w:adjustRightInd/>
      <w:spacing w:afterLines="100" w:line="240" w:lineRule="auto"/>
      <w:ind w:left="1984" w:hanging="708"/>
      <w:jc w:val="both"/>
      <w:textAlignment w:val="auto"/>
      <w:outlineLvl w:val="3"/>
    </w:pPr>
    <w:rPr>
      <w:rFonts w:ascii="Cambria" w:hAnsi="Cambria"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386F"/>
    <w:pPr>
      <w:keepNext/>
      <w:adjustRightInd/>
      <w:spacing w:after="240" w:line="720" w:lineRule="auto"/>
      <w:ind w:left="2551" w:hanging="850"/>
      <w:jc w:val="both"/>
      <w:textAlignment w:val="auto"/>
      <w:outlineLvl w:val="4"/>
    </w:pPr>
    <w:rPr>
      <w:rFonts w:ascii="Cambria" w:hAnsi="Cambria"/>
      <w:b/>
      <w:sz w:val="3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386F"/>
    <w:pPr>
      <w:keepNext/>
      <w:adjustRightInd/>
      <w:spacing w:after="240" w:line="720" w:lineRule="auto"/>
      <w:ind w:left="3260" w:hanging="1134"/>
      <w:jc w:val="both"/>
      <w:textAlignment w:val="auto"/>
      <w:outlineLvl w:val="5"/>
    </w:pPr>
    <w:rPr>
      <w:rFonts w:ascii="Cambria" w:hAnsi="Cambria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386F"/>
    <w:pPr>
      <w:keepNext/>
      <w:adjustRightInd/>
      <w:spacing w:after="240" w:line="720" w:lineRule="auto"/>
      <w:ind w:left="3827" w:hanging="1276"/>
      <w:jc w:val="both"/>
      <w:textAlignment w:val="auto"/>
      <w:outlineLvl w:val="6"/>
    </w:pPr>
    <w:rPr>
      <w:rFonts w:ascii="Cambria" w:hAnsi="Cambria"/>
      <w:b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2386F"/>
    <w:pPr>
      <w:keepNext/>
      <w:adjustRightInd/>
      <w:spacing w:after="240" w:line="720" w:lineRule="auto"/>
      <w:ind w:left="4394" w:hanging="1418"/>
      <w:jc w:val="both"/>
      <w:textAlignment w:val="auto"/>
      <w:outlineLvl w:val="7"/>
    </w:pPr>
    <w:rPr>
      <w:rFonts w:ascii="Cambria" w:hAnsi="Cambria"/>
      <w:sz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2386F"/>
    <w:pPr>
      <w:keepNext/>
      <w:adjustRightInd/>
      <w:spacing w:after="240" w:line="720" w:lineRule="auto"/>
      <w:ind w:left="5102" w:hanging="1700"/>
      <w:jc w:val="both"/>
      <w:textAlignment w:val="auto"/>
      <w:outlineLvl w:val="8"/>
    </w:pPr>
    <w:rPr>
      <w:rFonts w:ascii="Cambria" w:hAnsi="Cambria"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386F"/>
    <w:rPr>
      <w:rFonts w:ascii="Arial" w:hAnsi="Arial"/>
      <w:color w:val="000000"/>
      <w:sz w:val="44"/>
      <w:lang w:val="zh-TW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386F"/>
    <w:rPr>
      <w:rFonts w:ascii="Cambria" w:eastAsia="新細明體" w:hAnsi="Cambria"/>
      <w:b/>
      <w:kern w:val="0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386F"/>
    <w:rPr>
      <w:rFonts w:ascii="Cambria" w:eastAsia="新細明體" w:hAnsi="Cambria"/>
      <w:b/>
      <w:kern w:val="0"/>
      <w:sz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2386F"/>
    <w:rPr>
      <w:rFonts w:ascii="Cambria" w:eastAsia="新細明體" w:hAnsi="Cambria"/>
      <w:kern w:val="0"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2386F"/>
    <w:rPr>
      <w:rFonts w:ascii="Cambria" w:eastAsia="新細明體" w:hAnsi="Cambria"/>
      <w:b/>
      <w:kern w:val="0"/>
      <w:sz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386F"/>
    <w:rPr>
      <w:rFonts w:ascii="Cambria" w:eastAsia="新細明體" w:hAnsi="Cambria"/>
      <w:kern w:val="0"/>
      <w:sz w:val="3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2386F"/>
    <w:rPr>
      <w:rFonts w:ascii="Cambria" w:eastAsia="新細明體" w:hAnsi="Cambria"/>
      <w:b/>
      <w:kern w:val="0"/>
      <w:sz w:val="3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2386F"/>
    <w:rPr>
      <w:rFonts w:ascii="Cambria" w:eastAsia="新細明體" w:hAnsi="Cambria"/>
      <w:kern w:val="0"/>
      <w:sz w:val="3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2386F"/>
    <w:rPr>
      <w:rFonts w:ascii="Cambria" w:eastAsia="新細明體" w:hAnsi="Cambria"/>
      <w:kern w:val="0"/>
      <w:sz w:val="36"/>
    </w:rPr>
  </w:style>
  <w:style w:type="character" w:customStyle="1" w:styleId="3">
    <w:name w:val="標題 3 字元"/>
    <w:basedOn w:val="DefaultParagraphFont"/>
    <w:link w:val="Heading3"/>
    <w:uiPriority w:val="99"/>
    <w:locked/>
    <w:rsid w:val="00D15312"/>
    <w:rPr>
      <w:rFonts w:ascii="Cambria" w:hAnsi="Cambria" w:cs="Times New Roman"/>
      <w:b/>
      <w:sz w:val="36"/>
    </w:rPr>
  </w:style>
  <w:style w:type="paragraph" w:styleId="Caption">
    <w:name w:val="caption"/>
    <w:basedOn w:val="Normal"/>
    <w:next w:val="Normal"/>
    <w:uiPriority w:val="99"/>
    <w:qFormat/>
    <w:rsid w:val="00D2386F"/>
    <w:rPr>
      <w:sz w:val="20"/>
    </w:rPr>
  </w:style>
  <w:style w:type="paragraph" w:styleId="Title">
    <w:name w:val="Title"/>
    <w:basedOn w:val="Normal"/>
    <w:link w:val="TitleChar"/>
    <w:uiPriority w:val="99"/>
    <w:qFormat/>
    <w:rsid w:val="00D2386F"/>
    <w:pPr>
      <w:widowControl/>
      <w:adjustRightInd/>
      <w:spacing w:before="480" w:line="240" w:lineRule="auto"/>
      <w:jc w:val="center"/>
      <w:textAlignment w:val="auto"/>
    </w:pPr>
    <w:rPr>
      <w:rFonts w:ascii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386F"/>
    <w:rPr>
      <w:rFonts w:ascii="Cambria" w:hAnsi="Cambria"/>
      <w:b/>
      <w:kern w:val="0"/>
      <w:sz w:val="32"/>
    </w:rPr>
  </w:style>
  <w:style w:type="character" w:styleId="Strong">
    <w:name w:val="Strong"/>
    <w:basedOn w:val="DefaultParagraphFont"/>
    <w:uiPriority w:val="99"/>
    <w:qFormat/>
    <w:rsid w:val="00D2386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D2386F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D2386F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D1531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D15312"/>
    <w:rPr>
      <w:rFonts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53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15312"/>
    <w:rPr>
      <w:rFonts w:cs="Times New Roman"/>
      <w:b/>
      <w:bCs/>
      <w:i/>
      <w:iCs/>
      <w:color w:val="4F81BD"/>
      <w:sz w:val="24"/>
    </w:rPr>
  </w:style>
  <w:style w:type="character" w:styleId="SubtleEmphasis">
    <w:name w:val="Subtle Emphasis"/>
    <w:basedOn w:val="DefaultParagraphFont"/>
    <w:uiPriority w:val="99"/>
    <w:qFormat/>
    <w:rsid w:val="00D2386F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D15312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D15312"/>
    <w:rPr>
      <w:rFonts w:cs="Times New Roman"/>
      <w:smallCaps/>
      <w:color w:val="C0504D"/>
      <w:u w:val="single"/>
    </w:rPr>
  </w:style>
  <w:style w:type="table" w:styleId="TableGrid">
    <w:name w:val="Table Grid"/>
    <w:basedOn w:val="TableNormal"/>
    <w:uiPriority w:val="99"/>
    <w:rsid w:val="003F392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5D0C3A"/>
    <w:rPr>
      <w:rFonts w:cs="Times New Roman"/>
    </w:rPr>
  </w:style>
  <w:style w:type="character" w:styleId="Hyperlink">
    <w:name w:val="Hyperlink"/>
    <w:basedOn w:val="DefaultParagraphFont"/>
    <w:uiPriority w:val="99"/>
    <w:rsid w:val="007A43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B67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674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67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67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47F8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7F8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ushan@mail.nd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425</Words>
  <Characters>2428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國立東華大學語言中心推廣教育語言類課程招生  102-2學期班 </dc:title>
  <dc:subject/>
  <dc:creator>LC</dc:creator>
  <cp:keywords/>
  <dc:description/>
  <cp:lastModifiedBy>ASUS</cp:lastModifiedBy>
  <cp:revision>2</cp:revision>
  <cp:lastPrinted>2014-01-07T02:37:00Z</cp:lastPrinted>
  <dcterms:created xsi:type="dcterms:W3CDTF">2014-01-16T03:18:00Z</dcterms:created>
  <dcterms:modified xsi:type="dcterms:W3CDTF">2014-01-16T03:18:00Z</dcterms:modified>
</cp:coreProperties>
</file>