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2E" w:rsidRPr="008B6D2E" w:rsidRDefault="008B6D2E" w:rsidP="008B6D2E">
      <w:pPr>
        <w:jc w:val="center"/>
        <w:rPr>
          <w:rFonts w:ascii="標楷體" w:eastAsia="標楷體" w:hAnsi="標楷體"/>
          <w:sz w:val="44"/>
          <w:szCs w:val="44"/>
        </w:rPr>
      </w:pPr>
      <w:r w:rsidRPr="008B6D2E">
        <w:rPr>
          <w:rFonts w:ascii="標楷體" w:eastAsia="標楷體" w:hAnsi="標楷體" w:hint="eastAsia"/>
          <w:sz w:val="44"/>
          <w:szCs w:val="44"/>
        </w:rPr>
        <w:t>103年國中教育會考公布之全國成績資訊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6"/>
        <w:gridCol w:w="828"/>
        <w:gridCol w:w="35"/>
        <w:gridCol w:w="567"/>
        <w:gridCol w:w="142"/>
        <w:gridCol w:w="708"/>
        <w:gridCol w:w="83"/>
        <w:gridCol w:w="768"/>
        <w:gridCol w:w="128"/>
        <w:gridCol w:w="722"/>
        <w:gridCol w:w="851"/>
        <w:gridCol w:w="709"/>
        <w:gridCol w:w="141"/>
        <w:gridCol w:w="709"/>
        <w:gridCol w:w="142"/>
        <w:gridCol w:w="709"/>
        <w:gridCol w:w="141"/>
        <w:gridCol w:w="709"/>
        <w:gridCol w:w="142"/>
        <w:gridCol w:w="646"/>
        <w:gridCol w:w="63"/>
        <w:gridCol w:w="141"/>
        <w:gridCol w:w="851"/>
      </w:tblGrid>
      <w:tr w:rsidR="008B6D2E" w:rsidRPr="00BB6A96" w:rsidTr="008B6D2E">
        <w:trPr>
          <w:gridBefore w:val="1"/>
          <w:gridAfter w:val="3"/>
          <w:wBefore w:w="16" w:type="dxa"/>
          <w:wAfter w:w="1055" w:type="dxa"/>
          <w:trHeight w:val="407"/>
          <w:jc w:val="center"/>
        </w:trPr>
        <w:tc>
          <w:tcPr>
            <w:tcW w:w="88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D2E" w:rsidRPr="00ED3708" w:rsidRDefault="008B6D2E" w:rsidP="008B6D2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      </w:t>
            </w:r>
            <w:r w:rsidRPr="00ED3708">
              <w:rPr>
                <w:rFonts w:eastAsia="標楷體"/>
                <w:kern w:val="0"/>
                <w:sz w:val="28"/>
                <w:szCs w:val="28"/>
              </w:rPr>
              <w:t>表一、</w:t>
            </w:r>
            <w:r w:rsidRPr="00ED3708">
              <w:rPr>
                <w:rFonts w:eastAsia="標楷體"/>
                <w:kern w:val="0"/>
                <w:sz w:val="28"/>
                <w:szCs w:val="28"/>
              </w:rPr>
              <w:t xml:space="preserve">103 </w:t>
            </w:r>
            <w:r w:rsidRPr="00ED3708">
              <w:rPr>
                <w:rFonts w:eastAsia="標楷體"/>
                <w:kern w:val="0"/>
                <w:sz w:val="28"/>
                <w:szCs w:val="28"/>
              </w:rPr>
              <w:t>年國中教育會考各科能力等級加標示與答對題數對照表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1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國文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英語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數學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社會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自然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精熟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A++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41~48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45~48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33~40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38~40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22~27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25~27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53~63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60~63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46~54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52~54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A+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43~44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36~37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24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57~59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50~51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A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41~42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33~35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22~23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53~56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46~49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基礎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B++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19~40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35~40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13~32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27~32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10~21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18~21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23~52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43~52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19~45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36~45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B+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30~34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22~26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15~17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35~42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28~35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B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19~29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13~21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10~14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23~34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19~27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待加強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C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0~18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0~12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0~9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0~22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0~18</w:t>
            </w:r>
          </w:p>
        </w:tc>
      </w:tr>
      <w:tr w:rsidR="008B6D2E" w:rsidRPr="00BB6A96" w:rsidTr="008B6D2E">
        <w:trPr>
          <w:trHeight w:val="742"/>
          <w:jc w:val="center"/>
        </w:trPr>
        <w:tc>
          <w:tcPr>
            <w:tcW w:w="99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備註：本次等級設定結果英語科不包含聽力題、數學科不包含非選擇題。</w:t>
            </w:r>
          </w:p>
        </w:tc>
      </w:tr>
      <w:tr w:rsidR="008B6D2E" w:rsidRPr="00BB6A96" w:rsidTr="008B6D2E">
        <w:trPr>
          <w:trHeight w:val="407"/>
          <w:jc w:val="center"/>
        </w:trPr>
        <w:tc>
          <w:tcPr>
            <w:tcW w:w="99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D2E" w:rsidRPr="00BB6A96" w:rsidRDefault="008B6D2E" w:rsidP="008B6D2E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表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二</w:t>
            </w:r>
            <w:r w:rsidRPr="00ED3708">
              <w:rPr>
                <w:rFonts w:eastAsia="標楷體"/>
                <w:kern w:val="0"/>
                <w:sz w:val="28"/>
                <w:szCs w:val="28"/>
              </w:rPr>
              <w:t>、</w:t>
            </w:r>
            <w:r w:rsidRPr="00BB6A96">
              <w:rPr>
                <w:rFonts w:eastAsia="標楷體"/>
                <w:kern w:val="0"/>
                <w:sz w:val="28"/>
                <w:szCs w:val="28"/>
              </w:rPr>
              <w:t xml:space="preserve">103 </w:t>
            </w:r>
            <w:r w:rsidRPr="00BB6A96">
              <w:rPr>
                <w:rFonts w:eastAsia="標楷體"/>
                <w:kern w:val="0"/>
                <w:sz w:val="28"/>
                <w:szCs w:val="28"/>
              </w:rPr>
              <w:t>年國中教育會考各科能力等級加標示人數百分比統計表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國文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英語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數學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社會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自然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7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精熟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A++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16.43%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5.56%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16.96%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4.26%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16.47%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6.39%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16.47%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4.26%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14.37%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4.29%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A+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5.11%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4.87%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3.10%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5.05%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3.50%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A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5.76%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7.83%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6.98%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7.16%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6.58%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7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基礎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B++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66.23%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18.55%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49.31%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14.23%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50.13%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15.31%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63.58%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17.55%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60.38%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15.41%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B+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15.81%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10.76%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12.06%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15.97%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16.46%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B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31.87%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24.32%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22.76%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30.06%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2E" w:rsidRPr="00BB6A96" w:rsidRDefault="008B6D2E" w:rsidP="00393EA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28.51%</w:t>
            </w:r>
          </w:p>
        </w:tc>
      </w:tr>
      <w:tr w:rsidR="008B6D2E" w:rsidRPr="00BB6A96" w:rsidTr="008B6D2E">
        <w:trPr>
          <w:trHeight w:val="360"/>
          <w:jc w:val="center"/>
        </w:trPr>
        <w:tc>
          <w:tcPr>
            <w:tcW w:w="8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待加強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C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17.34%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33.73%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33.40%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19.95%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2E" w:rsidRPr="00BB6A96" w:rsidRDefault="008B6D2E" w:rsidP="00393EA0">
            <w:pPr>
              <w:widowControl/>
              <w:jc w:val="center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25.25%</w:t>
            </w:r>
          </w:p>
        </w:tc>
      </w:tr>
      <w:tr w:rsidR="008B6D2E" w:rsidRPr="00BB6A96" w:rsidTr="008B6D2E">
        <w:trPr>
          <w:trHeight w:val="1485"/>
          <w:jc w:val="center"/>
        </w:trPr>
        <w:tc>
          <w:tcPr>
            <w:tcW w:w="99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D2E" w:rsidRDefault="008B6D2E" w:rsidP="00393EA0">
            <w:pPr>
              <w:widowControl/>
              <w:ind w:left="991" w:hangingChars="413" w:hanging="991"/>
              <w:rPr>
                <w:rFonts w:eastAsia="標楷體" w:hint="eastAsia"/>
                <w:kern w:val="0"/>
              </w:rPr>
            </w:pPr>
            <w:r w:rsidRPr="00BB6A96">
              <w:rPr>
                <w:rFonts w:eastAsia="標楷體"/>
                <w:kern w:val="0"/>
              </w:rPr>
              <w:t>備註：</w:t>
            </w:r>
            <w:r w:rsidRPr="00BB6A96">
              <w:rPr>
                <w:rFonts w:eastAsia="標楷體"/>
                <w:kern w:val="0"/>
              </w:rPr>
              <w:t>1</w:t>
            </w:r>
            <w:r w:rsidRPr="00BB6A96">
              <w:rPr>
                <w:rFonts w:eastAsia="標楷體"/>
                <w:kern w:val="0"/>
              </w:rPr>
              <w:t>、各科能力等</w:t>
            </w:r>
            <w:r w:rsidRPr="00DF7712">
              <w:rPr>
                <w:rFonts w:eastAsia="標楷體" w:hint="eastAsia"/>
                <w:kern w:val="0"/>
              </w:rPr>
              <w:t>級</w:t>
            </w:r>
            <w:r w:rsidRPr="00BB6A96">
              <w:rPr>
                <w:rFonts w:eastAsia="標楷體"/>
                <w:kern w:val="0"/>
              </w:rPr>
              <w:t>加標示人數百分比係以有效人數計算</w:t>
            </w:r>
            <w:r w:rsidRPr="00BB6A96">
              <w:rPr>
                <w:rFonts w:eastAsia="標楷體"/>
                <w:kern w:val="0"/>
              </w:rPr>
              <w:t>(</w:t>
            </w:r>
            <w:r w:rsidRPr="00BB6A96">
              <w:rPr>
                <w:rFonts w:eastAsia="標楷體"/>
                <w:kern w:val="0"/>
              </w:rPr>
              <w:t>即扣除缺考、重大違規及</w:t>
            </w:r>
            <w:proofErr w:type="gramStart"/>
            <w:r w:rsidRPr="00BB6A96">
              <w:rPr>
                <w:rFonts w:eastAsia="標楷體"/>
                <w:kern w:val="0"/>
              </w:rPr>
              <w:t>點字卷者</w:t>
            </w:r>
            <w:proofErr w:type="gramEnd"/>
            <w:r w:rsidRPr="00BB6A96">
              <w:rPr>
                <w:rFonts w:eastAsia="標楷體"/>
                <w:kern w:val="0"/>
              </w:rPr>
              <w:t>)</w:t>
            </w:r>
            <w:r w:rsidRPr="00BB6A96">
              <w:rPr>
                <w:rFonts w:eastAsia="標楷體"/>
                <w:kern w:val="0"/>
              </w:rPr>
              <w:t>。各科有效人數分別為：國文</w:t>
            </w:r>
            <w:r w:rsidRPr="00BB6A96">
              <w:rPr>
                <w:rFonts w:eastAsia="標楷體"/>
                <w:kern w:val="0"/>
              </w:rPr>
              <w:t>267</w:t>
            </w:r>
            <w:r>
              <w:rPr>
                <w:rFonts w:eastAsia="標楷體" w:hint="eastAsia"/>
                <w:kern w:val="0"/>
              </w:rPr>
              <w:t>,</w:t>
            </w:r>
            <w:r w:rsidRPr="00BB6A96">
              <w:rPr>
                <w:rFonts w:eastAsia="標楷體"/>
                <w:kern w:val="0"/>
              </w:rPr>
              <w:t xml:space="preserve">405 </w:t>
            </w:r>
            <w:r w:rsidRPr="00BB6A96">
              <w:rPr>
                <w:rFonts w:eastAsia="標楷體"/>
                <w:kern w:val="0"/>
              </w:rPr>
              <w:t>人、英語</w:t>
            </w:r>
            <w:r w:rsidRPr="00BB6A96">
              <w:rPr>
                <w:rFonts w:eastAsia="標楷體"/>
                <w:kern w:val="0"/>
              </w:rPr>
              <w:t>267</w:t>
            </w:r>
            <w:r>
              <w:rPr>
                <w:rFonts w:eastAsia="標楷體" w:hint="eastAsia"/>
                <w:kern w:val="0"/>
              </w:rPr>
              <w:t>,</w:t>
            </w:r>
            <w:r w:rsidRPr="00BB6A96">
              <w:rPr>
                <w:rFonts w:eastAsia="標楷體"/>
                <w:kern w:val="0"/>
              </w:rPr>
              <w:t>475</w:t>
            </w:r>
            <w:r w:rsidRPr="00BB6A96">
              <w:rPr>
                <w:rFonts w:eastAsia="標楷體"/>
                <w:kern w:val="0"/>
              </w:rPr>
              <w:t>人、數學</w:t>
            </w:r>
            <w:r w:rsidRPr="00BB6A96">
              <w:rPr>
                <w:rFonts w:eastAsia="標楷體"/>
                <w:kern w:val="0"/>
              </w:rPr>
              <w:t>266</w:t>
            </w:r>
            <w:r>
              <w:rPr>
                <w:rFonts w:eastAsia="標楷體" w:hint="eastAsia"/>
                <w:kern w:val="0"/>
              </w:rPr>
              <w:t>,</w:t>
            </w:r>
            <w:r>
              <w:rPr>
                <w:rFonts w:eastAsia="標楷體"/>
                <w:kern w:val="0"/>
              </w:rPr>
              <w:t>719</w:t>
            </w:r>
            <w:r w:rsidRPr="00BB6A96">
              <w:rPr>
                <w:rFonts w:eastAsia="標楷體"/>
                <w:kern w:val="0"/>
              </w:rPr>
              <w:t>人、社會</w:t>
            </w:r>
            <w:r w:rsidRPr="00BB6A96">
              <w:rPr>
                <w:rFonts w:eastAsia="標楷體"/>
                <w:kern w:val="0"/>
              </w:rPr>
              <w:t>266</w:t>
            </w:r>
            <w:r>
              <w:rPr>
                <w:rFonts w:eastAsia="標楷體" w:hint="eastAsia"/>
                <w:kern w:val="0"/>
              </w:rPr>
              <w:t>,</w:t>
            </w:r>
            <w:r w:rsidRPr="00BB6A96">
              <w:rPr>
                <w:rFonts w:eastAsia="標楷體"/>
                <w:kern w:val="0"/>
              </w:rPr>
              <w:t>718</w:t>
            </w:r>
            <w:r w:rsidRPr="00BB6A96">
              <w:rPr>
                <w:rFonts w:eastAsia="標楷體"/>
                <w:kern w:val="0"/>
              </w:rPr>
              <w:t>人、自然</w:t>
            </w:r>
            <w:r w:rsidRPr="00BB6A96">
              <w:rPr>
                <w:rFonts w:eastAsia="標楷體"/>
                <w:kern w:val="0"/>
              </w:rPr>
              <w:t>267</w:t>
            </w:r>
            <w:r>
              <w:rPr>
                <w:rFonts w:eastAsia="標楷體" w:hint="eastAsia"/>
                <w:kern w:val="0"/>
              </w:rPr>
              <w:t>,</w:t>
            </w:r>
            <w:r w:rsidRPr="00BB6A96">
              <w:rPr>
                <w:rFonts w:eastAsia="標楷體"/>
                <w:kern w:val="0"/>
              </w:rPr>
              <w:t>457</w:t>
            </w:r>
            <w:r w:rsidRPr="00BB6A96">
              <w:rPr>
                <w:rFonts w:eastAsia="標楷體"/>
                <w:kern w:val="0"/>
              </w:rPr>
              <w:t>人。</w:t>
            </w:r>
          </w:p>
          <w:p w:rsidR="008B6D2E" w:rsidRPr="00BB6A96" w:rsidRDefault="008B6D2E" w:rsidP="00393EA0">
            <w:pPr>
              <w:widowControl/>
              <w:ind w:leftChars="295" w:left="708"/>
              <w:rPr>
                <w:rFonts w:eastAsia="標楷體"/>
                <w:kern w:val="0"/>
              </w:rPr>
            </w:pPr>
            <w:r w:rsidRPr="00BB6A96">
              <w:rPr>
                <w:rFonts w:eastAsia="標楷體"/>
                <w:kern w:val="0"/>
              </w:rPr>
              <w:t>2</w:t>
            </w:r>
            <w:r w:rsidRPr="00BB6A96">
              <w:rPr>
                <w:rFonts w:eastAsia="標楷體"/>
                <w:kern w:val="0"/>
              </w:rPr>
              <w:t>、所有相同答對題數皆為同一標示。</w:t>
            </w:r>
          </w:p>
        </w:tc>
      </w:tr>
    </w:tbl>
    <w:p w:rsidR="008B6D2E" w:rsidRPr="008B6D2E" w:rsidRDefault="008B6D2E" w:rsidP="00997460">
      <w:pPr>
        <w:widowControl/>
        <w:shd w:val="clear" w:color="auto" w:fill="FFFFFF"/>
        <w:jc w:val="center"/>
        <w:outlineLvl w:val="2"/>
        <w:rPr>
          <w:rFonts w:ascii="微軟正黑體" w:eastAsia="微軟正黑體" w:hAnsi="微軟正黑體" w:cs="新細明體"/>
          <w:b/>
          <w:bCs/>
          <w:color w:val="000000"/>
          <w:kern w:val="0"/>
          <w:sz w:val="27"/>
          <w:szCs w:val="27"/>
        </w:rPr>
      </w:pPr>
      <w:r w:rsidRPr="008B6D2E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7"/>
          <w:szCs w:val="27"/>
        </w:rPr>
        <w:lastRenderedPageBreak/>
        <w:t>103年國中教育會考各能力等級類別暨寫作測驗級分人數百分比統計表</w:t>
      </w:r>
    </w:p>
    <w:tbl>
      <w:tblPr>
        <w:tblW w:w="1444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"/>
        <w:gridCol w:w="640"/>
        <w:gridCol w:w="746"/>
        <w:gridCol w:w="849"/>
        <w:gridCol w:w="1061"/>
        <w:gridCol w:w="1084"/>
        <w:gridCol w:w="849"/>
        <w:gridCol w:w="1061"/>
        <w:gridCol w:w="1084"/>
        <w:gridCol w:w="913"/>
        <w:gridCol w:w="1061"/>
        <w:gridCol w:w="1149"/>
        <w:gridCol w:w="913"/>
        <w:gridCol w:w="1126"/>
        <w:gridCol w:w="1084"/>
      </w:tblGrid>
      <w:tr w:rsidR="008B6D2E" w:rsidRPr="008B6D2E" w:rsidTr="0099746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類別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人數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百分比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六級分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五級分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四級分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三級分以下</w:t>
            </w:r>
          </w:p>
        </w:tc>
      </w:tr>
      <w:tr w:rsidR="008B6D2E" w:rsidRPr="008B6D2E" w:rsidTr="00997460">
        <w:trPr>
          <w:trHeight w:val="356"/>
          <w:jc w:val="center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8B6D2E" w:rsidRPr="008B6D2E" w:rsidRDefault="008B6D2E" w:rsidP="008B6D2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8B6D2E" w:rsidRPr="008B6D2E" w:rsidRDefault="008B6D2E" w:rsidP="008B6D2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8B6D2E" w:rsidRPr="008B6D2E" w:rsidRDefault="008B6D2E" w:rsidP="008B6D2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在此類別人數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占此類別</w:t>
            </w:r>
            <w:proofErr w:type="gramEnd"/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百分比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占全部考生百分比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在此類別人數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占此類別</w:t>
            </w:r>
            <w:proofErr w:type="gramEnd"/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百分比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占全部考生百分比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在此類別人數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占此類別</w:t>
            </w:r>
            <w:proofErr w:type="gramEnd"/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百分比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占全部考生百分比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在此類別人數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占此類別</w:t>
            </w:r>
            <w:proofErr w:type="gramEnd"/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百分比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6B36D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</w:rPr>
              <w:t>占全部考生百分比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5A0B0C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16526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6.21%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13.77%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0.86%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8897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53.84%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3.34%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31.62%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1.96%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0.77%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0.05%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4A1B0C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10750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4.04%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5.96%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0.24%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44.75%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1.81%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5109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47.53%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1.92%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1.76%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0.07%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4A0B1C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4.17%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62.50%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8.33%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3A2B0C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11184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4.20%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3.92%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4169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37.28%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1.57%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6218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55.60%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2.34%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3.21%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0.13%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3A1B1C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1.45%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13.04%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63.77%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21.74%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0.01%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3A0B2C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2A3B0C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14555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5.47%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2.49%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32.66%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1.79%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8794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60.42%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3.31%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4.43%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0.24%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2A2B1C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1.25%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19.31%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62.31%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0.08%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17.13%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0.02%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2A1B2C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23.08%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46.15%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30.77%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2A0B3C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1A4B0C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23844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8.96%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1.47%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5971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25.04%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2.24%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15984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67.04%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6.01%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6.45%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0.58%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1A3B1C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0.76%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0.45%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15.21%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66.55%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0.50%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17.79%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0.13%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1A2B2C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0.33%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57.67%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32.00%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0.04%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1A1B3C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5.71%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48.57%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45.71%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0.01%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1A0B4C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0A5B0C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62549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23.51%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0.46%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14.85%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3.49%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45496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72.74%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17.10%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7478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11.96%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2.81%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0A4B1C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33959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12.77%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7.70%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0.98%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23284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68.57%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8.75%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23.58%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3.01%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0A3B2C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26208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9.85%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4.81%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0.47%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16374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62.48%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6.16%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8561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32.67%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3.22%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0A2B3C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22059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8.29%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2.84%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0.24%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11748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53.26%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4.42%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9677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43.87%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3.64%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0A1B4C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21813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8.20%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1.55%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0.13%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40.80%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3.35%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12571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57.63%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4.73%</w:t>
            </w:r>
          </w:p>
        </w:tc>
      </w:tr>
      <w:tr w:rsidR="008B6D2E" w:rsidRPr="008B6D2E" w:rsidTr="0099746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8B9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0A0B5C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19769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7.43%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0.76%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1EC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0.06%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5498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27.81%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2.07%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14120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71.42%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D2E" w:rsidRPr="008B6D2E" w:rsidRDefault="008B6D2E" w:rsidP="008B6D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B6D2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5.31%</w:t>
            </w:r>
          </w:p>
        </w:tc>
      </w:tr>
    </w:tbl>
    <w:p w:rsidR="00997460" w:rsidRDefault="008B6D2E" w:rsidP="00997460">
      <w:pPr>
        <w:widowControl/>
        <w:shd w:val="clear" w:color="auto" w:fill="FFFFFF"/>
        <w:tabs>
          <w:tab w:val="left" w:pos="1425"/>
        </w:tabs>
        <w:spacing w:line="240" w:lineRule="atLeast"/>
        <w:ind w:leftChars="200" w:left="1471" w:rightChars="282" w:right="677" w:hangingChars="413" w:hanging="991"/>
        <w:rPr>
          <w:rFonts w:ascii="標楷體" w:eastAsia="標楷體" w:hAnsi="標楷體" w:cs="新細明體" w:hint="eastAsia"/>
          <w:color w:val="000000"/>
          <w:kern w:val="0"/>
        </w:rPr>
      </w:pPr>
      <w:r w:rsidRPr="008B6D2E">
        <w:rPr>
          <w:rFonts w:ascii="標楷體" w:eastAsia="標楷體" w:hAnsi="標楷體" w:cs="新細明體" w:hint="eastAsia"/>
          <w:color w:val="000000"/>
          <w:kern w:val="0"/>
        </w:rPr>
        <w:t>備註：1、能力等級類別中之A、B、C分別表示精熟、基礎及待加強等級，5A0B0C表示國文、英語、數學、社會、自然五科皆為精熟等級之類別，1A4B0C表示國文、英語、數學、社會、自然五科中有一科為精熟其餘四科為基礎等級之類別。</w:t>
      </w:r>
    </w:p>
    <w:p w:rsidR="008B6D2E" w:rsidRPr="00997460" w:rsidRDefault="008B6D2E" w:rsidP="00997460">
      <w:pPr>
        <w:widowControl/>
        <w:shd w:val="clear" w:color="auto" w:fill="FFFFFF"/>
        <w:tabs>
          <w:tab w:val="left" w:pos="1425"/>
        </w:tabs>
        <w:spacing w:line="240" w:lineRule="atLeast"/>
        <w:ind w:leftChars="480" w:left="1469" w:hangingChars="132" w:hanging="317"/>
        <w:rPr>
          <w:rFonts w:ascii="標楷體" w:eastAsia="標楷體" w:hAnsi="標楷體" w:cs="新細明體"/>
          <w:color w:val="000000"/>
          <w:kern w:val="0"/>
        </w:rPr>
      </w:pPr>
      <w:r w:rsidRPr="008B6D2E">
        <w:rPr>
          <w:rFonts w:ascii="標楷體" w:eastAsia="標楷體" w:hAnsi="標楷體" w:cs="新細明體" w:hint="eastAsia"/>
          <w:color w:val="000000"/>
          <w:kern w:val="0"/>
        </w:rPr>
        <w:t>2、學生寫作測驗成績歸類為六級分、五級分、四級分與三級分以下。</w:t>
      </w:r>
    </w:p>
    <w:sectPr w:rsidR="008B6D2E" w:rsidRPr="00997460" w:rsidSect="00997460">
      <w:pgSz w:w="16838" w:h="11906" w:orient="landscape" w:code="9"/>
      <w:pgMar w:top="851" w:right="851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D2E"/>
    <w:rsid w:val="004E396A"/>
    <w:rsid w:val="006B36D0"/>
    <w:rsid w:val="008B6D2E"/>
    <w:rsid w:val="00997460"/>
    <w:rsid w:val="00BF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2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8B6D2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B6D2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8B6D2E"/>
    <w:rPr>
      <w:b/>
      <w:bCs/>
    </w:rPr>
  </w:style>
  <w:style w:type="paragraph" w:styleId="Web">
    <w:name w:val="Normal (Web)"/>
    <w:basedOn w:val="a"/>
    <w:uiPriority w:val="99"/>
    <w:semiHidden/>
    <w:unhideWhenUsed/>
    <w:rsid w:val="008B6D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2015-02-05T06:17:00Z</dcterms:created>
  <dcterms:modified xsi:type="dcterms:W3CDTF">2015-02-05T06:30:00Z</dcterms:modified>
</cp:coreProperties>
</file>