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3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534"/>
        <w:gridCol w:w="546"/>
        <w:gridCol w:w="4192"/>
        <w:gridCol w:w="4282"/>
      </w:tblGrid>
      <w:tr w:rsidR="0032431B" w:rsidRPr="00D561C8" w:rsidTr="004416F0">
        <w:trPr>
          <w:cantSplit/>
          <w:trHeight w:val="567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NoteHeading"/>
              <w:adjustRightInd/>
              <w:snapToGrid w:val="0"/>
              <w:spacing w:line="240" w:lineRule="auto"/>
              <w:textAlignment w:val="auto"/>
              <w:rPr>
                <w:rFonts w:ascii="Arial" w:eastAsia="標楷體" w:hAnsi="Arial" w:cs="Arial"/>
                <w:kern w:val="2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kern w:val="2"/>
                <w:szCs w:val="36"/>
              </w:rPr>
              <w:t>系所別</w:t>
            </w:r>
          </w:p>
        </w:tc>
        <w:tc>
          <w:tcPr>
            <w:tcW w:w="4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NoteHeading"/>
              <w:snapToGrid w:val="0"/>
              <w:spacing w:line="240" w:lineRule="auto"/>
              <w:rPr>
                <w:rFonts w:ascii="Arial" w:eastAsia="標楷體" w:hAnsi="Arial" w:cs="Arial"/>
                <w:b/>
                <w:bCs/>
                <w:sz w:val="28"/>
              </w:rPr>
            </w:pPr>
            <w:r w:rsidRPr="00D561C8">
              <w:rPr>
                <w:rFonts w:ascii="Arial" w:eastAsia="標楷體" w:hAnsi="標楷體" w:cs="Arial" w:hint="eastAsia"/>
                <w:b/>
                <w:bCs/>
                <w:sz w:val="28"/>
              </w:rPr>
              <w:t>數理教育研究所碩士班</w:t>
            </w:r>
          </w:p>
        </w:tc>
      </w:tr>
      <w:tr w:rsidR="0032431B" w:rsidRPr="00D561C8" w:rsidTr="004416F0">
        <w:trPr>
          <w:cantSplit/>
          <w:trHeight w:val="698"/>
        </w:trPr>
        <w:tc>
          <w:tcPr>
            <w:tcW w:w="565" w:type="pct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snapToGrid w:val="0"/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組</w:t>
            </w:r>
            <w:r w:rsidRPr="00D561C8">
              <w:rPr>
                <w:rFonts w:ascii="Arial" w:eastAsia="標楷體" w:hAnsi="Arial" w:cs="Arial"/>
                <w:szCs w:val="36"/>
              </w:rPr>
              <w:t xml:space="preserve">   </w:t>
            </w:r>
            <w:r w:rsidRPr="00D561C8">
              <w:rPr>
                <w:rFonts w:ascii="Arial" w:eastAsia="標楷體" w:hAnsi="標楷體" w:cs="Arial" w:hint="eastAsia"/>
                <w:szCs w:val="36"/>
              </w:rPr>
              <w:t>別</w:t>
            </w:r>
          </w:p>
        </w:tc>
        <w:tc>
          <w:tcPr>
            <w:tcW w:w="2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NoteHeading"/>
              <w:snapToGrid w:val="0"/>
              <w:spacing w:line="240" w:lineRule="auto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科學教育組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NoteHeading"/>
              <w:snapToGrid w:val="0"/>
              <w:spacing w:line="240" w:lineRule="auto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數學教育組</w:t>
            </w:r>
          </w:p>
        </w:tc>
      </w:tr>
      <w:tr w:rsidR="0032431B" w:rsidRPr="00D561C8" w:rsidTr="004416F0">
        <w:trPr>
          <w:cantSplit/>
          <w:trHeight w:val="567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snapToGrid w:val="0"/>
              <w:ind w:left="-7" w:right="-28"/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招生名額</w:t>
            </w:r>
          </w:p>
        </w:tc>
        <w:tc>
          <w:tcPr>
            <w:tcW w:w="2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983718" w:rsidRDefault="0032431B" w:rsidP="004416F0">
            <w:pPr>
              <w:snapToGrid w:val="0"/>
              <w:jc w:val="center"/>
              <w:rPr>
                <w:rFonts w:ascii="Arial" w:eastAsia="標楷體" w:hAnsi="Arial" w:cs="Arial"/>
                <w:szCs w:val="36"/>
              </w:rPr>
            </w:pPr>
            <w:r w:rsidRPr="00983718">
              <w:rPr>
                <w:rFonts w:ascii="Arial" w:eastAsia="標楷體" w:hAnsi="Arial" w:cs="Arial"/>
                <w:szCs w:val="36"/>
              </w:rPr>
              <w:t>3</w:t>
            </w:r>
            <w:r w:rsidRPr="00983718">
              <w:rPr>
                <w:rFonts w:ascii="Arial" w:eastAsia="標楷體" w:hAnsi="標楷體" w:cs="Arial" w:hint="eastAsia"/>
                <w:szCs w:val="36"/>
              </w:rPr>
              <w:t>名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983718" w:rsidRDefault="0032431B" w:rsidP="004416F0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983718">
              <w:rPr>
                <w:rFonts w:ascii="Arial" w:eastAsia="標楷體" w:hAnsi="標楷體" w:cs="Arial"/>
              </w:rPr>
              <w:t>7</w:t>
            </w:r>
            <w:r w:rsidRPr="00983718">
              <w:rPr>
                <w:rFonts w:ascii="Arial" w:eastAsia="標楷體" w:hAnsi="標楷體" w:cs="Arial" w:hint="eastAsia"/>
              </w:rPr>
              <w:t>名</w:t>
            </w:r>
          </w:p>
        </w:tc>
      </w:tr>
      <w:tr w:rsidR="0032431B" w:rsidRPr="00D561C8" w:rsidTr="004416F0">
        <w:trPr>
          <w:cantSplit/>
          <w:trHeight w:val="567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ind w:left="-7" w:right="-28"/>
              <w:jc w:val="center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系所組</w:t>
            </w:r>
          </w:p>
          <w:p w:rsidR="0032431B" w:rsidRPr="00D561C8" w:rsidRDefault="0032431B" w:rsidP="004416F0">
            <w:pPr>
              <w:snapToGrid w:val="0"/>
              <w:ind w:left="-7" w:right="-28"/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</w:rPr>
              <w:t>代</w:t>
            </w:r>
            <w:r w:rsidRPr="00D561C8">
              <w:rPr>
                <w:rFonts w:ascii="Arial" w:eastAsia="標楷體" w:hAnsi="Arial" w:cs="Arial"/>
              </w:rPr>
              <w:t xml:space="preserve">  </w:t>
            </w:r>
            <w:r w:rsidRPr="00D561C8">
              <w:rPr>
                <w:rFonts w:ascii="Arial" w:eastAsia="標楷體" w:hAnsi="標楷體" w:cs="Arial" w:hint="eastAsia"/>
              </w:rPr>
              <w:t>碼</w:t>
            </w:r>
          </w:p>
        </w:tc>
        <w:tc>
          <w:tcPr>
            <w:tcW w:w="2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983718" w:rsidRDefault="0032431B" w:rsidP="004416F0">
            <w:pPr>
              <w:snapToGrid w:val="0"/>
              <w:jc w:val="center"/>
              <w:rPr>
                <w:rFonts w:ascii="Arial" w:eastAsia="標楷體" w:hAnsi="Arial" w:cs="Arial"/>
                <w:szCs w:val="36"/>
              </w:rPr>
            </w:pPr>
            <w:r>
              <w:rPr>
                <w:rFonts w:ascii="Arial" w:eastAsia="標楷體" w:hAnsi="Arial" w:cs="Arial"/>
                <w:szCs w:val="36"/>
              </w:rPr>
              <w:t>25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983718" w:rsidRDefault="0032431B" w:rsidP="004416F0">
            <w:pPr>
              <w:snapToGrid w:val="0"/>
              <w:jc w:val="center"/>
              <w:rPr>
                <w:rFonts w:ascii="Arial" w:eastAsia="標楷體" w:hAnsi="Arial" w:cs="Arial"/>
                <w:szCs w:val="36"/>
              </w:rPr>
            </w:pPr>
            <w:r>
              <w:rPr>
                <w:rFonts w:ascii="Arial" w:eastAsia="標楷體" w:hAnsi="Arial" w:cs="Arial"/>
                <w:szCs w:val="36"/>
              </w:rPr>
              <w:t>26</w:t>
            </w:r>
          </w:p>
        </w:tc>
      </w:tr>
      <w:tr w:rsidR="0032431B" w:rsidRPr="00D561C8" w:rsidTr="004416F0">
        <w:trPr>
          <w:cantSplit/>
          <w:trHeight w:val="1828"/>
        </w:trPr>
        <w:tc>
          <w:tcPr>
            <w:tcW w:w="279" w:type="pct"/>
            <w:vMerge w:val="restart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32431B" w:rsidRPr="00D561C8" w:rsidRDefault="0032431B" w:rsidP="004416F0">
            <w:pPr>
              <w:pStyle w:val="BlockText"/>
              <w:rPr>
                <w:rFonts w:ascii="Arial" w:hAnsi="Arial" w:cs="Arial"/>
                <w:color w:val="auto"/>
              </w:rPr>
            </w:pPr>
            <w:r w:rsidRPr="00D561C8">
              <w:rPr>
                <w:rFonts w:ascii="Arial" w:cs="Arial" w:hint="eastAsia"/>
                <w:color w:val="auto"/>
              </w:rPr>
              <w:t>初試</w:t>
            </w:r>
          </w:p>
          <w:p w:rsidR="0032431B" w:rsidRPr="00D561C8" w:rsidRDefault="0032431B" w:rsidP="004416F0">
            <w:pPr>
              <w:snapToGrid w:val="0"/>
              <w:spacing w:line="280" w:lineRule="exact"/>
              <w:ind w:left="113" w:right="113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科目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專</w:t>
            </w:r>
          </w:p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業</w:t>
            </w:r>
          </w:p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科</w:t>
            </w:r>
          </w:p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Cs w:val="36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目</w:t>
            </w:r>
          </w:p>
        </w:tc>
        <w:tc>
          <w:tcPr>
            <w:tcW w:w="2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431B" w:rsidRPr="00BB7886" w:rsidRDefault="0032431B" w:rsidP="009C2C61">
            <w:pPr>
              <w:spacing w:beforeLines="20" w:afterLines="20"/>
              <w:jc w:val="both"/>
              <w:rPr>
                <w:rFonts w:ascii="Arial" w:eastAsia="標楷體" w:hAnsi="Arial" w:cs="Arial"/>
              </w:rPr>
            </w:pPr>
            <w:r w:rsidRPr="00BB7886">
              <w:rPr>
                <w:rFonts w:ascii="Arial" w:eastAsia="標楷體" w:hAnsi="標楷體" w:cs="Arial" w:hint="eastAsia"/>
              </w:rPr>
              <w:t>自然科學概論（以中小學自然與生活科技課程相關內容為主）：</w:t>
            </w:r>
            <w:r w:rsidRPr="00BB7886">
              <w:rPr>
                <w:rFonts w:ascii="Arial" w:eastAsia="標楷體" w:hAnsi="標楷體" w:cs="Arial"/>
              </w:rPr>
              <w:t>100</w:t>
            </w:r>
            <w:r w:rsidRPr="00BB7886">
              <w:rPr>
                <w:rFonts w:ascii="Arial" w:eastAsia="標楷體" w:hAnsi="標楷體" w:cs="Arial" w:hint="eastAsia"/>
              </w:rPr>
              <w:t>分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</w:tcBorders>
          </w:tcPr>
          <w:p w:rsidR="0032431B" w:rsidRPr="00BB7886" w:rsidRDefault="0032431B" w:rsidP="0098371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Arial" w:eastAsia="標楷體" w:hAnsi="標楷體" w:cs="Arial"/>
              </w:rPr>
            </w:pPr>
            <w:r w:rsidRPr="00BB7886">
              <w:rPr>
                <w:rFonts w:ascii="Arial" w:eastAsia="標楷體" w:hAnsi="標楷體" w:cs="Arial" w:hint="eastAsia"/>
              </w:rPr>
              <w:t>普通數學</w:t>
            </w:r>
            <w:r w:rsidRPr="00BB7886">
              <w:rPr>
                <w:rFonts w:ascii="Arial" w:eastAsia="標楷體" w:hAnsi="標楷體" w:cs="Arial"/>
              </w:rPr>
              <w:t>(</w:t>
            </w:r>
            <w:r w:rsidRPr="00BB7886">
              <w:rPr>
                <w:rFonts w:ascii="Arial" w:eastAsia="標楷體" w:hAnsi="標楷體" w:cs="Arial" w:hint="eastAsia"/>
              </w:rPr>
              <w:t>國中以下數學</w:t>
            </w:r>
            <w:r w:rsidRPr="00BB7886">
              <w:rPr>
                <w:rFonts w:ascii="Arial" w:eastAsia="標楷體" w:hAnsi="標楷體" w:cs="Arial"/>
              </w:rPr>
              <w:t>)</w:t>
            </w:r>
            <w:r w:rsidRPr="00BB7886">
              <w:rPr>
                <w:rFonts w:ascii="Arial" w:eastAsia="標楷體" w:hAnsi="標楷體" w:cs="Arial" w:hint="eastAsia"/>
              </w:rPr>
              <w:t>：</w:t>
            </w:r>
            <w:r w:rsidRPr="00BB7886">
              <w:rPr>
                <w:rFonts w:ascii="Arial" w:eastAsia="標楷體" w:hAnsi="標楷體" w:cs="Arial"/>
              </w:rPr>
              <w:t>100</w:t>
            </w:r>
            <w:r w:rsidRPr="00BB7886">
              <w:rPr>
                <w:rFonts w:ascii="Arial" w:eastAsia="標楷體" w:hAnsi="標楷體" w:cs="Arial" w:hint="eastAsia"/>
              </w:rPr>
              <w:t>分</w:t>
            </w:r>
          </w:p>
          <w:p w:rsidR="0032431B" w:rsidRPr="00BB7886" w:rsidRDefault="0032431B" w:rsidP="0098371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Arial" w:eastAsia="標楷體" w:hAnsi="標楷體" w:cs="Arial"/>
              </w:rPr>
            </w:pPr>
            <w:r w:rsidRPr="00BB7886">
              <w:rPr>
                <w:rFonts w:ascii="Arial" w:eastAsia="標楷體" w:hAnsi="標楷體" w:cs="Arial" w:hint="eastAsia"/>
              </w:rPr>
              <w:t>數學科教材教法（實務與理論）：</w:t>
            </w:r>
            <w:r w:rsidRPr="00BB7886">
              <w:rPr>
                <w:rFonts w:ascii="Arial" w:eastAsia="標楷體" w:hAnsi="標楷體" w:cs="Arial"/>
              </w:rPr>
              <w:t>100</w:t>
            </w:r>
            <w:r w:rsidRPr="00BB7886">
              <w:rPr>
                <w:rFonts w:ascii="Arial" w:eastAsia="標楷體" w:hAnsi="標楷體" w:cs="Arial" w:hint="eastAsia"/>
              </w:rPr>
              <w:t>分</w:t>
            </w:r>
          </w:p>
        </w:tc>
      </w:tr>
      <w:tr w:rsidR="0032431B" w:rsidRPr="00D561C8" w:rsidTr="004416F0">
        <w:trPr>
          <w:cantSplit/>
          <w:trHeight w:val="698"/>
        </w:trPr>
        <w:tc>
          <w:tcPr>
            <w:tcW w:w="279" w:type="pct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32431B" w:rsidRPr="00D561C8" w:rsidRDefault="0032431B" w:rsidP="004416F0">
            <w:pPr>
              <w:spacing w:line="280" w:lineRule="exact"/>
              <w:rPr>
                <w:rFonts w:ascii="Arial" w:eastAsia="標楷體" w:hAnsi="Arial" w:cs="Arial"/>
                <w:szCs w:val="3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共</w:t>
            </w:r>
          </w:p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同</w:t>
            </w:r>
          </w:p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科</w:t>
            </w:r>
          </w:p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目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無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無</w:t>
            </w:r>
          </w:p>
        </w:tc>
      </w:tr>
      <w:tr w:rsidR="0032431B" w:rsidRPr="00D561C8" w:rsidTr="004416F0">
        <w:trPr>
          <w:cantSplit/>
          <w:trHeight w:val="698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snapToGrid w:val="0"/>
              <w:spacing w:line="280" w:lineRule="exact"/>
              <w:ind w:right="-68"/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系所規定應繳資料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  <w:szCs w:val="36"/>
              </w:rPr>
            </w:pPr>
            <w:r w:rsidRPr="00D561C8">
              <w:rPr>
                <w:rFonts w:ascii="Arial" w:cs="Arial" w:hint="eastAsia"/>
                <w:color w:val="auto"/>
                <w:sz w:val="24"/>
                <w:szCs w:val="36"/>
              </w:rPr>
              <w:t>無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  <w:szCs w:val="36"/>
              </w:rPr>
            </w:pPr>
            <w:r w:rsidRPr="00D561C8">
              <w:rPr>
                <w:rFonts w:ascii="Arial" w:cs="Arial" w:hint="eastAsia"/>
                <w:color w:val="auto"/>
                <w:sz w:val="24"/>
                <w:szCs w:val="36"/>
              </w:rPr>
              <w:t>無</w:t>
            </w:r>
          </w:p>
        </w:tc>
      </w:tr>
      <w:tr w:rsidR="0032431B" w:rsidRPr="00D561C8" w:rsidTr="004416F0">
        <w:trPr>
          <w:cantSplit/>
          <w:trHeight w:val="698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snapToGrid w:val="0"/>
              <w:spacing w:line="280" w:lineRule="exact"/>
              <w:ind w:right="-68"/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複試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無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pStyle w:val="BodyText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561C8">
              <w:rPr>
                <w:rFonts w:ascii="Arial" w:cs="Arial" w:hint="eastAsia"/>
                <w:color w:val="auto"/>
                <w:sz w:val="24"/>
              </w:rPr>
              <w:t>無</w:t>
            </w:r>
          </w:p>
        </w:tc>
      </w:tr>
      <w:tr w:rsidR="0032431B" w:rsidRPr="00D561C8" w:rsidTr="00104042">
        <w:trPr>
          <w:cantSplit/>
          <w:trHeight w:val="1360"/>
        </w:trPr>
        <w:tc>
          <w:tcPr>
            <w:tcW w:w="565" w:type="pct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備註</w:t>
            </w:r>
          </w:p>
        </w:tc>
        <w:tc>
          <w:tcPr>
            <w:tcW w:w="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both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Arial" w:cs="Arial"/>
                <w:szCs w:val="36"/>
              </w:rPr>
              <w:t>1</w:t>
            </w:r>
            <w:r w:rsidRPr="00D561C8">
              <w:rPr>
                <w:rFonts w:ascii="Arial" w:eastAsia="標楷體" w:hAnsi="標楷體" w:cs="Arial" w:hint="eastAsia"/>
                <w:szCs w:val="36"/>
              </w:rPr>
              <w:t>、總成績＝</w:t>
            </w:r>
            <w:r w:rsidRPr="00D561C8">
              <w:rPr>
                <w:rFonts w:ascii="Arial" w:eastAsia="標楷體" w:hAnsi="標楷體" w:cs="Arial" w:hint="eastAsia"/>
              </w:rPr>
              <w:t>專業科目</w:t>
            </w:r>
            <w:r>
              <w:rPr>
                <w:rFonts w:ascii="Arial" w:eastAsia="標楷體" w:hAnsi="標楷體" w:cs="Arial" w:hint="eastAsia"/>
              </w:rPr>
              <w:t>總分</w:t>
            </w:r>
            <w:r w:rsidRPr="00D561C8">
              <w:rPr>
                <w:rFonts w:ascii="Arial" w:eastAsia="標楷體" w:hAnsi="標楷體" w:cs="Arial" w:hint="eastAsia"/>
              </w:rPr>
              <w:t>。</w:t>
            </w:r>
          </w:p>
          <w:p w:rsidR="0032431B" w:rsidRPr="00D561C8" w:rsidRDefault="0032431B" w:rsidP="004416F0">
            <w:pPr>
              <w:ind w:left="357" w:hanging="357"/>
              <w:jc w:val="both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Arial" w:cs="Arial"/>
              </w:rPr>
              <w:t>2</w:t>
            </w:r>
            <w:r w:rsidRPr="00D561C8">
              <w:rPr>
                <w:rFonts w:ascii="Arial" w:eastAsia="標楷體" w:hAnsi="標楷體" w:cs="Arial" w:hint="eastAsia"/>
              </w:rPr>
              <w:t>、一般生及在職生均得報考，且不分身分依相同標準錄取。</w:t>
            </w:r>
          </w:p>
        </w:tc>
      </w:tr>
      <w:tr w:rsidR="0032431B" w:rsidRPr="00D561C8" w:rsidTr="004416F0">
        <w:trPr>
          <w:cantSplit/>
          <w:trHeight w:val="968"/>
        </w:trPr>
        <w:tc>
          <w:tcPr>
            <w:tcW w:w="565" w:type="pct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科學教育組與數學教育組為教學分組</w:t>
            </w:r>
            <w:r w:rsidRPr="00D561C8">
              <w:rPr>
                <w:rFonts w:ascii="Arial" w:eastAsia="標楷體" w:hAnsi="Arial" w:cs="Arial"/>
                <w:szCs w:val="36"/>
              </w:rPr>
              <w:t>(</w:t>
            </w:r>
            <w:r w:rsidRPr="00D561C8">
              <w:rPr>
                <w:rFonts w:ascii="Arial" w:eastAsia="標楷體" w:hAnsi="標楷體" w:cs="Arial" w:hint="eastAsia"/>
                <w:szCs w:val="36"/>
              </w:rPr>
              <w:t>畢業證書不註明</w:t>
            </w:r>
            <w:r>
              <w:rPr>
                <w:rFonts w:ascii="Arial" w:eastAsia="標楷體" w:hAnsi="標楷體" w:cs="Arial" w:hint="eastAsia"/>
                <w:szCs w:val="36"/>
              </w:rPr>
              <w:t>組別</w:t>
            </w:r>
            <w:r w:rsidRPr="00D561C8">
              <w:rPr>
                <w:rFonts w:ascii="Arial" w:eastAsia="標楷體" w:hAnsi="Arial" w:cs="Arial"/>
                <w:szCs w:val="36"/>
              </w:rPr>
              <w:t>)</w:t>
            </w:r>
            <w:r w:rsidRPr="00D561C8">
              <w:rPr>
                <w:rFonts w:ascii="Arial" w:eastAsia="標楷體" w:hAnsi="標楷體" w:cs="Arial" w:hint="eastAsia"/>
                <w:szCs w:val="36"/>
              </w:rPr>
              <w:t>，兩組名額有缺額時得相互流用。</w:t>
            </w:r>
          </w:p>
        </w:tc>
      </w:tr>
      <w:tr w:rsidR="0032431B" w:rsidRPr="00D561C8" w:rsidTr="004416F0">
        <w:trPr>
          <w:cantSplit/>
          <w:trHeight w:val="760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聯絡</w:t>
            </w:r>
          </w:p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  <w:szCs w:val="36"/>
              </w:rPr>
            </w:pPr>
            <w:r w:rsidRPr="00D561C8">
              <w:rPr>
                <w:rFonts w:ascii="Arial" w:eastAsia="標楷體" w:hAnsi="標楷體" w:cs="Arial" w:hint="eastAsia"/>
              </w:rPr>
              <w:t>電話</w:t>
            </w:r>
          </w:p>
        </w:tc>
        <w:tc>
          <w:tcPr>
            <w:tcW w:w="4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Arial" w:cs="Arial"/>
                <w:szCs w:val="36"/>
              </w:rPr>
              <w:t xml:space="preserve"> </w:t>
            </w:r>
            <w:r w:rsidRPr="00D561C8">
              <w:rPr>
                <w:rFonts w:ascii="Arial" w:eastAsia="標楷體" w:hAnsi="標楷體" w:cs="Arial" w:hint="eastAsia"/>
              </w:rPr>
              <w:t>（</w:t>
            </w:r>
            <w:r w:rsidRPr="00D561C8">
              <w:rPr>
                <w:rFonts w:ascii="Arial" w:eastAsia="標楷體" w:hAnsi="Arial" w:cs="Arial"/>
              </w:rPr>
              <w:t>03</w:t>
            </w:r>
            <w:r w:rsidRPr="00D561C8">
              <w:rPr>
                <w:rFonts w:ascii="Arial" w:eastAsia="標楷體" w:hAnsi="標楷體" w:cs="Arial" w:hint="eastAsia"/>
              </w:rPr>
              <w:t>）</w:t>
            </w:r>
            <w:r w:rsidRPr="00D561C8">
              <w:rPr>
                <w:rFonts w:ascii="Arial" w:eastAsia="標楷體" w:hAnsi="Arial" w:cs="Arial"/>
              </w:rPr>
              <w:t>5213132</w:t>
            </w:r>
            <w:r w:rsidRPr="00D561C8">
              <w:rPr>
                <w:rFonts w:ascii="Arial" w:eastAsia="標楷體" w:hAnsi="標楷體" w:cs="Arial" w:hint="eastAsia"/>
              </w:rPr>
              <w:t>轉</w:t>
            </w:r>
            <w:r w:rsidRPr="00D561C8">
              <w:rPr>
                <w:rFonts w:ascii="Arial" w:eastAsia="標楷體" w:hAnsi="Arial" w:cs="Arial"/>
              </w:rPr>
              <w:t>8601</w:t>
            </w:r>
          </w:p>
        </w:tc>
      </w:tr>
      <w:tr w:rsidR="0032431B" w:rsidRPr="00D561C8" w:rsidTr="004416F0">
        <w:trPr>
          <w:cantSplit/>
          <w:trHeight w:val="760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標楷體" w:cs="Arial"/>
              </w:rPr>
            </w:pPr>
            <w:r w:rsidRPr="00D561C8">
              <w:rPr>
                <w:rFonts w:ascii="Arial" w:eastAsia="標楷體" w:hAnsi="標楷體" w:cs="Arial" w:hint="eastAsia"/>
              </w:rPr>
              <w:t>聯絡人</w:t>
            </w:r>
          </w:p>
        </w:tc>
        <w:tc>
          <w:tcPr>
            <w:tcW w:w="4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rPr>
                <w:rFonts w:ascii="Arial" w:eastAsia="標楷體" w:hAnsi="Arial" w:cs="Arial"/>
                <w:szCs w:val="36"/>
              </w:rPr>
            </w:pPr>
            <w:r>
              <w:rPr>
                <w:rFonts w:ascii="Arial" w:eastAsia="標楷體" w:hAnsi="Arial" w:cs="Arial" w:hint="eastAsia"/>
                <w:szCs w:val="36"/>
              </w:rPr>
              <w:t>王</w:t>
            </w:r>
            <w:r w:rsidRPr="00D561C8">
              <w:rPr>
                <w:rFonts w:ascii="Arial" w:eastAsia="標楷體" w:hAnsi="Arial" w:cs="Arial" w:hint="eastAsia"/>
                <w:szCs w:val="36"/>
              </w:rPr>
              <w:t>小姐</w:t>
            </w:r>
          </w:p>
        </w:tc>
      </w:tr>
      <w:tr w:rsidR="0032431B" w:rsidRPr="00D561C8" w:rsidTr="004416F0">
        <w:trPr>
          <w:cantSplit/>
          <w:trHeight w:val="720"/>
        </w:trPr>
        <w:tc>
          <w:tcPr>
            <w:tcW w:w="565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31B" w:rsidRPr="00D561C8" w:rsidRDefault="0032431B" w:rsidP="004416F0">
            <w:pPr>
              <w:jc w:val="center"/>
              <w:rPr>
                <w:rFonts w:ascii="Arial" w:eastAsia="標楷體" w:hAnsi="Arial" w:cs="Arial"/>
              </w:rPr>
            </w:pPr>
            <w:r w:rsidRPr="00D561C8">
              <w:rPr>
                <w:rFonts w:ascii="Arial" w:eastAsia="標楷體" w:hAnsi="標楷體" w:cs="Arial" w:hint="eastAsia"/>
                <w:szCs w:val="36"/>
              </w:rPr>
              <w:t>網址</w:t>
            </w:r>
          </w:p>
        </w:tc>
        <w:tc>
          <w:tcPr>
            <w:tcW w:w="4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431B" w:rsidRPr="00A64E59" w:rsidRDefault="0032431B" w:rsidP="004416F0">
            <w:pPr>
              <w:jc w:val="both"/>
              <w:rPr>
                <w:rFonts w:ascii="Arial" w:eastAsia="標楷體" w:hAnsi="Arial" w:cs="Arial"/>
              </w:rPr>
            </w:pPr>
            <w:hyperlink r:id="rId5" w:history="1">
              <w:r w:rsidRPr="00A64E59">
                <w:rPr>
                  <w:rStyle w:val="Hyperlink"/>
                  <w:rFonts w:ascii="Arial" w:hAnsi="Arial" w:cs="Arial"/>
                  <w:color w:val="auto"/>
                  <w:kern w:val="0"/>
                  <w:u w:val="none"/>
                </w:rPr>
                <w:t>http://gimse.web2.nhcue.edu.tw</w:t>
              </w:r>
            </w:hyperlink>
          </w:p>
        </w:tc>
      </w:tr>
    </w:tbl>
    <w:p w:rsidR="0032431B" w:rsidRPr="004416F0" w:rsidRDefault="0032431B" w:rsidP="004416F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0.3pt;margin-top:-47.25pt;width:65.25pt;height:24pt;z-index:251658240;mso-position-horizontal-relative:text;mso-position-vertical-relative:text">
            <v:textbox>
              <w:txbxContent>
                <w:p w:rsidR="0032431B" w:rsidRPr="001B42C6" w:rsidRDefault="0032431B" w:rsidP="001B42C6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B42C6">
                    <w:rPr>
                      <w:rFonts w:ascii="標楷體" w:eastAsia="標楷體" w:hAnsi="標楷體" w:hint="eastAsia"/>
                    </w:rPr>
                    <w:t>附件</w:t>
                  </w:r>
                  <w:r w:rsidRPr="001B42C6">
                    <w:rPr>
                      <w:rFonts w:ascii="標楷體" w:eastAsia="標楷體" w:hAnsi="標楷體"/>
                    </w:rPr>
                    <w:t>1</w:t>
                  </w:r>
                </w:p>
              </w:txbxContent>
            </v:textbox>
          </v:shape>
        </w:pict>
      </w:r>
      <w:r w:rsidRPr="004416F0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4416F0">
        <w:rPr>
          <w:rFonts w:ascii="標楷體" w:eastAsia="標楷體" w:hAnsi="標楷體" w:hint="eastAsia"/>
          <w:b/>
          <w:sz w:val="28"/>
          <w:szCs w:val="28"/>
        </w:rPr>
        <w:t>學年度數理所日間</w:t>
      </w:r>
      <w:r>
        <w:rPr>
          <w:rFonts w:ascii="標楷體" w:eastAsia="標楷體" w:hAnsi="標楷體" w:hint="eastAsia"/>
          <w:b/>
          <w:sz w:val="28"/>
          <w:szCs w:val="28"/>
        </w:rPr>
        <w:t>碩士</w:t>
      </w:r>
      <w:r w:rsidRPr="004416F0">
        <w:rPr>
          <w:rFonts w:ascii="標楷體" w:eastAsia="標楷體" w:hAnsi="標楷體" w:hint="eastAsia"/>
          <w:b/>
          <w:sz w:val="28"/>
          <w:szCs w:val="28"/>
        </w:rPr>
        <w:t>班考試入學招生分則</w:t>
      </w:r>
      <w:bookmarkStart w:id="0" w:name="_GoBack"/>
      <w:bookmarkEnd w:id="0"/>
    </w:p>
    <w:sectPr w:rsidR="0032431B" w:rsidRPr="004416F0" w:rsidSect="00331367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44B8"/>
    <w:multiLevelType w:val="hybridMultilevel"/>
    <w:tmpl w:val="C15C9C60"/>
    <w:lvl w:ilvl="0" w:tplc="903824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66F38FD"/>
    <w:multiLevelType w:val="hybridMultilevel"/>
    <w:tmpl w:val="4C5E08A0"/>
    <w:lvl w:ilvl="0" w:tplc="3022FBDA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367"/>
    <w:rsid w:val="00104042"/>
    <w:rsid w:val="001A5BF8"/>
    <w:rsid w:val="001B42C6"/>
    <w:rsid w:val="00240A0F"/>
    <w:rsid w:val="0032431B"/>
    <w:rsid w:val="00331367"/>
    <w:rsid w:val="004416F0"/>
    <w:rsid w:val="0059100C"/>
    <w:rsid w:val="00595D04"/>
    <w:rsid w:val="00613AE2"/>
    <w:rsid w:val="00741697"/>
    <w:rsid w:val="00795183"/>
    <w:rsid w:val="00804ECD"/>
    <w:rsid w:val="00897BF3"/>
    <w:rsid w:val="008F5D17"/>
    <w:rsid w:val="0090429C"/>
    <w:rsid w:val="00983718"/>
    <w:rsid w:val="009C2C61"/>
    <w:rsid w:val="00A14982"/>
    <w:rsid w:val="00A4614B"/>
    <w:rsid w:val="00A64E59"/>
    <w:rsid w:val="00A912AD"/>
    <w:rsid w:val="00BB7886"/>
    <w:rsid w:val="00BE0872"/>
    <w:rsid w:val="00C35892"/>
    <w:rsid w:val="00D561C8"/>
    <w:rsid w:val="00DC0A8D"/>
    <w:rsid w:val="00F7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6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1367"/>
    <w:rPr>
      <w:rFonts w:cs="Times New Roman"/>
      <w:color w:val="0000FF"/>
      <w:u w:val="single"/>
    </w:rPr>
  </w:style>
  <w:style w:type="paragraph" w:styleId="NoteHeading">
    <w:name w:val="Note Heading"/>
    <w:basedOn w:val="Normal"/>
    <w:next w:val="Normal"/>
    <w:link w:val="NoteHeadingChar"/>
    <w:uiPriority w:val="99"/>
    <w:rsid w:val="00331367"/>
    <w:pPr>
      <w:adjustRightInd w:val="0"/>
      <w:spacing w:line="400" w:lineRule="exact"/>
      <w:jc w:val="center"/>
      <w:textAlignment w:val="baseline"/>
    </w:pPr>
    <w:rPr>
      <w:rFonts w:ascii="細明體" w:eastAsia="細明體"/>
      <w:kern w:val="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331367"/>
    <w:rPr>
      <w:rFonts w:ascii="細明體" w:eastAsia="細明體" w:hAnsi="Times New Roman" w:cs="Times New Roman"/>
      <w:kern w:val="0"/>
      <w:sz w:val="20"/>
      <w:szCs w:val="20"/>
    </w:rPr>
  </w:style>
  <w:style w:type="paragraph" w:styleId="BlockText">
    <w:name w:val="Block Text"/>
    <w:basedOn w:val="Normal"/>
    <w:uiPriority w:val="99"/>
    <w:rsid w:val="00331367"/>
    <w:pPr>
      <w:snapToGrid w:val="0"/>
      <w:spacing w:line="280" w:lineRule="exact"/>
      <w:ind w:left="113" w:right="113"/>
    </w:pPr>
    <w:rPr>
      <w:rFonts w:ascii="標楷體" w:eastAsia="標楷體" w:hAnsi="標楷體"/>
      <w:color w:val="000000"/>
      <w:szCs w:val="36"/>
    </w:rPr>
  </w:style>
  <w:style w:type="paragraph" w:styleId="BodyText">
    <w:name w:val="Body Text"/>
    <w:basedOn w:val="Normal"/>
    <w:link w:val="BodyTextChar"/>
    <w:uiPriority w:val="99"/>
    <w:rsid w:val="00331367"/>
    <w:pPr>
      <w:snapToGrid w:val="0"/>
      <w:jc w:val="both"/>
    </w:pPr>
    <w:rPr>
      <w:rFonts w:ascii="標楷體" w:eastAsia="標楷體" w:hAnsi="標楷體"/>
      <w:color w:val="000000"/>
      <w:sz w:val="4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367"/>
    <w:rPr>
      <w:rFonts w:ascii="標楷體" w:eastAsia="標楷體" w:hAnsi="標楷體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8371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mse.web2.nhcue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系所別</dc:title>
  <dc:subject/>
  <dc:creator>sky</dc:creator>
  <cp:keywords/>
  <dc:description/>
  <cp:lastModifiedBy>ASUS</cp:lastModifiedBy>
  <cp:revision>2</cp:revision>
  <cp:lastPrinted>2015-10-27T02:08:00Z</cp:lastPrinted>
  <dcterms:created xsi:type="dcterms:W3CDTF">2015-12-16T00:07:00Z</dcterms:created>
  <dcterms:modified xsi:type="dcterms:W3CDTF">2015-12-16T00:07:00Z</dcterms:modified>
</cp:coreProperties>
</file>