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40" w:rsidRPr="00841865" w:rsidRDefault="00841865" w:rsidP="00841865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</w:t>
      </w:r>
      <w:proofErr w:type="gramStart"/>
      <w:r w:rsidR="00A46638">
        <w:rPr>
          <w:rFonts w:ascii="標楷體" w:eastAsia="標楷體" w:hAnsi="標楷體" w:hint="eastAsia"/>
          <w:sz w:val="32"/>
          <w:szCs w:val="32"/>
        </w:rPr>
        <w:t>109</w:t>
      </w:r>
      <w:proofErr w:type="gramEnd"/>
      <w:r w:rsidRPr="00841865">
        <w:rPr>
          <w:rFonts w:ascii="標楷體" w:eastAsia="標楷體" w:hAnsi="標楷體" w:hint="eastAsia"/>
          <w:sz w:val="32"/>
          <w:szCs w:val="32"/>
        </w:rPr>
        <w:t>年度兒童權利公約</w:t>
      </w:r>
      <w:r w:rsidR="00A46638">
        <w:rPr>
          <w:rFonts w:ascii="標楷體" w:eastAsia="標楷體" w:hAnsi="標楷體" w:hint="eastAsia"/>
          <w:sz w:val="32"/>
          <w:szCs w:val="32"/>
        </w:rPr>
        <w:t>推動</w:t>
      </w:r>
      <w:r w:rsidRPr="00841865">
        <w:rPr>
          <w:rFonts w:ascii="標楷體" w:eastAsia="標楷體" w:hAnsi="標楷體" w:hint="eastAsia"/>
          <w:sz w:val="32"/>
          <w:szCs w:val="32"/>
        </w:rPr>
        <w:t>計畫</w:t>
      </w:r>
    </w:p>
    <w:p w:rsidR="00841865" w:rsidRPr="00841865" w:rsidRDefault="00841865" w:rsidP="008418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841865">
        <w:rPr>
          <w:rFonts w:ascii="標楷體" w:eastAsia="標楷體" w:hAnsi="標楷體" w:hint="eastAsia"/>
          <w:sz w:val="28"/>
          <w:szCs w:val="28"/>
        </w:rPr>
        <w:t>依據</w:t>
      </w:r>
    </w:p>
    <w:p w:rsidR="00841865" w:rsidRPr="00841865" w:rsidRDefault="00841865" w:rsidP="00841865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5E78B1">
        <w:rPr>
          <w:rFonts w:ascii="標楷體" w:eastAsia="標楷體" w:hAnsi="標楷體" w:cs="新細明體" w:hint="eastAsia"/>
          <w:sz w:val="28"/>
          <w:szCs w:val="27"/>
        </w:rPr>
        <w:t>依據兒童權利公約首次國家報告國際審查結論性意見第21-22點</w:t>
      </w:r>
      <w:r w:rsidRPr="005E78B1">
        <w:rPr>
          <w:rFonts w:ascii="標楷體" w:eastAsia="標楷體" w:hAnsi="標楷體" w:cs="新細明體"/>
          <w:sz w:val="28"/>
          <w:szCs w:val="27"/>
        </w:rPr>
        <w:t>。</w:t>
      </w:r>
    </w:p>
    <w:p w:rsidR="00841865" w:rsidRPr="00841865" w:rsidRDefault="00841865" w:rsidP="00841865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41865">
        <w:rPr>
          <w:rFonts w:ascii="標楷體" w:eastAsia="標楷體" w:cs="標楷體" w:hint="eastAsia"/>
          <w:kern w:val="0"/>
          <w:sz w:val="28"/>
          <w:szCs w:val="28"/>
        </w:rPr>
        <w:t>教育部國民及學前教育署</w:t>
      </w:r>
      <w:r w:rsidRPr="00841865">
        <w:rPr>
          <w:rFonts w:ascii="¼Ð·¢Åé" w:eastAsia="標楷體" w:hAnsi="¼Ð·¢Åé" w:cs="¼Ð·¢Åé"/>
          <w:kern w:val="0"/>
          <w:sz w:val="28"/>
          <w:szCs w:val="28"/>
        </w:rPr>
        <w:t xml:space="preserve">109 </w:t>
      </w:r>
      <w:r w:rsidRPr="00841865">
        <w:rPr>
          <w:rFonts w:ascii="標楷體" w:eastAsia="標楷體" w:cs="標楷體" w:hint="eastAsia"/>
          <w:kern w:val="0"/>
          <w:sz w:val="28"/>
          <w:szCs w:val="28"/>
        </w:rPr>
        <w:t>年度補助辦理推動兒童權利公約實施計畫。</w:t>
      </w:r>
    </w:p>
    <w:p w:rsidR="00841865" w:rsidRPr="00841865" w:rsidRDefault="004D6464" w:rsidP="00841865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>
        <w:rPr>
          <w:rFonts w:ascii="標楷體" w:eastAsia="標楷體" w:cs="標楷體" w:hint="eastAsia"/>
          <w:kern w:val="0"/>
          <w:sz w:val="28"/>
          <w:szCs w:val="28"/>
        </w:rPr>
        <w:t>花蓮縣</w:t>
      </w:r>
      <w:r w:rsidR="00841865" w:rsidRPr="00841865">
        <w:rPr>
          <w:rFonts w:ascii="¼Ð·¢Åé" w:eastAsia="標楷體" w:hAnsi="¼Ð·¢Åé" w:cs="¼Ð·¢Åé"/>
          <w:kern w:val="0"/>
          <w:sz w:val="28"/>
          <w:szCs w:val="28"/>
        </w:rPr>
        <w:t xml:space="preserve">109 </w:t>
      </w:r>
      <w:r w:rsidR="00841865" w:rsidRPr="00841865">
        <w:rPr>
          <w:rFonts w:ascii="標楷體" w:eastAsia="標楷體" w:cs="標楷體" w:hint="eastAsia"/>
          <w:kern w:val="0"/>
          <w:sz w:val="28"/>
          <w:szCs w:val="28"/>
        </w:rPr>
        <w:t>年度執行友善校園學生事務與輔導工作總體計畫。</w:t>
      </w:r>
    </w:p>
    <w:p w:rsidR="00841865" w:rsidRDefault="00841865" w:rsidP="00841865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 w:rsidRPr="00841865">
        <w:rPr>
          <w:rFonts w:ascii="標楷體" w:eastAsia="標楷體" w:hAnsi="標楷體" w:hint="eastAsia"/>
          <w:sz w:val="28"/>
          <w:szCs w:val="28"/>
        </w:rPr>
        <w:t>目的</w:t>
      </w:r>
    </w:p>
    <w:p w:rsidR="00841865" w:rsidRDefault="00EB6F09" w:rsidP="00EB6F0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EB6F09">
        <w:rPr>
          <w:rFonts w:ascii="標楷體" w:eastAsia="標楷體" w:hAnsi="標楷體" w:hint="eastAsia"/>
          <w:sz w:val="28"/>
          <w:szCs w:val="28"/>
        </w:rPr>
        <w:t>認識兒童權利四大基本原則：生存權、受保護權、發展權、參與權，提升對CRC 的認識及價值觀探討，進而從教學活動中引領學生從自我認同進而應用於</w:t>
      </w:r>
      <w:proofErr w:type="gramStart"/>
      <w:r w:rsidRPr="00EB6F09">
        <w:rPr>
          <w:rFonts w:ascii="標楷體" w:eastAsia="標楷體" w:hAnsi="標楷體" w:hint="eastAsia"/>
          <w:sz w:val="28"/>
          <w:szCs w:val="28"/>
        </w:rPr>
        <w:t>人際間的倫理</w:t>
      </w:r>
      <w:proofErr w:type="gramEnd"/>
      <w:r w:rsidRPr="00EB6F09">
        <w:rPr>
          <w:rFonts w:ascii="標楷體" w:eastAsia="標楷體" w:hAnsi="標楷體" w:hint="eastAsia"/>
          <w:sz w:val="28"/>
          <w:szCs w:val="28"/>
        </w:rPr>
        <w:t>關係，從生活中實踐CRC 之精神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B6F09" w:rsidRDefault="00EB6F09" w:rsidP="00EB6F0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EB6F09">
        <w:rPr>
          <w:rFonts w:ascii="標楷體" w:eastAsia="標楷體" w:hAnsi="標楷體" w:hint="eastAsia"/>
          <w:sz w:val="28"/>
          <w:szCs w:val="28"/>
        </w:rPr>
        <w:t>思考兒童權利公約中四項一般性原則「禁止歧視」、「兒童最佳利益」、「生存及發展權」與「尊重兒童意見」，在學校教育中如何實現。</w:t>
      </w:r>
    </w:p>
    <w:p w:rsidR="00EB6F09" w:rsidRPr="00EB6F09" w:rsidRDefault="00EB6F09" w:rsidP="00EB6F0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 w:rsidRPr="00EB6F09">
        <w:rPr>
          <w:rFonts w:ascii="標楷體" w:eastAsia="標楷體" w:hAnsi="標楷體" w:hint="eastAsia"/>
          <w:sz w:val="28"/>
          <w:szCs w:val="28"/>
        </w:rPr>
        <w:t>能尊重並引導學生了解並維護自身權益，關懷協助弱勢族群，學習尊重他人、培養理性溝通，建立</w:t>
      </w:r>
      <w:r w:rsidR="009437E0">
        <w:rPr>
          <w:rFonts w:ascii="標楷體" w:eastAsia="標楷體" w:hAnsi="標楷體" w:hint="eastAsia"/>
          <w:sz w:val="28"/>
          <w:szCs w:val="28"/>
        </w:rPr>
        <w:t>兒童最佳利益</w:t>
      </w:r>
      <w:r w:rsidRPr="00EB6F09">
        <w:rPr>
          <w:rFonts w:ascii="標楷體" w:eastAsia="標楷體" w:hAnsi="標楷體" w:hint="eastAsia"/>
          <w:sz w:val="28"/>
          <w:szCs w:val="28"/>
        </w:rPr>
        <w:t>之價值觀，並透過合作學習解決衝突，強化民主價值及公民責任。</w:t>
      </w:r>
    </w:p>
    <w:p w:rsidR="00EB6F09" w:rsidRDefault="00E813EC" w:rsidP="00EB6F09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督導</w:t>
      </w:r>
      <w:bookmarkStart w:id="0" w:name="_GoBack"/>
      <w:bookmarkEnd w:id="0"/>
      <w:r w:rsidR="00EB6F09" w:rsidRPr="00EB6F09">
        <w:rPr>
          <w:rFonts w:ascii="標楷體" w:eastAsia="標楷體" w:hAnsi="標楷體" w:hint="eastAsia"/>
          <w:sz w:val="28"/>
          <w:szCs w:val="28"/>
        </w:rPr>
        <w:t>學校落實兒童權利公約相關政策，以達成目標。</w:t>
      </w:r>
    </w:p>
    <w:p w:rsidR="00F07DDB" w:rsidRDefault="00F07DDB" w:rsidP="00F07DDB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工作重點</w:t>
      </w:r>
    </w:p>
    <w:p w:rsidR="00F07DDB" w:rsidRDefault="00A2494C" w:rsidP="00F07DD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國教署補助</w:t>
      </w:r>
      <w:r w:rsidR="00F07DDB">
        <w:rPr>
          <w:rFonts w:ascii="標楷體" w:eastAsia="標楷體" w:hAnsi="標楷體" w:hint="eastAsia"/>
          <w:sz w:val="28"/>
          <w:szCs w:val="28"/>
        </w:rPr>
        <w:t>本縣辦理兒童權利公約相關增能</w:t>
      </w:r>
      <w:r>
        <w:rPr>
          <w:rFonts w:ascii="標楷體" w:eastAsia="標楷體" w:hAnsi="標楷體" w:hint="eastAsia"/>
          <w:sz w:val="28"/>
          <w:szCs w:val="28"/>
        </w:rPr>
        <w:t>研習及</w:t>
      </w:r>
      <w:r w:rsidR="00F07DDB">
        <w:rPr>
          <w:rFonts w:ascii="標楷體" w:eastAsia="標楷體" w:hAnsi="標楷體" w:hint="eastAsia"/>
          <w:sz w:val="28"/>
          <w:szCs w:val="28"/>
        </w:rPr>
        <w:t>教育人員訓練</w:t>
      </w:r>
      <w:r>
        <w:rPr>
          <w:rFonts w:ascii="標楷體" w:eastAsia="標楷體" w:hAnsi="標楷體" w:hint="eastAsia"/>
          <w:sz w:val="28"/>
          <w:szCs w:val="28"/>
        </w:rPr>
        <w:t>，以提升兒童權利公約認識及落實</w:t>
      </w:r>
      <w:r w:rsidR="00AF75D3">
        <w:rPr>
          <w:rFonts w:ascii="標楷體" w:eastAsia="標楷體" w:hAnsi="標楷體" w:hint="eastAsia"/>
          <w:sz w:val="28"/>
          <w:szCs w:val="28"/>
        </w:rPr>
        <w:t>，讓CRC之精神融入於學童的生活中。</w:t>
      </w:r>
    </w:p>
    <w:p w:rsidR="00A2494C" w:rsidRDefault="00A2494C" w:rsidP="00F07DD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友善校園</w:t>
      </w:r>
      <w:r w:rsidRPr="00841865">
        <w:rPr>
          <w:rFonts w:ascii="標楷體" w:eastAsia="標楷體" w:cs="標楷體" w:hint="eastAsia"/>
          <w:kern w:val="0"/>
          <w:sz w:val="28"/>
          <w:szCs w:val="28"/>
        </w:rPr>
        <w:t>學生事務與輔導工作總體計畫</w:t>
      </w:r>
      <w:r w:rsidR="007D67E9">
        <w:rPr>
          <w:rFonts w:ascii="標楷體" w:eastAsia="標楷體" w:cs="標楷體" w:hint="eastAsia"/>
          <w:kern w:val="0"/>
          <w:sz w:val="28"/>
          <w:szCs w:val="28"/>
        </w:rPr>
        <w:t>向縣內學童</w:t>
      </w:r>
      <w:r>
        <w:rPr>
          <w:rFonts w:ascii="標楷體" w:eastAsia="標楷體" w:cs="標楷體" w:hint="eastAsia"/>
          <w:kern w:val="0"/>
          <w:sz w:val="28"/>
          <w:szCs w:val="28"/>
        </w:rPr>
        <w:t>推廣</w:t>
      </w:r>
      <w:r>
        <w:rPr>
          <w:rFonts w:ascii="標楷體" w:eastAsia="標楷體" w:hAnsi="標楷體" w:hint="eastAsia"/>
          <w:sz w:val="28"/>
          <w:szCs w:val="28"/>
        </w:rPr>
        <w:t>兒童權利公約、人權法治、兩公約</w:t>
      </w:r>
      <w:r w:rsidR="007D67E9">
        <w:rPr>
          <w:rFonts w:ascii="標楷體" w:eastAsia="標楷體" w:hAnsi="標楷體" w:hint="eastAsia"/>
          <w:sz w:val="28"/>
          <w:szCs w:val="28"/>
        </w:rPr>
        <w:t>，使學童認識兒童最佳利益之概念及價值觀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2494C" w:rsidRPr="0083550A" w:rsidRDefault="00EF1106" w:rsidP="0083550A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透過友善校園人權環境指標</w:t>
      </w:r>
      <w:r w:rsidR="0083550A">
        <w:rPr>
          <w:rFonts w:ascii="標楷體" w:eastAsia="標楷體" w:hAnsi="標楷體" w:hint="eastAsia"/>
          <w:sz w:val="28"/>
          <w:szCs w:val="28"/>
        </w:rPr>
        <w:t>之問卷調查，協助反思兒童權利公約之相關議題，</w:t>
      </w:r>
      <w:r w:rsidRPr="0083550A">
        <w:rPr>
          <w:rFonts w:ascii="標楷體" w:eastAsia="標楷體" w:hAnsi="標楷體" w:hint="eastAsia"/>
          <w:sz w:val="28"/>
          <w:szCs w:val="28"/>
        </w:rPr>
        <w:lastRenderedPageBreak/>
        <w:t>並配合兒童權利公約的宣導，讓親師生了解兒童權利公約之重要性</w:t>
      </w:r>
      <w:r w:rsidR="00743499" w:rsidRPr="0083550A">
        <w:rPr>
          <w:rFonts w:ascii="標楷體" w:eastAsia="標楷體" w:hAnsi="標楷體" w:hint="eastAsia"/>
          <w:sz w:val="28"/>
          <w:szCs w:val="28"/>
        </w:rPr>
        <w:t>。</w:t>
      </w:r>
    </w:p>
    <w:p w:rsidR="00E07673" w:rsidRDefault="00E07673" w:rsidP="00F07DD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本縣人權教育輔導團研發教學資源或教學教材，</w:t>
      </w:r>
      <w:r w:rsidR="00EF1106">
        <w:rPr>
          <w:rFonts w:ascii="標楷體" w:eastAsia="標楷體" w:hAnsi="標楷體" w:hint="eastAsia"/>
          <w:sz w:val="28"/>
          <w:szCs w:val="28"/>
        </w:rPr>
        <w:t>並透過輔導團到校服務之方式推動教案及教材。</w:t>
      </w:r>
    </w:p>
    <w:p w:rsidR="00743499" w:rsidRDefault="00743499" w:rsidP="00F07DD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督導學校將兒童權利公約之精神與概念融入課程中。</w:t>
      </w:r>
    </w:p>
    <w:p w:rsidR="00FD429C" w:rsidRDefault="00AC451F" w:rsidP="00512726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計畫期程</w:t>
      </w:r>
      <w:r w:rsidR="00512726">
        <w:rPr>
          <w:rFonts w:ascii="標楷體" w:eastAsia="標楷體" w:hAnsi="標楷體" w:hint="eastAsia"/>
          <w:sz w:val="28"/>
          <w:szCs w:val="28"/>
        </w:rPr>
        <w:t>：109年1月至12月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180"/>
        <w:gridCol w:w="1337"/>
        <w:gridCol w:w="1337"/>
        <w:gridCol w:w="1337"/>
        <w:gridCol w:w="1337"/>
        <w:gridCol w:w="1337"/>
        <w:gridCol w:w="1337"/>
      </w:tblGrid>
      <w:tr w:rsidR="003C6988" w:rsidTr="00DA4B59">
        <w:tc>
          <w:tcPr>
            <w:tcW w:w="2180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6月</w:t>
            </w: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辦理增能研習</w:t>
            </w: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1D1FA8" wp14:editId="6C542E9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238125</wp:posOffset>
                      </wp:positionV>
                      <wp:extent cx="5073650" cy="0"/>
                      <wp:effectExtent l="57150" t="38100" r="50800" b="952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3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8.75pt" to="394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pPjxwEAALEDAAAOAAAAZHJzL2Uyb0RvYy54bWysU0tuFDEQ3SNxB8t7pnsmSkCt6ckiEWwQ&#10;jPgcwHGXpy38U9lM91yCA4DEjhsgseA+ibgFZc9MByUoC8TG7bLfq6r3XL08H61hW8CovWv5fFZz&#10;Bk76TrtNy9+/e/7kGWcxCdcJ4x20fAeRn68eP1oOoYGF773pABklcbEZQsv7lEJTVVH2YEWc+QCO&#10;LpVHKxKFuKk6FANlt6Za1PVZNXjsAnoJMdLp5f6Sr0p+pUCm10pFSMy0nHpLZcWyXuW1Wi1Fs0ER&#10;ei0PbYh/6MIK7ajolOpSJME+or6XymqJPnqVZtLbyiulJRQNpGZe31HzthcBihYyJ4bJpvj/0spX&#10;2zUy3dHbceaEpSe6+fL95sfn60/ffv38yubZoSHEhoAXbo2HKIY1ZrmjQpu/JISNxdXd5CqMiUk6&#10;PK2fnpydkvnyeFfdEgPG9AK8ZXnTcqNdFiwasX0ZExUj6BFCQW5kX7rs0s5ABhv3BhSJoGInhV3G&#10;By4Msq2gh+8+FBmUqyAzRWljJlL9MOmAzTQoIzURFw8TJ3Sp6F2aiFY7j38jp/HYqtrjj6r3WrPs&#10;K9/tykMUO2guikuHGc6D92dc6Ld/2uo3AAAA//8DAFBLAwQUAAYACAAAACEAFCCTYN4AAAAJAQAA&#10;DwAAAGRycy9kb3ducmV2LnhtbEyPy07DMBBF90j8gzVI7FonBVIrxKkQErClKRJi5yaTB8TjKHba&#10;0K9nUBewmtfVvWeyzWx7ccDRd440xMsIBFLpqo4aDW+7p4UC4YOhyvSOUMM3etjklxeZSSt3pC0e&#10;itAINiGfGg1tCEMqpS9btMYv3YDEt9qN1gQex0ZWozmyue3lKooSaU1HnNCaAR9bLL+KyWpIVPIe&#10;17fF6hRPz/Xrh9q9bD9PWl9fzQ/3IALO4U8Mv/iMDjkz7d1ElRe9hkUc3bFUw82aKwvWSnGzPy9k&#10;nsn/H+Q/AAAA//8DAFBLAQItABQABgAIAAAAIQC2gziS/gAAAOEBAAATAAAAAAAAAAAAAAAAAAAA&#10;AABbQ29udGVudF9UeXBlc10ueG1sUEsBAi0AFAAGAAgAAAAhADj9If/WAAAAlAEAAAsAAAAAAAAA&#10;AAAAAAAALwEAAF9yZWxzLy5yZWxzUEsBAi0AFAAGAAgAAAAhAC1Gk+PHAQAAsQMAAA4AAAAAAAAA&#10;AAAAAAAALgIAAGRycy9lMm9Eb2MueG1sUEsBAi0AFAAGAAgAAAAhABQgk2DeAAAACQEAAA8AAAAA&#10;AAAAAAAAAAAAIQQAAGRycy9kb3ducmV2LnhtbFBLBQYAAAAABAAEAPMAAAAs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Pr="00941B80" w:rsidRDefault="003C6988" w:rsidP="00941B80">
            <w:pPr>
              <w:ind w:rightChars="60" w:right="144"/>
              <w:rPr>
                <w:rFonts w:ascii="標楷體" w:eastAsia="標楷體" w:hAnsi="標楷體"/>
                <w:sz w:val="28"/>
                <w:szCs w:val="28"/>
                <w:shd w:val="solid" w:color="auto" w:fill="000000" w:themeFill="text1"/>
              </w:rPr>
            </w:pPr>
          </w:p>
        </w:tc>
        <w:tc>
          <w:tcPr>
            <w:tcW w:w="1337" w:type="dxa"/>
          </w:tcPr>
          <w:p w:rsidR="003C6988" w:rsidRPr="00941B80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  <w:shd w:val="solid" w:color="auto" w:fill="000000" w:themeFill="text1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友善校園計畫</w:t>
            </w: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F1F8DF" wp14:editId="60E560D2">
                      <wp:simplePos x="0" y="0"/>
                      <wp:positionH relativeFrom="column">
                        <wp:posOffset>-65000</wp:posOffset>
                      </wp:positionH>
                      <wp:positionV relativeFrom="paragraph">
                        <wp:posOffset>258570</wp:posOffset>
                      </wp:positionV>
                      <wp:extent cx="5073650" cy="0"/>
                      <wp:effectExtent l="57150" t="38100" r="50800" b="95250"/>
                      <wp:wrapNone/>
                      <wp:docPr id="3" name="直線接點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73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0.35pt" to="394.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mUzxwEAALEDAAAOAAAAZHJzL2Uyb0RvYy54bWysU0uOEzEQ3SNxB8t70p1EM6BWOrOYEWwQ&#10;RHwO4HGX0xb+qWzSnUtwAJDYcQMkFtxnRtyCspP0IECzQGzcLvu9V/XK1auL0Rq2A4zau5bPZzVn&#10;4KTvtNu2/O2bp4+ecBaTcJ0w3kHL9xD5xfrhg9UQGlj43psOkJGIi80QWt6nFJqqirIHK+LMB3B0&#10;qTxakSjEbdWhGEjdmmpR1+fV4LEL6CXESKdXh0u+LvpKgUwvlYqQmGk51ZbKimW9zmu1XolmiyL0&#10;Wh7LEP9QhRXaUdJJ6kokwd6j/kPKaok+epVm0tvKK6UlFA/kZl7/5uZ1LwIUL9ScGKY2xf8nK1/s&#10;Nsh01/IlZ05YeqLbT19vv328+fDlx/fPbJk7NITYEPDSbfAYxbDBbHdUaPOXjLCxdHU/dRXGxCQd&#10;ntWPl+dn1Hx5uqvuiAFjegbesrxpudEuGxaN2D2PiZIR9AShIBdySF12aW8gg417BYpMULJlYZfx&#10;gUuDbCfo4bt382yDtAoyU5Q2ZiLV95OO2EyDMlITcXE/cUKXjN6liWi18/g3chpPpaoD/uT64DXb&#10;vvbdvjxEaQfNRXF2nOE8eL/GhX73p61/AgAA//8DAFBLAwQUAAYACAAAACEAFjLpVN4AAAAJAQAA&#10;DwAAAGRycy9kb3ducmV2LnhtbEyPy07DMBBF90j8gzVI7Fo7UZVaIU6FkIAtTZEQOzd2HhCPo9hp&#10;Q7+eQSxgOTNHd84tdosb2MlOofeoIFkLYBZrb3psFbweHlcSWIgajR48WgVfNsCuvL4qdG78Gff2&#10;VMWWUQiGXCvoYhxzzkPdWafD2o8W6db4yelI49RyM+kzhbuBp0Jk3Oke6UOnR/vQ2fqzmp2CTGZv&#10;SbOp0ksyPzUv7/LwvP+4KHV7s9zfAYt2iX8w/OiTOpTkdPQzmsAGBatEpIQq2IgtMAK2UlKX4++C&#10;lwX/36D8BgAA//8DAFBLAQItABQABgAIAAAAIQC2gziS/gAAAOEBAAATAAAAAAAAAAAAAAAAAAAA&#10;AABbQ29udGVudF9UeXBlc10ueG1sUEsBAi0AFAAGAAgAAAAhADj9If/WAAAAlAEAAAsAAAAAAAAA&#10;AAAAAAAALwEAAF9yZWxzLy5yZWxzUEsBAi0AFAAGAAgAAAAhAGf6ZTPHAQAAsQMAAA4AAAAAAAAA&#10;AAAAAAAALgIAAGRycy9lMm9Eb2MueG1sUEsBAi0AFAAGAAgAAAAhABYy6VTeAAAACQEAAA8AAAAA&#10;AAAAAAAAAAAAIQQAAGRycy9kb3ducmV2LnhtbFBLBQYAAAAABAAEAPMAAAAs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P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人權環境指標調查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BF6C9DB" wp14:editId="45AABE7C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257175</wp:posOffset>
                      </wp:positionV>
                      <wp:extent cx="2571750" cy="0"/>
                      <wp:effectExtent l="57150" t="38100" r="57150" b="95250"/>
                      <wp:wrapNone/>
                      <wp:docPr id="11" name="直線接點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1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20.25pt" to="263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/dyAEAALMDAAAOAAAAZHJzL2Uyb0RvYy54bWysU0tuFDEQ3SNxB8v7TPdMFIJa05NFItgg&#10;GPE5gOMuT1v4p7KZ7rkEBwCJHTdAYsF9iHKLlD0zHQQoC8TG7bLfq6r3XL28GK1hW8CovWv5fFZz&#10;Bk76TrtNy9+9fXbylLOYhOuE8Q5avoPIL1aPHy2H0MDC9950gIySuNgMoeV9SqGpqih7sCLOfABH&#10;l8qjFYlC3FQdioGyW1Mt6vpJNXjsAnoJMdLp1f6Sr0p+pUCmV0pFSMy0nHpLZcWyXue1Wi1Fs0ER&#10;ei0PbYh/6MIK7ajolOpKJME+oP4jldUSffQqzaS3lVdKSygaSM28/k3Nm14EKFrInBgmm+L/Sytf&#10;btfIdEdvN+fMCUtvdPP52833Tz8/fr398YXRMXk0hNgQ9NKt8RDFsMYseFRo85eksLH4upt8hTEx&#10;SYeLs/P5+RnZL4931T0xYEzPwVuWNy032mXJohHbFzFRMYIeIRTkRvalyy7tDGSwca9BkQwqdlrY&#10;ZYDg0iDbCnr67n2RQbkKMlOUNmYi1Q+TDthMgzJUE3HxMHFCl4repYlotfP4N3Iaj62qPf6oeq81&#10;y7723a48RLGDJqO4dJjiPHq/xoV+/6+t7gAAAP//AwBQSwMEFAAGAAgAAAAhAA50n6DdAAAACQEA&#10;AA8AAABkcnMvZG93bnJldi54bWxMj81OwzAQhO9IvIO1SNyok6gNUYhTISTgSlMkxM2NNz8Qr6PY&#10;aUOfnkUc4Dizn2Zniu1iB3HEyfeOFMSrCARS7UxPrYLX/eNNBsIHTUYPjlDBF3rYlpcXhc6NO9EO&#10;j1VoBYeQz7WCLoQxl9LXHVrtV25E4lvjJqsDy6mVZtInDreDTKIolVb3xB86PeJDh/VnNVsFaZa+&#10;xc26Ss7x/NS8vGf7593HWanrq+X+DkTAJfzB8FOfq0PJnQ5uJuPFwDpJUkYVrKMNCAY2yS0bh19D&#10;loX8v6D8BgAA//8DAFBLAQItABQABgAIAAAAIQC2gziS/gAAAOEBAAATAAAAAAAAAAAAAAAAAAAA&#10;AABbQ29udGVudF9UeXBlc10ueG1sUEsBAi0AFAAGAAgAAAAhADj9If/WAAAAlAEAAAsAAAAAAAAA&#10;AAAAAAAALwEAAF9yZWxzLy5yZWxzUEsBAi0AFAAGAAgAAAAhAJwYH93IAQAAswMAAA4AAAAAAAAA&#10;AAAAAAAALgIAAGRycy9lMm9Eb2MueG1sUEsBAi0AFAAGAAgAAAAhAA50n6DdAAAACQEAAA8AAAAA&#10;AAAAAAAAAAAAIgQAAGRycy9kb3ducmV2LnhtbFBLBQYAAAAABAAEAPMAAAAs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教材教案研發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2016A5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DEB174" wp14:editId="4D4AADF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234315</wp:posOffset>
                      </wp:positionV>
                      <wp:extent cx="3435350" cy="0"/>
                      <wp:effectExtent l="57150" t="38100" r="50800" b="95250"/>
                      <wp:wrapNone/>
                      <wp:docPr id="8" name="直線接點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8.45pt" to="265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lHxgEAALEDAAAOAAAAZHJzL2Uyb0RvYy54bWysU0uOEzEQ3SNxB8t70p2EQaNWOrOYEWwQ&#10;RHwO4HGX0xb+qWzSnUtwAJDYcQMkFtxnRtyCspP0IECzQGyqXfZ7VfWqqlcXozVsBxi1dy2fz2rO&#10;wEnfabdt+ds3Tx+dcxaTcJ0w3kHL9xD5xfrhg9UQGlj43psOkFEQF5shtLxPKTRVFWUPVsSZD+Do&#10;UXm0IpGL26pDMVB0a6pFXT+pBo9dQC8hRrq9OjzydYmvFMj0UqkIiZmWU22pWCz2OttqvRLNFkXo&#10;tTyWIf6hCiu0o6RTqCuRBHuP+o9QVkv00as0k95WXiktoWggNfP6NzWvexGgaKHmxDC1Kf6/sPLF&#10;boNMdy2nQTlhaUS3n77efvt48+HLj++f2Xnu0BBiQ8BLt8GjF8MGs9xRoc1fEsLG0tX91FUYE5N0&#10;uXy8PFueUfPl6a26IwaM6Rl4y/Kh5Ua7LFg0Yvc8JkpG0BOEnFzIIXU5pb2BDDbuFSgSkZMVdlkf&#10;uDTIdoIG372bZxkUqyAzRWljJlJ9P+mIzTQoKzURF/cTJ3TJ6F2aiFY7j38jp/FUqjrgT6oPWrPs&#10;a9/tyyBKO2gvirLjDufF+9Uv9Ls/bf0TAAD//wMAUEsDBBQABgAIAAAAIQCldYdT3wAAAAkBAAAP&#10;AAAAZHJzL2Rvd25yZXYueG1sTI/LbsIwEEX3lfgHa5C6AydQopDGQahS220JlSp2Jp48SjyOYgdS&#10;vr5GLNrl3Dm6cybdjLplZ+xtY0hAOA+AIRVGNVQJ+Ny/zmJg1klSsjWEAn7QwiabPKQyUeZCOzzn&#10;rmK+hGwiBdTOdQnntqhRSzs3HZLflabX0vmxr7jq5cWX65YvgiDiWjbkL9Syw5cai1M+aAFRHH2F&#10;5VO+uIbDW/lxiPfvu++rEI/TcfsMzOHo/mC46Xt1yLzT0QykLGsFzMJg5VEBy2gNzAOr5S043gOe&#10;pfz/B9kvAAAA//8DAFBLAQItABQABgAIAAAAIQC2gziS/gAAAOEBAAATAAAAAAAAAAAAAAAAAAAA&#10;AABbQ29udGVudF9UeXBlc10ueG1sUEsBAi0AFAAGAAgAAAAhADj9If/WAAAAlAEAAAsAAAAAAAAA&#10;AAAAAAAALwEAAF9yZWxzLy5yZWxzUEsBAi0AFAAGAAgAAAAhACNSKUfGAQAAsQMAAA4AAAAAAAAA&#10;AAAAAAAALgIAAGRycy9lMm9Eb2MueG1sUEsBAi0AFAAGAAgAAAAhAKV1h1PfAAAACQEAAA8AAAAA&#10;AAAAAAAAAAAAIAQAAGRycy9kb3ducmV2LnhtbFBLBQYAAAAABAAEAPMAAAAs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2"/>
                <w:szCs w:val="28"/>
              </w:rPr>
              <w:t>輔導團</w:t>
            </w:r>
            <w:r>
              <w:rPr>
                <w:rFonts w:ascii="標楷體" w:eastAsia="標楷體" w:hAnsi="標楷體"/>
                <w:sz w:val="22"/>
                <w:szCs w:val="28"/>
              </w:rPr>
              <w:br/>
            </w:r>
            <w:r w:rsidRPr="003C6988">
              <w:rPr>
                <w:rFonts w:ascii="標楷體" w:eastAsia="標楷體" w:hAnsi="標楷體" w:hint="eastAsia"/>
                <w:sz w:val="22"/>
                <w:szCs w:val="28"/>
              </w:rPr>
              <w:t>到校服務</w:t>
            </w: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2BD759" wp14:editId="0DF162A1">
                      <wp:simplePos x="0" y="0"/>
                      <wp:positionH relativeFrom="column">
                        <wp:posOffset>-66347</wp:posOffset>
                      </wp:positionH>
                      <wp:positionV relativeFrom="paragraph">
                        <wp:posOffset>233157</wp:posOffset>
                      </wp:positionV>
                      <wp:extent cx="5133340" cy="0"/>
                      <wp:effectExtent l="57150" t="38100" r="48260" b="9525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33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8.35pt" to="39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JuxwEAALEDAAAOAAAAZHJzL2Uyb0RvYy54bWysU0uOEzEQ3SNxB8t70p0EGNRKZxYzgg2C&#10;iM8BPO5y2sI/lU26cwkOABI7boDEYu7DiFtQdpIeBGgWiI3bZb/3ql65enU+WsN2gFF71/L5rOYM&#10;nPSddtuWv33z9METzmISrhPGO2j5HiI/X9+/txpCAwvfe9MBMhJxsRlCy/uUQlNVUfZgRZz5AI4u&#10;lUcrEoW4rToUA6lbUy3q+nE1eOwCegkx0unl4ZKvi75SINNLpSIkZlpOtaWyYlmv8lqtV6LZogi9&#10;lscyxD9UYYV2lHSSuhRJsPeo/5CyWqKPXqWZ9LbySmkJxQO5mde/uXndiwDFCzUnhqlN8f/Jyhe7&#10;DTLdtfyMMycsPdHNp6833z5+//Dlx/VndpY7NITYEPDCbfAYxbDBbHdUaPOXjLCxdHU/dRXGxCQd&#10;Ppovl8uH1Hx5uqtuiQFjegbesrxpudEuGxaN2D2PiZIR9AShIBdySF12aW8gg417BYpMULJlYZfx&#10;gQuDbCfo4bt382yDtAoyU5Q2ZiLVd5OO2EyDMlITcXE3cUKXjN6liWi18/g3chpPpaoD/uT64DXb&#10;vvLdvjxEaQfNRXF2nOE8eL/GhX77p61/AgAA//8DAFBLAwQUAAYACAAAACEAlTTCRt8AAAAJAQAA&#10;DwAAAGRycy9kb3ducmV2LnhtbEyPTU/DMAyG70j8h8hI3La0Y+pKaTohJODKOiTELWvcD2icqkm3&#10;sl+PEQc42n70+nnz7Wx7ccTRd44UxMsIBFLlTEeNgtf94yIF4YMmo3tHqOALPWyLy4tcZ8adaIfH&#10;MjSCQ8hnWkEbwpBJ6asWrfZLNyDxrXaj1YHHsZFm1CcOt71cRVEire6IP7R6wIcWq89ysgqSNHmL&#10;63W5OsfTU/3ynu6fdx9npa6v5vs7EAHn8AfDjz6rQ8FOBzeR8aJXsIijNaMKbpINCAY2tymXO/wu&#10;ZJHL/w2KbwAAAP//AwBQSwECLQAUAAYACAAAACEAtoM4kv4AAADhAQAAEwAAAAAAAAAAAAAAAAAA&#10;AAAAW0NvbnRlbnRfVHlwZXNdLnhtbFBLAQItABQABgAIAAAAIQA4/SH/1gAAAJQBAAALAAAAAAAA&#10;AAAAAAAAAC8BAABfcmVscy8ucmVsc1BLAQItABQABgAIAAAAIQATBtJuxwEAALEDAAAOAAAAAAAA&#10;AAAAAAAAAC4CAABkcnMvZTJvRG9jLnhtbFBLAQItABQABgAIAAAAIQCVNMJG3wAAAAkBAAAPAAAA&#10;AAAAAAAAAAAAACEEAABkcnMvZG93bnJldi54bWxQSwUGAAAAAAQABADzAAAALQ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議題融入課程</w:t>
            </w: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51202D6" wp14:editId="2F03B265">
                      <wp:simplePos x="0" y="0"/>
                      <wp:positionH relativeFrom="column">
                        <wp:posOffset>-6427</wp:posOffset>
                      </wp:positionH>
                      <wp:positionV relativeFrom="paragraph">
                        <wp:posOffset>181310</wp:posOffset>
                      </wp:positionV>
                      <wp:extent cx="5013325" cy="0"/>
                      <wp:effectExtent l="57150" t="38100" r="53975" b="95250"/>
                      <wp:wrapNone/>
                      <wp:docPr id="12" name="直線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33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4.3pt" to="394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glyAEAALMDAAAOAAAAZHJzL2Uyb0RvYy54bWysU0uOEzEQ3SNxB8t70p2OBqFWOrOYEWwQ&#10;RHwO4HGXEwv/VDbpziU4AEjsuAESC+7DaG5B2Ul60AyaBWJT7bLfq6pXVb08H61hO8Covev4fFZz&#10;Bk76XrtNx9+/e/7kGWcxCdcL4x10fA+Rn68eP1oOoYXGb73pARkFcbEdQse3KYW2qqLcghVx5gM4&#10;elQerUjk4qbqUQwU3Zqqqeun1eCxD+glxEi3l4dHvirxlQKZXisVITHTcaotFYvFXmVbrZai3aAI&#10;Wy2PZYh/qMIK7SjpFOpSJME+or4XymqJPnqVZtLbyiulJRQNpGZe31HzdisCFC3UnBimNsX/F1a+&#10;2q2R6Z5m13DmhKUZXX/5fv3j869P325+fmV0TT0aQmwJeuHWePRiWGMWPCq0+UtS2Fj6up/6CmNi&#10;ki7P6vli0ZxxJk9v1S0xYEwvwFuWDx032mXJohW7lzFRMoKeIOTkQg6pyyntDWSwcW9AkQxKtijs&#10;skBwYZDtBI2+/zDPMihWQWaK0sZMpPph0hGbaVCWaiI2DxMndMnoXZqIVjuPfyOn8VSqOuBPqg9a&#10;s+wr3+/LIEo7aDOKsuMW59X70y/0239t9RsAAP//AwBQSwMEFAAGAAgAAAAhAE9u6YfeAAAACAEA&#10;AA8AAABkcnMvZG93bnJldi54bWxMj81OwzAQhO+V+g7WInFrnUQQrBCnqpCAK02REDc33vxAvI5i&#10;pw19eow4tMfZWc18k29m07Mjjq6zJCFeR8CQKqs7aiS8759XApjzirTqLaGEH3SwKZaLXGXanmiH&#10;x9I3LISQy5SE1vsh49xVLRrl1nZACl5tR6N8kGPD9ahOIdz0PImilBvVUWho1YBPLVbf5WQkpCL9&#10;iOu7MjnH00v99in2r7uvs5S3N/P2EZjH2V+e4Q8/oEMRmA52Iu1YL2EVhyleQiJSYMF/EOIe2OH/&#10;wIucXw8ofgEAAP//AwBQSwECLQAUAAYACAAAACEAtoM4kv4AAADhAQAAEwAAAAAAAAAAAAAAAAAA&#10;AAAAW0NvbnRlbnRfVHlwZXNdLnhtbFBLAQItABQABgAIAAAAIQA4/SH/1gAAAJQBAAALAAAAAAAA&#10;AAAAAAAAAC8BAABfcmVscy8ucmVsc1BLAQItABQABgAIAAAAIQDXA0glyAEAALMDAAAOAAAAAAAA&#10;AAAAAAAAAC4CAABkcnMvZTJvRG9jLnhtbFBLAQItABQABgAIAAAAIQBPbumH3gAAAAgBAAAPAAAA&#10;AAAAAAAAAAAAACIEAABkcnMvZG93bnJldi54bWxQSwUGAAAAAAQABADzAAAALQ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C451F" w:rsidRDefault="00AC451F" w:rsidP="00AC451F">
      <w:pPr>
        <w:pStyle w:val="a3"/>
        <w:ind w:leftChars="0"/>
        <w:rPr>
          <w:rFonts w:ascii="標楷體" w:eastAsia="標楷體" w:hAnsi="標楷體"/>
          <w:sz w:val="28"/>
          <w:szCs w:val="28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180"/>
        <w:gridCol w:w="1337"/>
        <w:gridCol w:w="1337"/>
        <w:gridCol w:w="1337"/>
        <w:gridCol w:w="1337"/>
        <w:gridCol w:w="1337"/>
        <w:gridCol w:w="1337"/>
      </w:tblGrid>
      <w:tr w:rsidR="003C6988" w:rsidTr="00DA4B59">
        <w:tc>
          <w:tcPr>
            <w:tcW w:w="2180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11月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12月</w:t>
            </w: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辦理增能研習</w:t>
            </w: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5B4B33" wp14:editId="7360B5DF">
                      <wp:simplePos x="0" y="0"/>
                      <wp:positionH relativeFrom="column">
                        <wp:posOffset>-66291</wp:posOffset>
                      </wp:positionH>
                      <wp:positionV relativeFrom="paragraph">
                        <wp:posOffset>247999</wp:posOffset>
                      </wp:positionV>
                      <wp:extent cx="5074124" cy="20097"/>
                      <wp:effectExtent l="57150" t="38100" r="50800" b="94615"/>
                      <wp:wrapNone/>
                      <wp:docPr id="2" name="直線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74124" cy="2009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9.55pt" to="394.3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D30gEAAL8DAAAOAAAAZHJzL2Uyb0RvYy54bWysU8tu1DAU3SPxD5b3TDJpoSWaTBetYINg&#10;RIG961xPrPol20wyP8EHgMSOP0Bi0f+h6l9w7WQCAtQFYmPF9jnn3nN8szobtCI78EFa09DloqQE&#10;DLetNNuGvn3z7NEpJSEy0zJlDTR0D4GerR8+WPWuhsp2VrXgCYqYUPeuoV2Mri6KwDvQLCysA4OX&#10;wnrNIm79tmg961Fdq6IqyydFb33rvOUQAp5ejJd0nfWFAB5fCREgEtVQ7C3m1ef1Kq3FesXqrWeu&#10;k3xqg/1DF5pJg0VnqQsWGXnv5R9SWnJvgxVxwa0urBCSQ/aAbpblb24uO+Yge8FwgptjCv9Plr/c&#10;bTyRbUMrSgzT+ES3n77efvv4/cOXu5vPpEoJ9S7UCDw3Gz/tgtv4ZHcQXhOhpHuHj58DQEtkyPnu&#10;53xhiITj4ePy5HhZHVPC8Q5f7+lJUi9GmSTnfIjPwWqSPhqqpEn2Wc12L0IcoQcI8lJbYyP5K+4V&#10;JLAyr0GgJSx4lNl5mOBcebJjOAbt9XIqm5GJIqRSM6m8nzRhEw3ygM3E6n7ijM4VrYkzUUtj/d/I&#10;cTi0Kkb8wfXoNdm+su0+P0uOA6ckBzpNdBrDX/eZ/vO/W/8AAAD//wMAUEsDBBQABgAIAAAAIQDR&#10;SPc+4AAAAAkBAAAPAAAAZHJzL2Rvd25yZXYueG1sTI/LTsMwEEX3SPyDNUjsWjsPtUmaSRUVkFhR&#10;KHyAm0wTq7EdxW4b/h6zguXoHt17ptzOemBXmpyyBiFaCmBkGtsq0yF8fb4sMmDOS9PKwRpC+CYH&#10;2+r+rpRFa2/mg64H37FQYlwhEXrvx4Jz1/SkpVvakUzITnbS0odz6ng7yVso1wOPhVhxLZUJC70c&#10;addTcz5cNMKuzmPx+pzvkydlVZOuRP32fkZ8fJjrDTBPs/+D4Vc/qEMVnI72YlrHBoRFJNKAIiR5&#10;BCwA6yxbAzsipHECvCr5/w+qHwAAAP//AwBQSwECLQAUAAYACAAAACEAtoM4kv4AAADhAQAAEwAA&#10;AAAAAAAAAAAAAAAAAAAAW0NvbnRlbnRfVHlwZXNdLnhtbFBLAQItABQABgAIAAAAIQA4/SH/1gAA&#10;AJQBAAALAAAAAAAAAAAAAAAAAC8BAABfcmVscy8ucmVsc1BLAQItABQABgAIAAAAIQCjpQD30gEA&#10;AL8DAAAOAAAAAAAAAAAAAAAAAC4CAABkcnMvZTJvRG9jLnhtbFBLAQItABQABgAIAAAAIQDRSPc+&#10;4AAAAAkBAAAPAAAAAAAAAAAAAAAAACwEAABkcnMvZG93bnJldi54bWxQSwUGAAAAAAQABADzAAAA&#10;OQ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友善校園計畫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2E1DC0" wp14:editId="643844C3">
                      <wp:simplePos x="0" y="0"/>
                      <wp:positionH relativeFrom="column">
                        <wp:posOffset>-66110</wp:posOffset>
                      </wp:positionH>
                      <wp:positionV relativeFrom="paragraph">
                        <wp:posOffset>236625</wp:posOffset>
                      </wp:positionV>
                      <wp:extent cx="3375479" cy="0"/>
                      <wp:effectExtent l="57150" t="38100" r="53975" b="95250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54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8.65pt" to="260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AnyAEAALEDAAAOAAAAZHJzL2Uyb0RvYy54bWysU0uOEzEQ3SNxB8t70p0MYYZWOrOYEWwQ&#10;RHwO4HGXEwv/VDbpziU4AEjsuAHSLLgPo7kFZSfpQYBmgdi4XfZ7r+qVqxfngzVsCxi1dy2fTmrO&#10;wEnfabdu+bu3zx6dcRaTcJ0w3kHLdxD5+fLhg0UfGpj5jTcdICMRF5s+tHyTUmiqKsoNWBEnPoCj&#10;S+XRikQhrqsORU/q1lSzun5S9R67gF5CjHR6ub/ky6KvFMj0SqkIiZmWU22prFjWq7xWy4Vo1ijC&#10;RstDGeIfqrBCO0o6Sl2KJNgH1H9IWS3RR6/SRHpbeaW0hOKB3Ezr39y82YgAxQs1J4axTfH/ycqX&#10;2xUy3bV8zpkTlp7o5vO3m+tPPz5+vf3+hc1zh/oQGwJeuBUeohhWmO0OCm3+khE2lK7uxq7CkJik&#10;w5OT0/nj06ecyeNddUcMGNNz8JblTcuNdtmwaMT2RUyUjKBHCAW5kH3qsks7Axls3GtQZCInK+wy&#10;PnBhkG0FPXz3fpptkFZBZorSxoyk+n7SAZtpUEZqJM7uJ47oktG7NBKtdh7/Rk7DsVS1xx9d771m&#10;21e+25WHKO2guSjODjOcB+/XuNDv/rTlTwAAAP//AwBQSwMEFAAGAAgAAAAhABAGetDfAAAACQEA&#10;AA8AAABkcnMvZG93bnJldi54bWxMj8tOwzAQRfdI/IM1SOxax2kJUYhTISRg26ZIiJ0bTx4Qj6PY&#10;aUO/vkYsYDkzR3fOzTez6dkRR9dZkiCWETCkyuqOGglv++dFCsx5RVr1llDCNzrYFNdXucq0PdEO&#10;j6VvWAghlykJrfdDxrmrWjTKLe2AFG61HY3yYRwbrkd1CuGm53EUJdyojsKHVg341GL1VU5GQpIm&#10;76Jel/FZTC/19iPdv+4+z1Le3syPD8A8zv4Phh/9oA5FcDrYibRjvYSFiNYBlbC6XwELwF0sYmCH&#10;3wUvcv6/QXEBAAD//wMAUEsBAi0AFAAGAAgAAAAhALaDOJL+AAAA4QEAABMAAAAAAAAAAAAAAAAA&#10;AAAAAFtDb250ZW50X1R5cGVzXS54bWxQSwECLQAUAAYACAAAACEAOP0h/9YAAACUAQAACwAAAAAA&#10;AAAAAAAAAAAvAQAAX3JlbHMvLnJlbHNQSwECLQAUAAYACAAAACEANO1wJ8gBAACxAwAADgAAAAAA&#10;AAAAAAAAAAAuAgAAZHJzL2Uyb0RvYy54bWxQSwECLQAUAAYACAAAACEAEAZ60N8AAAAJAQAADwAA&#10;AAAAAAAAAAAAAAAiBAAAZHJzL2Rvd25yZXYueG1sUEsFBgAAAAAEAAQA8wAAAC4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人權環境指標調查</w:t>
            </w: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592DF1" wp14:editId="56446AB0">
                      <wp:simplePos x="0" y="0"/>
                      <wp:positionH relativeFrom="column">
                        <wp:posOffset>-66291</wp:posOffset>
                      </wp:positionH>
                      <wp:positionV relativeFrom="paragraph">
                        <wp:posOffset>235299</wp:posOffset>
                      </wp:positionV>
                      <wp:extent cx="2572378" cy="0"/>
                      <wp:effectExtent l="57150" t="38100" r="57150" b="95250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7237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pt,18.55pt" to="197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2nNxwEAALEDAAAOAAAAZHJzL2Uyb0RvYy54bWysU0uOEzEQ3SNxB8t70p0ekUGtdGYxI9gg&#10;iPgcwOMuJxb+qWzSnUtwAJDYcQMkFtxnRtyCspP0IECzQGzcLvu9V/XK1cuL0Rq2A4zau47PZzVn&#10;4KTvtdt0/O2bp4+ecBaTcL0w3kHH9xD5xerhg+UQWmj81psekJGIi+0QOr5NKbRVFeUWrIgzH8DR&#10;pfJoRaIQN1WPYiB1a6qmrhfV4LEP6CXESKdXh0u+KvpKgUwvlYqQmOk41ZbKimW9zmu1Wop2gyJs&#10;tTyWIf6hCiu0o6ST1JVIgr1H/YeU1RJ99CrNpLeVV0pLKB7Izbz+zc3rrQhQvFBzYpjaFP+frHyx&#10;WyPTfccXnDlh6YluP329/fbx5sOXH98/s0Xu0BBiS8BLt8ZjFMMas91Roc1fMsLG0tX91FUYE5N0&#10;2Dw+b87OaQ7k6a66IwaM6Rl4y/Km40a7bFi0Yvc8JkpG0BOEglzIIXXZpb2BDDbuFSgyQcnOCruM&#10;D1waZDtBD9+/m2cbpFWQmaK0MROpvp90xGYalJGaiM39xAldMnqXJqLVzuPfyGk8laoO+JPrg9ds&#10;+9r3+/IQpR00F8XZcYbz4P0aF/rdn7b6CQAA//8DAFBLAwQUAAYACAAAACEAGTJn398AAAAJAQAA&#10;DwAAAGRycy9kb3ducmV2LnhtbEyPy07DMBBF90j8gzVI7FrHbZSGEKdCSMCWpkiInRtPHhCPo9hp&#10;Q78eoy5gOTNHd87Nt7Pp2RFH11mSIJYRMKTK6o4aCW/7p0UKzHlFWvWWUMI3OtgW11e5yrQ90Q6P&#10;pW9YCCGXKQmt90PGuataNMot7YAUbrUdjfJhHBuuR3UK4abnqyhKuFEdhQ+tGvCxxeqrnIyEJE3e&#10;RR2Xq7OYnuvXj3T/svs8S3l7Mz/cA/M4+z8YfvWDOhTB6WAn0o71EhYiigMqYb0RwAKwvos3wA6X&#10;BS9y/r9B8QMAAP//AwBQSwECLQAUAAYACAAAACEAtoM4kv4AAADhAQAAEwAAAAAAAAAAAAAAAAAA&#10;AAAAW0NvbnRlbnRfVHlwZXNdLnhtbFBLAQItABQABgAIAAAAIQA4/SH/1gAAAJQBAAALAAAAAAAA&#10;AAAAAAAAAC8BAABfcmVscy8ucmVsc1BLAQItABQABgAIAAAAIQBT02nNxwEAALEDAAAOAAAAAAAA&#10;AAAAAAAAAC4CAABkcnMvZTJvRG9jLnhtbFBLAQItABQABgAIAAAAIQAZMmff3wAAAAkBAAAPAAAA&#10;AAAAAAAAAAAAACEEAABkcnMvZG93bnJldi54bWxQSwUGAAAAAAQABADzAAAALQ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教材教案研發</w:t>
            </w: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A08128" wp14:editId="4B87DAC2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255270</wp:posOffset>
                      </wp:positionV>
                      <wp:extent cx="1677035" cy="0"/>
                      <wp:effectExtent l="57150" t="38100" r="56515" b="95250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70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0.1pt" to="126.9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O6yAEAALEDAAAOAAAAZHJzL2Uyb0RvYy54bWysU0uOEzEQ3SNxB8t70p2MmGFa6cxiRrBB&#10;EPE5gMddTlv4p7JJdy7BAUBixw2QWMx9GHELyk7SgwDNArFxu+z3XtUrVy8vRmvYFjBq71o+n9Wc&#10;gZO+027T8rdvnj56wllMwnXCeAct30HkF6uHD5ZDaGDhe286QEYiLjZDaHmfUmiqKsoerIgzH8DR&#10;pfJoRaIQN1WHYiB1a6pFXZ9Wg8cuoJcQI51e7S/5qugrBTK9VCpCYqblVFsqK5b1Oq/VaimaDYrQ&#10;a3koQ/xDFVZoR0knqSuRBHuP+g8pqyX66FWaSW8rr5SWUDyQm3n9m5vXvQhQvFBzYpjaFP+frHyx&#10;XSPTXcvPOXPC0hPdfvp6++3j9w9fftx8Zue5Q0OIDQEv3RoPUQxrzHZHhTZ/yQgbS1d3U1dhTEzS&#10;4fz07Kw+ecyZPN5Vd8SAMT0Db1netNxolw2LRmyfx0TJCHqEUJAL2acuu7QzkMHGvQJFJijZSWGX&#10;8YFLg2wr6OG7d/Nsg7QKMlOUNmYi1feTDthMgzJSE3FxP3FCl4zepYlotfP4N3Iaj6WqPf7oeu81&#10;27723a48RGkHzUVxdpjhPHi/xoV+96etfgIAAP//AwBQSwMEFAAGAAgAAAAhAF/W6PHfAAAACQEA&#10;AA8AAABkcnMvZG93bnJldi54bWxMj01PwzAMhu9I+w+RJ3Hb0pZRldJ0miYB161DQtyyxv2Axqma&#10;dCv79cvEAU6W7UevH2frSXfshINtDQkIlwEwpNKolmoB74eXRQLMOklKdoZQwA9aWOezu0ymypxp&#10;j6fC1cyHkE2lgMa5PuXclg1qaZemR/K7ygxaOt8ONVeDPPtw3fEoCGKuZUv+QiN73DZYfhejFhAn&#10;8UdYrYroEo6v1e4zObztvy5C3M+nzTMwh5P7g+Gm79Uh905HM5KyrBOwCIPIowJWt+qB6PHhCdjx&#10;d8DzjP//IL8CAAD//wMAUEsBAi0AFAAGAAgAAAAhALaDOJL+AAAA4QEAABMAAAAAAAAAAAAAAAAA&#10;AAAAAFtDb250ZW50X1R5cGVzXS54bWxQSwECLQAUAAYACAAAACEAOP0h/9YAAACUAQAACwAAAAAA&#10;AAAAAAAAAAAvAQAAX3JlbHMvLnJlbHNQSwECLQAUAAYACAAAACEA5JGDusgBAACxAwAADgAAAAAA&#10;AAAAAAAAAAAuAgAAZHJzL2Uyb0RvYy54bWxQSwECLQAUAAYACAAAACEAX9bo8d8AAAAJAQAADwAA&#10;AAAAAAAAAAAAAAAiBAAAZHJzL2Rvd25yZXYueG1sUEsFBgAAAAAEAAQA8wAAAC4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2"/>
                <w:szCs w:val="28"/>
              </w:rPr>
              <w:t>輔導團</w:t>
            </w:r>
            <w:r>
              <w:rPr>
                <w:rFonts w:ascii="標楷體" w:eastAsia="標楷體" w:hAnsi="標楷體"/>
                <w:sz w:val="22"/>
                <w:szCs w:val="28"/>
              </w:rPr>
              <w:br/>
            </w:r>
            <w:r w:rsidRPr="003C6988">
              <w:rPr>
                <w:rFonts w:ascii="標楷體" w:eastAsia="標楷體" w:hAnsi="標楷體" w:hint="eastAsia"/>
                <w:sz w:val="22"/>
                <w:szCs w:val="28"/>
              </w:rPr>
              <w:t>到校服務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951689" wp14:editId="208E484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232410</wp:posOffset>
                      </wp:positionV>
                      <wp:extent cx="3424555" cy="0"/>
                      <wp:effectExtent l="57150" t="38100" r="42545" b="95250"/>
                      <wp:wrapNone/>
                      <wp:docPr id="10" name="直線接點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45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8.3pt" to="264.4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l0yAEAALMDAAAOAAAAZHJzL2Uyb0RvYy54bWysU0uOEzEQ3SNxB8t70p0wQaiVzixmBBsE&#10;EZ8DeNzltIV/Kpt05xIcACR23ACJBfdhxC0oO0nPaECzQGyqXfZ7VfWqqlfnozVsBxi1dy2fz2rO&#10;wEnfabdt+bu3zx495Swm4TphvIOW7yHy8/XDB6shNLDwvTcdIKMgLjZDaHmfUmiqKsoerIgzH8DR&#10;o/JoRSIXt1WHYqDo1lSLun5SDR67gF5CjHR7eXjk6xJfKZDplVIREjMtp9pSsVjsVbbVeiWaLYrQ&#10;a3ksQ/xDFVZoR0mnUJciCfYB9R+hrJboo1dpJr2tvFJaQtFAaub1HTVvehGgaKHmxDC1Kf6/sPLl&#10;boNMdzQ7ao8TlmZ0/fnb9fdPPz9+/fXjC6Nr6tEQYkPQC7fBoxfDBrPgUaHNX5LCxtLX/dRXGBOT&#10;dPn4bHG2XC45k6e36oYYMKbn4C3Lh5Yb7bJk0Yjdi5goGUFPEHJyIYfU5ZT2BjLYuNegSEZOVthl&#10;geDCINsJGn33fp5lUKyCzBSljZlI9f2kIzbToCzVRFzcT5zQJaN3aSJa7Tz+jZzGU6nqgD+pPmjN&#10;sq98ty+DKO2gzSjKjlucV++2X+g3/9r6NwAAAP//AwBQSwMEFAAGAAgAAAAhAG7m75/eAAAACQEA&#10;AA8AAABkcnMvZG93bnJldi54bWxMj01PwzAMhu9I/IfISNy2tIVVVWk6ISTgyjokxC1r3A9onKpJ&#10;t7JfjxEHONp+9Pp5i+1iB3HEyfeOFMTrCARS7UxPrYLX/eMqA+GDJqMHR6jgCz1sy8uLQufGnWiH&#10;xyq0gkPI51pBF8KYS+nrDq32azci8a1xk9WBx6mVZtInDreDTKIolVb3xB86PeJDh/VnNVsFaZa+&#10;xc1tlZzj+al5ec/2z7uPs1LXV8v9HYiAS/iD4Uef1aFkp4ObyXgxKFjF0YZRBTdpCoKBTZJxl8Pv&#10;QpaF/N+g/AYAAP//AwBQSwECLQAUAAYACAAAACEAtoM4kv4AAADhAQAAEwAAAAAAAAAAAAAAAAAA&#10;AAAAW0NvbnRlbnRfVHlwZXNdLnhtbFBLAQItABQABgAIAAAAIQA4/SH/1gAAAJQBAAALAAAAAAAA&#10;AAAAAAAAAC8BAABfcmVscy8ucmVsc1BLAQItABQABgAIAAAAIQBOWkl0yAEAALMDAAAOAAAAAAAA&#10;AAAAAAAAAC4CAABkcnMvZTJvRG9jLnhtbFBLAQItABQABgAIAAAAIQBu5u+f3gAAAAkBAAAPAAAA&#10;AAAAAAAAAAAAACIEAABkcnMvZG93bnJldi54bWxQSwUGAAAAAAQABADzAAAALQ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988" w:rsidTr="00DA4B59">
        <w:tc>
          <w:tcPr>
            <w:tcW w:w="2180" w:type="dxa"/>
            <w:vAlign w:val="center"/>
          </w:tcPr>
          <w:p w:rsidR="003C6988" w:rsidRDefault="003C6988" w:rsidP="00DA4B59">
            <w:pPr>
              <w:pStyle w:val="a3"/>
              <w:ind w:leftChars="60" w:left="144" w:rightChars="60" w:right="14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6988">
              <w:rPr>
                <w:rFonts w:ascii="標楷體" w:eastAsia="標楷體" w:hAnsi="標楷體" w:hint="eastAsia"/>
                <w:sz w:val="20"/>
                <w:szCs w:val="28"/>
              </w:rPr>
              <w:t>議題融入課程</w: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941B80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FA242" wp14:editId="59507F3D">
                      <wp:simplePos x="0" y="0"/>
                      <wp:positionH relativeFrom="column">
                        <wp:posOffset>-54791</wp:posOffset>
                      </wp:positionH>
                      <wp:positionV relativeFrom="paragraph">
                        <wp:posOffset>202000</wp:posOffset>
                      </wp:positionV>
                      <wp:extent cx="3424555" cy="0"/>
                      <wp:effectExtent l="57150" t="38100" r="42545" b="9525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45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15.9pt" to="265.3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jzyAEAALMDAAAOAAAAZHJzL2Uyb0RvYy54bWysU0uOEzEQ3SNxB8t70p3MBKFWOrOYEWwQ&#10;RHwO4HGX0xb+qWzSnUtwAJDYcQMkFtxnRtyCspP0IECzQGyqXfZ7VfWqqlcXozVsBxi1dy2fz2rO&#10;wEnfabdt+ds3Tx894Swm4TphvIOW7yHyi/XDB6shNLDwvTcdIKMgLjZDaHmfUmiqKsoerIgzH8DR&#10;o/JoRSIXt1WHYqDo1lSLun5cDR67gF5CjHR7dXjk6xJfKZDppVIREjMtp9pSsVjsdbbVeiWaLYrQ&#10;a3ksQ/xDFVZoR0mnUFciCfYe9R+hrJboo1dpJr2tvFJaQtFAaub1b2pe9yJA0ULNiWFqU/x/YeWL&#10;3QaZ7mh2Z5w5YWlGt5++3n77ePPhy4/vnxldU4+GEBuCXroNHr0YNpgFjwpt/pIUNpa+7qe+wpiY&#10;pMuz88X5crnkTJ7eqjtiwJiegbcsH1putMuSRSN2z2OiZAQ9QcjJhRxSl1PaG8hg416BIhk5WWGX&#10;BYJLg2wnaPTdu3mWQbEKMlOUNmYi1feTjthMg7JUE3FxP3FCl4zepYlotfP4N3IaT6WqA/6k+qA1&#10;y7723b4MorSDNqMoO25xXr1f/UK/+9fWPwEAAP//AwBQSwMEFAAGAAgAAAAhAPFJbvzeAAAACAEA&#10;AA8AAABkcnMvZG93bnJldi54bWxMj81OwzAQhO9IvIO1SNxaJy2EKMSpEBJwpSkS4ubGmx+I11Hs&#10;tKFPz6Ie4Lgzo9lv8s1se3HA0XeOFMTLCARS5UxHjYK33dMiBeGDJqN7R6jgGz1sisuLXGfGHWmL&#10;hzI0gkvIZ1pBG8KQSemrFq32SzcgsVe70erA59hIM+ojl9terqIokVZ3xB9aPeBji9VXOVkFSZq8&#10;x/VNuTrF03P9+pHuXrafJ6Wur+aHexAB5/AXhl98RoeCmfZuIuNFr2CRJpxUsI55Afu36+gOxP4s&#10;yCKX/wcUPwAAAP//AwBQSwECLQAUAAYACAAAACEAtoM4kv4AAADhAQAAEwAAAAAAAAAAAAAAAAAA&#10;AAAAW0NvbnRlbnRfVHlwZXNdLnhtbFBLAQItABQABgAIAAAAIQA4/SH/1gAAAJQBAAALAAAAAAAA&#10;AAAAAAAAAC8BAABfcmVscy8ucmVsc1BLAQItABQABgAIAAAAIQBeTpjzyAEAALMDAAAOAAAAAAAA&#10;AAAAAAAAAC4CAABkcnMvZTJvRG9jLnhtbFBLAQItABQABgAIAAAAIQDxSW783gAAAAgBAAAPAAAA&#10;AAAAAAAAAAAAACIEAABkcnMvZG93bnJldi54bWxQSwUGAAAAAAQABADzAAAALQ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7" w:type="dxa"/>
          </w:tcPr>
          <w:p w:rsidR="003C6988" w:rsidRDefault="003C6988" w:rsidP="00DA4B59">
            <w:pPr>
              <w:pStyle w:val="a3"/>
              <w:ind w:leftChars="60" w:left="144" w:rightChars="60" w:right="14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C554F" w:rsidRPr="000C554F" w:rsidRDefault="000C554F" w:rsidP="000C554F">
      <w:pPr>
        <w:rPr>
          <w:rFonts w:ascii="標楷體" w:eastAsia="標楷體" w:hAnsi="標楷體" w:hint="eastAsia"/>
          <w:sz w:val="28"/>
          <w:szCs w:val="28"/>
        </w:rPr>
      </w:pPr>
    </w:p>
    <w:p w:rsidR="000C554F" w:rsidRPr="000C554F" w:rsidRDefault="00182E2E" w:rsidP="000C554F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 w:val="28"/>
          <w:szCs w:val="28"/>
        </w:rPr>
      </w:pPr>
      <w:r w:rsidRPr="0072682E">
        <w:rPr>
          <w:rFonts w:ascii="標楷體" w:eastAsia="標楷體" w:hAnsi="標楷體" w:hint="eastAsia"/>
          <w:bCs/>
          <w:sz w:val="28"/>
          <w:szCs w:val="28"/>
        </w:rPr>
        <w:lastRenderedPageBreak/>
        <w:t>預期效益</w:t>
      </w:r>
    </w:p>
    <w:p w:rsidR="00AC451F" w:rsidRDefault="009437E0" w:rsidP="009437E0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提升本縣</w:t>
      </w:r>
      <w:r w:rsidRPr="009437E0">
        <w:rPr>
          <w:rFonts w:ascii="標楷體" w:eastAsia="標楷體" w:hAnsi="標楷體" w:hint="eastAsia"/>
          <w:sz w:val="28"/>
          <w:szCs w:val="28"/>
        </w:rPr>
        <w:t>教育人員兒童權利公約精神與價值，進而從教學活動中引領學生從自我認同進而應用於</w:t>
      </w:r>
      <w:proofErr w:type="gramStart"/>
      <w:r w:rsidRPr="009437E0">
        <w:rPr>
          <w:rFonts w:ascii="標楷體" w:eastAsia="標楷體" w:hAnsi="標楷體" w:hint="eastAsia"/>
          <w:sz w:val="28"/>
          <w:szCs w:val="28"/>
        </w:rPr>
        <w:t>人際間的倫理</w:t>
      </w:r>
      <w:proofErr w:type="gramEnd"/>
      <w:r w:rsidRPr="009437E0">
        <w:rPr>
          <w:rFonts w:ascii="標楷體" w:eastAsia="標楷體" w:hAnsi="標楷體" w:hint="eastAsia"/>
          <w:sz w:val="28"/>
          <w:szCs w:val="28"/>
        </w:rPr>
        <w:t>關</w:t>
      </w:r>
      <w:r>
        <w:rPr>
          <w:rFonts w:ascii="標楷體" w:eastAsia="標楷體" w:hAnsi="標楷體" w:hint="eastAsia"/>
          <w:sz w:val="28"/>
          <w:szCs w:val="28"/>
        </w:rPr>
        <w:t>係。</w:t>
      </w:r>
    </w:p>
    <w:p w:rsidR="009437E0" w:rsidRDefault="009437E0" w:rsidP="009437E0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2682E">
        <w:rPr>
          <w:rFonts w:eastAsia="標楷體" w:hint="eastAsia"/>
          <w:sz w:val="28"/>
        </w:rPr>
        <w:t>與學校課程</w:t>
      </w:r>
      <w:r>
        <w:rPr>
          <w:rFonts w:eastAsia="標楷體" w:hint="eastAsia"/>
          <w:sz w:val="28"/>
        </w:rPr>
        <w:t>及活動相</w:t>
      </w:r>
      <w:r w:rsidRPr="0072682E">
        <w:rPr>
          <w:rFonts w:eastAsia="標楷體" w:hint="eastAsia"/>
          <w:sz w:val="28"/>
        </w:rPr>
        <w:t>結合</w:t>
      </w:r>
      <w:r>
        <w:rPr>
          <w:rFonts w:eastAsia="標楷體" w:hint="eastAsia"/>
          <w:sz w:val="28"/>
        </w:rPr>
        <w:t>，使學生了解兒童權利公約重要性原則。</w:t>
      </w:r>
    </w:p>
    <w:p w:rsidR="009437E0" w:rsidRPr="004C46BC" w:rsidRDefault="004C46BC" w:rsidP="004C46BC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以符合兒童各發</w:t>
      </w:r>
      <w:r w:rsidRPr="004C46BC">
        <w:rPr>
          <w:rFonts w:ascii="標楷體" w:eastAsia="標楷體" w:hAnsi="標楷體"/>
          <w:sz w:val="28"/>
          <w:szCs w:val="28"/>
        </w:rPr>
        <w:t>展階段之能力的方式，提供適當指導與指引兒童行使兒童權利公約之權利。</w:t>
      </w:r>
    </w:p>
    <w:sectPr w:rsidR="009437E0" w:rsidRPr="004C46BC" w:rsidSect="00841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3108"/>
    <w:multiLevelType w:val="hybridMultilevel"/>
    <w:tmpl w:val="BEDEBC7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B43D60"/>
    <w:multiLevelType w:val="hybridMultilevel"/>
    <w:tmpl w:val="7ED40BC6"/>
    <w:lvl w:ilvl="0" w:tplc="F9E0A190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08D2B66"/>
    <w:multiLevelType w:val="hybridMultilevel"/>
    <w:tmpl w:val="678E402E"/>
    <w:lvl w:ilvl="0" w:tplc="6240C908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06738ED"/>
    <w:multiLevelType w:val="hybridMultilevel"/>
    <w:tmpl w:val="FD0A202A"/>
    <w:lvl w:ilvl="0" w:tplc="EE0CD2E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429615F"/>
    <w:multiLevelType w:val="hybridMultilevel"/>
    <w:tmpl w:val="7E08879E"/>
    <w:lvl w:ilvl="0" w:tplc="EE0CD2E8">
      <w:start w:val="2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FA777F"/>
    <w:multiLevelType w:val="hybridMultilevel"/>
    <w:tmpl w:val="F49A73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7667BD"/>
    <w:multiLevelType w:val="hybridMultilevel"/>
    <w:tmpl w:val="EFE24FCC"/>
    <w:lvl w:ilvl="0" w:tplc="6240C908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6C47E4"/>
    <w:multiLevelType w:val="hybridMultilevel"/>
    <w:tmpl w:val="509039A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16F3248"/>
    <w:multiLevelType w:val="hybridMultilevel"/>
    <w:tmpl w:val="71AA16A0"/>
    <w:lvl w:ilvl="0" w:tplc="FE8E406C">
      <w:start w:val="2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E04009"/>
    <w:multiLevelType w:val="hybridMultilevel"/>
    <w:tmpl w:val="9AFE889E"/>
    <w:lvl w:ilvl="0" w:tplc="6240C908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65"/>
    <w:rsid w:val="00030307"/>
    <w:rsid w:val="000C554F"/>
    <w:rsid w:val="00182E2E"/>
    <w:rsid w:val="002016A5"/>
    <w:rsid w:val="003C6988"/>
    <w:rsid w:val="00476787"/>
    <w:rsid w:val="004C46BC"/>
    <w:rsid w:val="004D6464"/>
    <w:rsid w:val="00512726"/>
    <w:rsid w:val="00582585"/>
    <w:rsid w:val="00743499"/>
    <w:rsid w:val="007D67E9"/>
    <w:rsid w:val="0083550A"/>
    <w:rsid w:val="00841865"/>
    <w:rsid w:val="008868BF"/>
    <w:rsid w:val="00941B80"/>
    <w:rsid w:val="009437E0"/>
    <w:rsid w:val="00A2494C"/>
    <w:rsid w:val="00A46638"/>
    <w:rsid w:val="00AC451F"/>
    <w:rsid w:val="00AF75D3"/>
    <w:rsid w:val="00DA4B59"/>
    <w:rsid w:val="00E07673"/>
    <w:rsid w:val="00E813EC"/>
    <w:rsid w:val="00EB6F09"/>
    <w:rsid w:val="00EF1106"/>
    <w:rsid w:val="00F07DDB"/>
    <w:rsid w:val="00FA2810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865"/>
    <w:pPr>
      <w:ind w:leftChars="200" w:left="480"/>
    </w:pPr>
  </w:style>
  <w:style w:type="table" w:styleId="a4">
    <w:name w:val="Table Grid"/>
    <w:basedOn w:val="a1"/>
    <w:uiPriority w:val="59"/>
    <w:rsid w:val="003C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865"/>
    <w:pPr>
      <w:ind w:leftChars="200" w:left="480"/>
    </w:pPr>
  </w:style>
  <w:style w:type="table" w:styleId="a4">
    <w:name w:val="Table Grid"/>
    <w:basedOn w:val="a1"/>
    <w:uiPriority w:val="59"/>
    <w:rsid w:val="003C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64C84-8736-4C1C-A8EB-9C8EC885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2020-11-11T08:37:00Z</cp:lastPrinted>
  <dcterms:created xsi:type="dcterms:W3CDTF">2020-11-11T06:33:00Z</dcterms:created>
  <dcterms:modified xsi:type="dcterms:W3CDTF">2020-11-11T09:03:00Z</dcterms:modified>
</cp:coreProperties>
</file>