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9F2" w:rsidRPr="005251AD" w:rsidRDefault="003749F2" w:rsidP="0090228D">
      <w:pPr>
        <w:pStyle w:val="a"/>
        <w:spacing w:before="180" w:after="180"/>
        <w:rPr>
          <w:color w:val="000000"/>
          <w:sz w:val="28"/>
          <w:szCs w:val="28"/>
        </w:rPr>
      </w:pPr>
      <w:bookmarkStart w:id="0" w:name="_Toc153283436"/>
      <w:r w:rsidRPr="005251AD">
        <w:rPr>
          <w:rFonts w:hint="eastAsia"/>
          <w:color w:val="000000"/>
          <w:sz w:val="28"/>
          <w:szCs w:val="28"/>
        </w:rPr>
        <w:t>花蓮縣</w:t>
      </w:r>
      <w:r>
        <w:rPr>
          <w:color w:val="000000"/>
          <w:sz w:val="28"/>
          <w:szCs w:val="28"/>
        </w:rPr>
        <w:t>104</w:t>
      </w:r>
      <w:r w:rsidRPr="005251AD">
        <w:rPr>
          <w:rFonts w:hint="eastAsia"/>
          <w:color w:val="000000"/>
          <w:sz w:val="28"/>
          <w:szCs w:val="28"/>
        </w:rPr>
        <w:t>年度「</w:t>
      </w:r>
      <w:r>
        <w:rPr>
          <w:rFonts w:hint="eastAsia"/>
          <w:color w:val="000000"/>
          <w:sz w:val="28"/>
          <w:szCs w:val="28"/>
        </w:rPr>
        <w:t>兒童</w:t>
      </w:r>
      <w:r w:rsidRPr="005251AD">
        <w:rPr>
          <w:rFonts w:hint="eastAsia"/>
          <w:color w:val="000000"/>
          <w:sz w:val="28"/>
          <w:szCs w:val="28"/>
        </w:rPr>
        <w:t>課後照顧」訪評實施計畫</w:t>
      </w:r>
      <w:bookmarkEnd w:id="0"/>
    </w:p>
    <w:p w:rsidR="003749F2" w:rsidRPr="005251AD" w:rsidRDefault="003749F2" w:rsidP="003625BD">
      <w:pPr>
        <w:pStyle w:val="Heading2"/>
        <w:numPr>
          <w:ilvl w:val="1"/>
          <w:numId w:val="2"/>
        </w:numPr>
        <w:tabs>
          <w:tab w:val="clear" w:pos="1200"/>
          <w:tab w:val="num" w:pos="1080"/>
        </w:tabs>
        <w:spacing w:beforeLines="0" w:line="500" w:lineRule="exact"/>
        <w:jc w:val="both"/>
        <w:rPr>
          <w:rFonts w:ascii="標楷體"/>
          <w:color w:val="000000"/>
        </w:rPr>
      </w:pPr>
      <w:r w:rsidRPr="005251AD">
        <w:rPr>
          <w:rFonts w:ascii="標楷體" w:hAnsi="標楷體" w:hint="eastAsia"/>
          <w:color w:val="000000"/>
        </w:rPr>
        <w:t>依據：教育部兒童課後照顧服務班與中心設立及管理辦法及花蓮縣辦理教育部</w:t>
      </w:r>
      <w:r>
        <w:rPr>
          <w:rFonts w:ascii="標楷體" w:hAnsi="標楷體"/>
          <w:color w:val="000000"/>
        </w:rPr>
        <w:t>104</w:t>
      </w:r>
      <w:r w:rsidRPr="005251AD">
        <w:rPr>
          <w:rFonts w:ascii="標楷體" w:hAnsi="標楷體" w:hint="eastAsia"/>
          <w:color w:val="000000"/>
        </w:rPr>
        <w:t>學年度第</w:t>
      </w:r>
      <w:r w:rsidRPr="005251AD">
        <w:rPr>
          <w:rFonts w:ascii="標楷體" w:hAnsi="標楷體"/>
          <w:color w:val="000000"/>
        </w:rPr>
        <w:t>1</w:t>
      </w:r>
      <w:r w:rsidRPr="005251AD">
        <w:rPr>
          <w:rFonts w:ascii="標楷體" w:hAnsi="標楷體" w:hint="eastAsia"/>
          <w:color w:val="000000"/>
        </w:rPr>
        <w:t>學期兒童課後照顧服務班實施計畫辦理。</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目的：瞭解各校執行情形，俾落實計畫目標，並作為檢討改進之依據，</w:t>
      </w:r>
    </w:p>
    <w:p w:rsidR="003749F2" w:rsidRPr="005251AD" w:rsidRDefault="003749F2" w:rsidP="0090228D">
      <w:pPr>
        <w:pStyle w:val="Heading2"/>
        <w:numPr>
          <w:ilvl w:val="0"/>
          <w:numId w:val="0"/>
        </w:numPr>
        <w:spacing w:before="108" w:line="500" w:lineRule="exact"/>
        <w:ind w:leftChars="200" w:left="480" w:firstLineChars="550" w:firstLine="1320"/>
        <w:jc w:val="both"/>
        <w:rPr>
          <w:rFonts w:ascii="標楷體"/>
          <w:color w:val="000000"/>
        </w:rPr>
      </w:pPr>
      <w:r w:rsidRPr="005251AD">
        <w:rPr>
          <w:rFonts w:ascii="標楷體" w:hAnsi="標楷體" w:hint="eastAsia"/>
          <w:color w:val="000000"/>
        </w:rPr>
        <w:t>以有效提升執行效益。</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辦理單位：花蓮縣政府教育處。</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實施對象：</w:t>
      </w:r>
      <w:r>
        <w:rPr>
          <w:rFonts w:ascii="標楷體" w:hAnsi="標楷體"/>
          <w:color w:val="000000"/>
        </w:rPr>
        <w:t>104</w:t>
      </w:r>
      <w:r w:rsidRPr="005251AD">
        <w:rPr>
          <w:rFonts w:ascii="標楷體" w:hAnsi="標楷體" w:hint="eastAsia"/>
          <w:color w:val="000000"/>
        </w:rPr>
        <w:t>年度獲教育部補助辦理兒童課後照顧服務之學校。</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訪視時間：</w:t>
      </w:r>
      <w:r>
        <w:rPr>
          <w:rFonts w:ascii="標楷體" w:hAnsi="標楷體"/>
          <w:color w:val="000000"/>
        </w:rPr>
        <w:t>104</w:t>
      </w:r>
      <w:r w:rsidRPr="005251AD">
        <w:rPr>
          <w:rFonts w:ascii="標楷體" w:hAnsi="標楷體" w:hint="eastAsia"/>
          <w:color w:val="000000"/>
        </w:rPr>
        <w:t>年</w:t>
      </w:r>
      <w:r w:rsidRPr="005251AD">
        <w:rPr>
          <w:rFonts w:ascii="標楷體" w:hAnsi="標楷體"/>
          <w:color w:val="000000"/>
        </w:rPr>
        <w:t>1</w:t>
      </w:r>
      <w:r>
        <w:rPr>
          <w:rFonts w:ascii="標楷體" w:hAnsi="標楷體"/>
          <w:color w:val="000000"/>
        </w:rPr>
        <w:t>1</w:t>
      </w:r>
      <w:r w:rsidRPr="005251AD">
        <w:rPr>
          <w:rFonts w:ascii="標楷體" w:hAnsi="標楷體" w:hint="eastAsia"/>
          <w:color w:val="000000"/>
        </w:rPr>
        <w:t>月。</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訪視項目及內容：</w:t>
      </w:r>
    </w:p>
    <w:p w:rsidR="003749F2" w:rsidRPr="005251AD" w:rsidRDefault="003749F2" w:rsidP="00D216DB">
      <w:pPr>
        <w:pStyle w:val="Heading2"/>
        <w:numPr>
          <w:ilvl w:val="0"/>
          <w:numId w:val="4"/>
        </w:numPr>
        <w:spacing w:beforeLines="0" w:line="500" w:lineRule="exact"/>
        <w:jc w:val="both"/>
        <w:rPr>
          <w:rFonts w:ascii="標楷體"/>
          <w:color w:val="000000"/>
        </w:rPr>
      </w:pPr>
      <w:r w:rsidRPr="005251AD">
        <w:rPr>
          <w:rFonts w:ascii="標楷體" w:hAnsi="標楷體" w:hint="eastAsia"/>
          <w:color w:val="000000"/>
        </w:rPr>
        <w:t>行政管理：行政推動之週延性。</w:t>
      </w:r>
    </w:p>
    <w:p w:rsidR="003749F2" w:rsidRPr="005251AD" w:rsidRDefault="003749F2" w:rsidP="00D216DB">
      <w:pPr>
        <w:pStyle w:val="Heading2"/>
        <w:numPr>
          <w:ilvl w:val="0"/>
          <w:numId w:val="4"/>
        </w:numPr>
        <w:spacing w:beforeLines="0" w:line="500" w:lineRule="exact"/>
        <w:jc w:val="both"/>
        <w:rPr>
          <w:rFonts w:ascii="標楷體"/>
          <w:color w:val="000000"/>
        </w:rPr>
      </w:pPr>
      <w:r w:rsidRPr="005251AD">
        <w:rPr>
          <w:rFonts w:ascii="標楷體" w:hAnsi="標楷體" w:hint="eastAsia"/>
          <w:color w:val="000000"/>
        </w:rPr>
        <w:t>經費使用：是否依補助要點支用經費、經費執行率等。</w:t>
      </w:r>
    </w:p>
    <w:p w:rsidR="003749F2" w:rsidRPr="005251AD" w:rsidRDefault="003749F2" w:rsidP="00D216DB">
      <w:pPr>
        <w:pStyle w:val="Heading2"/>
        <w:numPr>
          <w:ilvl w:val="0"/>
          <w:numId w:val="4"/>
        </w:numPr>
        <w:spacing w:beforeLines="0" w:line="500" w:lineRule="exact"/>
        <w:jc w:val="both"/>
        <w:rPr>
          <w:rFonts w:ascii="標楷體"/>
          <w:color w:val="000000"/>
        </w:rPr>
      </w:pPr>
      <w:r w:rsidRPr="005251AD">
        <w:rPr>
          <w:rFonts w:ascii="標楷體" w:hAnsi="標楷體" w:hint="eastAsia"/>
          <w:color w:val="000000"/>
        </w:rPr>
        <w:t>實施效益：教學實施情形等。</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訪視方式：</w:t>
      </w:r>
    </w:p>
    <w:p w:rsidR="003749F2" w:rsidRPr="005251AD" w:rsidRDefault="003749F2" w:rsidP="00D216DB">
      <w:pPr>
        <w:pStyle w:val="Heading2"/>
        <w:numPr>
          <w:ilvl w:val="0"/>
          <w:numId w:val="3"/>
        </w:numPr>
        <w:spacing w:beforeLines="0" w:line="500" w:lineRule="exact"/>
        <w:jc w:val="both"/>
        <w:rPr>
          <w:rFonts w:ascii="標楷體"/>
          <w:color w:val="000000"/>
        </w:rPr>
      </w:pPr>
      <w:r w:rsidRPr="005251AD">
        <w:rPr>
          <w:rFonts w:ascii="標楷體" w:hAnsi="標楷體" w:hint="eastAsia"/>
          <w:color w:val="000000"/>
        </w:rPr>
        <w:t>學校自評：由學校填寫到校訪評表。</w:t>
      </w:r>
    </w:p>
    <w:p w:rsidR="003749F2" w:rsidRPr="005251AD" w:rsidRDefault="003749F2" w:rsidP="00D216DB">
      <w:pPr>
        <w:pStyle w:val="Heading2"/>
        <w:numPr>
          <w:ilvl w:val="0"/>
          <w:numId w:val="3"/>
        </w:numPr>
        <w:spacing w:beforeLines="0" w:line="500" w:lineRule="exact"/>
        <w:jc w:val="both"/>
        <w:rPr>
          <w:rFonts w:ascii="標楷體"/>
          <w:color w:val="000000"/>
        </w:rPr>
      </w:pPr>
      <w:r w:rsidRPr="005251AD">
        <w:rPr>
          <w:rFonts w:ascii="標楷體" w:hAnsi="標楷體" w:hint="eastAsia"/>
          <w:color w:val="000000"/>
        </w:rPr>
        <w:t>到校訪評：</w:t>
      </w:r>
    </w:p>
    <w:p w:rsidR="003749F2" w:rsidRPr="005251AD" w:rsidRDefault="003749F2" w:rsidP="00D216DB">
      <w:pPr>
        <w:pStyle w:val="Heading2"/>
        <w:numPr>
          <w:ilvl w:val="0"/>
          <w:numId w:val="5"/>
        </w:numPr>
        <w:spacing w:beforeLines="0" w:line="500" w:lineRule="exact"/>
        <w:jc w:val="both"/>
        <w:rPr>
          <w:rFonts w:ascii="標楷體"/>
          <w:color w:val="000000"/>
        </w:rPr>
      </w:pPr>
      <w:r w:rsidRPr="005251AD">
        <w:rPr>
          <w:rFonts w:ascii="標楷體" w:hAnsi="標楷體" w:hint="eastAsia"/>
          <w:color w:val="000000"/>
        </w:rPr>
        <w:t>由教育處組成訪評小組至學校進行實地訪視，於訪視前公告訪視學校名單。</w:t>
      </w:r>
    </w:p>
    <w:p w:rsidR="003749F2" w:rsidRPr="007D0D2D" w:rsidRDefault="003749F2" w:rsidP="00D216DB">
      <w:pPr>
        <w:pStyle w:val="Heading2"/>
        <w:numPr>
          <w:ilvl w:val="0"/>
          <w:numId w:val="5"/>
        </w:numPr>
        <w:spacing w:beforeLines="0" w:line="500" w:lineRule="exact"/>
        <w:jc w:val="both"/>
        <w:rPr>
          <w:rFonts w:ascii="標楷體"/>
          <w:color w:val="000000"/>
        </w:rPr>
      </w:pPr>
      <w:r w:rsidRPr="005251AD">
        <w:rPr>
          <w:rFonts w:ascii="標楷體" w:hAnsi="標楷體" w:hint="eastAsia"/>
          <w:color w:val="000000"/>
        </w:rPr>
        <w:t>訪評程序：</w:t>
      </w:r>
    </w:p>
    <w:p w:rsidR="003749F2" w:rsidRPr="007D0D2D" w:rsidRDefault="003749F2" w:rsidP="007D0D2D">
      <w:pPr>
        <w:pStyle w:val="Heading2"/>
        <w:numPr>
          <w:ilvl w:val="0"/>
          <w:numId w:val="6"/>
        </w:numPr>
        <w:spacing w:beforeLines="0" w:line="500" w:lineRule="exact"/>
        <w:jc w:val="both"/>
        <w:rPr>
          <w:rFonts w:ascii="標楷體"/>
        </w:rPr>
      </w:pPr>
      <w:r w:rsidRPr="007D0D2D">
        <w:rPr>
          <w:rFonts w:ascii="標楷體" w:hAnsi="標楷體" w:hint="eastAsia"/>
        </w:rPr>
        <w:t>訪視委員及受訪學校介紹與會人員。</w:t>
      </w:r>
    </w:p>
    <w:p w:rsidR="003749F2" w:rsidRPr="007D0D2D" w:rsidRDefault="003749F2" w:rsidP="007D0D2D">
      <w:pPr>
        <w:pStyle w:val="Heading2"/>
        <w:numPr>
          <w:ilvl w:val="0"/>
          <w:numId w:val="6"/>
        </w:numPr>
        <w:spacing w:beforeLines="0" w:line="500" w:lineRule="exact"/>
        <w:jc w:val="both"/>
        <w:rPr>
          <w:rFonts w:ascii="標楷體"/>
        </w:rPr>
      </w:pPr>
      <w:r w:rsidRPr="007D0D2D">
        <w:rPr>
          <w:rFonts w:ascii="標楷體" w:hAnsi="標楷體" w:hint="eastAsia"/>
        </w:rPr>
        <w:t>受訪學校辦理情形簡報。</w:t>
      </w:r>
    </w:p>
    <w:p w:rsidR="003749F2" w:rsidRPr="007D0D2D" w:rsidRDefault="003749F2" w:rsidP="007D0D2D">
      <w:pPr>
        <w:pStyle w:val="Heading2"/>
        <w:numPr>
          <w:ilvl w:val="0"/>
          <w:numId w:val="6"/>
        </w:numPr>
        <w:spacing w:beforeLines="0" w:line="500" w:lineRule="exact"/>
        <w:jc w:val="both"/>
        <w:rPr>
          <w:rFonts w:ascii="標楷體"/>
        </w:rPr>
      </w:pPr>
      <w:r w:rsidRPr="007D0D2D">
        <w:rPr>
          <w:rFonts w:ascii="標楷體" w:hAnsi="標楷體" w:hint="eastAsia"/>
        </w:rPr>
        <w:t>查閱相關資料。</w:t>
      </w:r>
    </w:p>
    <w:p w:rsidR="003749F2" w:rsidRPr="007D0D2D" w:rsidRDefault="003749F2" w:rsidP="007D0D2D">
      <w:pPr>
        <w:pStyle w:val="Heading2"/>
        <w:numPr>
          <w:ilvl w:val="0"/>
          <w:numId w:val="6"/>
        </w:numPr>
        <w:spacing w:beforeLines="0" w:line="500" w:lineRule="exact"/>
        <w:jc w:val="both"/>
        <w:rPr>
          <w:rFonts w:ascii="標楷體"/>
        </w:rPr>
      </w:pPr>
      <w:r w:rsidRPr="007D0D2D">
        <w:rPr>
          <w:rFonts w:ascii="標楷體" w:hAnsi="標楷體" w:hint="eastAsia"/>
        </w:rPr>
        <w:t>訪評委員與學校行政人員、教師與學生座談。</w:t>
      </w:r>
    </w:p>
    <w:p w:rsidR="003749F2" w:rsidRPr="007D0D2D" w:rsidRDefault="003749F2" w:rsidP="007D0D2D">
      <w:pPr>
        <w:pStyle w:val="Heading2"/>
        <w:numPr>
          <w:ilvl w:val="0"/>
          <w:numId w:val="6"/>
        </w:numPr>
        <w:spacing w:beforeLines="0" w:line="500" w:lineRule="exact"/>
        <w:jc w:val="both"/>
        <w:rPr>
          <w:rFonts w:ascii="標楷體"/>
        </w:rPr>
      </w:pPr>
      <w:r w:rsidRPr="007D0D2D">
        <w:rPr>
          <w:rFonts w:ascii="標楷體" w:hAnsi="標楷體" w:hint="eastAsia"/>
        </w:rPr>
        <w:t>綜合座談。</w:t>
      </w:r>
    </w:p>
    <w:p w:rsidR="003749F2" w:rsidRPr="000D1166" w:rsidRDefault="003749F2" w:rsidP="0090228D">
      <w:pPr>
        <w:pStyle w:val="Heading2"/>
        <w:numPr>
          <w:ilvl w:val="1"/>
          <w:numId w:val="2"/>
        </w:numPr>
        <w:spacing w:before="108" w:line="500" w:lineRule="exact"/>
        <w:jc w:val="both"/>
        <w:rPr>
          <w:rFonts w:ascii="標楷體"/>
          <w:color w:val="000000"/>
        </w:rPr>
      </w:pPr>
      <w:r w:rsidRPr="000D1166">
        <w:rPr>
          <w:rFonts w:ascii="標楷體" w:hAnsi="標楷體" w:hint="eastAsia"/>
          <w:color w:val="000000"/>
        </w:rPr>
        <w:t>獎勵：</w:t>
      </w:r>
    </w:p>
    <w:p w:rsidR="003749F2" w:rsidRPr="000D1166"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（一）評審委員就訪評結果，擇期開會推</w:t>
      </w:r>
      <w:r>
        <w:rPr>
          <w:rFonts w:ascii="標楷體" w:hAnsi="標楷體" w:hint="eastAsia"/>
          <w:color w:val="000000"/>
        </w:rPr>
        <w:t>薦</w:t>
      </w:r>
      <w:r w:rsidRPr="000D1166">
        <w:rPr>
          <w:rFonts w:ascii="標楷體" w:hAnsi="標楷體" w:hint="eastAsia"/>
          <w:color w:val="000000"/>
        </w:rPr>
        <w:t>績優學校。</w:t>
      </w:r>
    </w:p>
    <w:p w:rsidR="003749F2" w:rsidRDefault="003749F2" w:rsidP="0090228D">
      <w:pPr>
        <w:pStyle w:val="Heading2"/>
        <w:numPr>
          <w:ilvl w:val="0"/>
          <w:numId w:val="0"/>
        </w:numPr>
        <w:spacing w:before="108" w:line="500" w:lineRule="exact"/>
        <w:ind w:left="480"/>
        <w:jc w:val="both"/>
        <w:rPr>
          <w:rFonts w:ascii="標楷體" w:hAnsi="標楷體"/>
          <w:color w:val="000000"/>
        </w:rPr>
      </w:pPr>
      <w:r>
        <w:rPr>
          <w:rFonts w:ascii="標楷體" w:hAnsi="標楷體" w:hint="eastAsia"/>
          <w:color w:val="000000"/>
        </w:rPr>
        <w:t>（二）</w:t>
      </w:r>
      <w:r w:rsidRPr="000D1166">
        <w:rPr>
          <w:rFonts w:ascii="標楷體" w:hAnsi="標楷體" w:hint="eastAsia"/>
          <w:color w:val="000000"/>
        </w:rPr>
        <w:t>評鑑結果分為優、甲、乙等三等第，</w:t>
      </w:r>
      <w:r>
        <w:rPr>
          <w:rFonts w:ascii="標楷體" w:hAnsi="標楷體" w:hint="eastAsia"/>
          <w:color w:val="000000"/>
        </w:rPr>
        <w:t>分別說明如下</w:t>
      </w:r>
      <w:r>
        <w:rPr>
          <w:rFonts w:ascii="標楷體" w:hAnsi="標楷體"/>
          <w:color w:val="000000"/>
        </w:rPr>
        <w:t>:</w:t>
      </w:r>
    </w:p>
    <w:p w:rsidR="003749F2" w:rsidRPr="000D1166"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w:t>
      </w:r>
      <w:r w:rsidRPr="000D1166">
        <w:rPr>
          <w:rFonts w:ascii="標楷體" w:hAnsi="標楷體"/>
          <w:color w:val="000000"/>
        </w:rPr>
        <w:t>1</w:t>
      </w:r>
      <w:r>
        <w:rPr>
          <w:rFonts w:ascii="標楷體" w:hAnsi="標楷體" w:hint="eastAsia"/>
          <w:color w:val="000000"/>
        </w:rPr>
        <w:t>）</w:t>
      </w:r>
      <w:r w:rsidRPr="000D1166">
        <w:rPr>
          <w:rFonts w:ascii="標楷體" w:hAnsi="標楷體" w:hint="eastAsia"/>
          <w:color w:val="000000"/>
        </w:rPr>
        <w:t>推</w:t>
      </w:r>
      <w:r>
        <w:rPr>
          <w:rFonts w:ascii="標楷體" w:hAnsi="標楷體" w:hint="eastAsia"/>
          <w:color w:val="000000"/>
        </w:rPr>
        <w:t>薦</w:t>
      </w:r>
      <w:r w:rsidRPr="000D1166">
        <w:rPr>
          <w:rFonts w:ascii="標楷體" w:hAnsi="標楷體" w:hint="eastAsia"/>
          <w:color w:val="000000"/>
        </w:rPr>
        <w:t>優等</w:t>
      </w:r>
      <w:r>
        <w:rPr>
          <w:rFonts w:ascii="標楷體" w:hAnsi="標楷體" w:hint="eastAsia"/>
          <w:color w:val="000000"/>
        </w:rPr>
        <w:t>二</w:t>
      </w:r>
      <w:r w:rsidRPr="000D1166">
        <w:rPr>
          <w:rFonts w:ascii="標楷體" w:hAnsi="標楷體" w:hint="eastAsia"/>
          <w:color w:val="000000"/>
        </w:rPr>
        <w:t>校、甲等</w:t>
      </w:r>
      <w:r>
        <w:rPr>
          <w:rFonts w:ascii="標楷體" w:hAnsi="標楷體" w:hint="eastAsia"/>
          <w:color w:val="000000"/>
        </w:rPr>
        <w:t>三</w:t>
      </w:r>
      <w:r w:rsidRPr="000D1166">
        <w:rPr>
          <w:rFonts w:ascii="標楷體" w:hAnsi="標楷體" w:hint="eastAsia"/>
          <w:color w:val="000000"/>
        </w:rPr>
        <w:t>校。</w:t>
      </w:r>
    </w:p>
    <w:p w:rsidR="003749F2" w:rsidRPr="000D1166"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w:t>
      </w:r>
      <w:r w:rsidRPr="000D1166">
        <w:rPr>
          <w:rFonts w:ascii="標楷體" w:hAnsi="標楷體"/>
          <w:color w:val="000000"/>
        </w:rPr>
        <w:t>2</w:t>
      </w:r>
      <w:r w:rsidRPr="000D1166">
        <w:rPr>
          <w:rFonts w:ascii="標楷體" w:hAnsi="標楷體" w:hint="eastAsia"/>
          <w:color w:val="000000"/>
        </w:rPr>
        <w:t>）考核優等學校校長、承辦處室主任、承辦人員等三人各予以敘嘉</w:t>
      </w:r>
      <w:r>
        <w:rPr>
          <w:rFonts w:ascii="標楷體" w:hAnsi="標楷體" w:hint="eastAsia"/>
          <w:color w:val="000000"/>
        </w:rPr>
        <w:t>獎</w:t>
      </w:r>
      <w:r w:rsidRPr="000D1166">
        <w:rPr>
          <w:rFonts w:ascii="標楷體" w:hAnsi="標楷體" w:hint="eastAsia"/>
          <w:color w:val="000000"/>
        </w:rPr>
        <w:t>二次，甲等學校校長、承辦處室主任、承辦人員等三人各予以敘嘉獎乙次。</w:t>
      </w:r>
    </w:p>
    <w:p w:rsidR="003749F2" w:rsidRPr="000D1166"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w:t>
      </w:r>
      <w:r w:rsidRPr="000D1166">
        <w:rPr>
          <w:rFonts w:ascii="標楷體" w:hAnsi="標楷體"/>
          <w:color w:val="000000"/>
        </w:rPr>
        <w:t>3</w:t>
      </w:r>
      <w:r w:rsidRPr="000D1166">
        <w:rPr>
          <w:rFonts w:ascii="標楷體" w:hAnsi="標楷體" w:hint="eastAsia"/>
          <w:color w:val="000000"/>
        </w:rPr>
        <w:t>）評鑑乙等或對本案執行不力之學校予以輔導及督促改進。</w:t>
      </w:r>
    </w:p>
    <w:p w:rsidR="003749F2" w:rsidRPr="000D1166" w:rsidRDefault="003749F2" w:rsidP="0090228D">
      <w:pPr>
        <w:pStyle w:val="Heading2"/>
        <w:numPr>
          <w:ilvl w:val="1"/>
          <w:numId w:val="2"/>
        </w:numPr>
        <w:spacing w:before="108" w:line="500" w:lineRule="exact"/>
        <w:jc w:val="both"/>
        <w:rPr>
          <w:rFonts w:ascii="標楷體"/>
          <w:color w:val="000000"/>
        </w:rPr>
      </w:pPr>
      <w:r w:rsidRPr="000D1166">
        <w:rPr>
          <w:rFonts w:ascii="標楷體" w:hAnsi="標楷體" w:hint="eastAsia"/>
          <w:color w:val="000000"/>
        </w:rPr>
        <w:t>其他注意事項：</w:t>
      </w:r>
    </w:p>
    <w:p w:rsidR="003749F2" w:rsidRPr="000D1166"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（一）評鑑委員於執行評鑑會議與工作期間，給予公假登記。</w:t>
      </w:r>
    </w:p>
    <w:p w:rsidR="003749F2" w:rsidRPr="000D1166"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（二）承辦學校工作人員依本縣國民中小學教育人員獎勵實施要點予以獎勵。</w:t>
      </w:r>
    </w:p>
    <w:p w:rsidR="003749F2" w:rsidRPr="000D1166" w:rsidRDefault="003749F2" w:rsidP="0090228D">
      <w:pPr>
        <w:pStyle w:val="Heading2"/>
        <w:numPr>
          <w:ilvl w:val="1"/>
          <w:numId w:val="2"/>
        </w:numPr>
        <w:spacing w:before="108" w:line="500" w:lineRule="exact"/>
        <w:jc w:val="both"/>
        <w:rPr>
          <w:rFonts w:ascii="標楷體"/>
          <w:color w:val="000000"/>
        </w:rPr>
      </w:pPr>
      <w:r w:rsidRPr="000D1166">
        <w:rPr>
          <w:rFonts w:ascii="標楷體" w:hAnsi="標楷體" w:hint="eastAsia"/>
          <w:color w:val="000000"/>
        </w:rPr>
        <w:t>預期效益</w:t>
      </w:r>
    </w:p>
    <w:p w:rsidR="003749F2" w:rsidRPr="000D1166" w:rsidRDefault="003749F2" w:rsidP="0090228D">
      <w:pPr>
        <w:pStyle w:val="Heading2"/>
        <w:numPr>
          <w:ilvl w:val="0"/>
          <w:numId w:val="0"/>
        </w:numPr>
        <w:spacing w:before="108" w:line="500" w:lineRule="exact"/>
        <w:ind w:left="480"/>
        <w:jc w:val="both"/>
        <w:rPr>
          <w:rFonts w:ascii="標楷體"/>
          <w:color w:val="000000"/>
        </w:rPr>
      </w:pPr>
      <w:r>
        <w:rPr>
          <w:rFonts w:ascii="標楷體" w:hAnsi="標楷體" w:hint="eastAsia"/>
          <w:color w:val="000000"/>
        </w:rPr>
        <w:t>（一）完成</w:t>
      </w:r>
      <w:r>
        <w:rPr>
          <w:rFonts w:ascii="標楷體" w:hAnsi="標楷體"/>
          <w:color w:val="000000"/>
        </w:rPr>
        <w:t>104</w:t>
      </w:r>
      <w:r w:rsidRPr="000D1166">
        <w:rPr>
          <w:rFonts w:ascii="標楷體" w:hAnsi="標楷體" w:hint="eastAsia"/>
          <w:color w:val="000000"/>
        </w:rPr>
        <w:t>年度「</w:t>
      </w:r>
      <w:r>
        <w:rPr>
          <w:rFonts w:ascii="標楷體" w:hAnsi="標楷體" w:hint="eastAsia"/>
          <w:color w:val="000000"/>
        </w:rPr>
        <w:t>兒童課後照顧服務計畫</w:t>
      </w:r>
      <w:r w:rsidRPr="000D1166">
        <w:rPr>
          <w:rFonts w:ascii="標楷體" w:hAnsi="標楷體" w:hint="eastAsia"/>
          <w:color w:val="000000"/>
        </w:rPr>
        <w:t>」訪評。</w:t>
      </w:r>
    </w:p>
    <w:p w:rsidR="003749F2" w:rsidRDefault="003749F2" w:rsidP="0090228D">
      <w:pPr>
        <w:pStyle w:val="Heading2"/>
        <w:numPr>
          <w:ilvl w:val="0"/>
          <w:numId w:val="0"/>
        </w:numPr>
        <w:spacing w:before="108" w:line="500" w:lineRule="exact"/>
        <w:ind w:left="480"/>
        <w:jc w:val="both"/>
        <w:rPr>
          <w:rFonts w:ascii="標楷體"/>
          <w:color w:val="000000"/>
        </w:rPr>
      </w:pPr>
      <w:r w:rsidRPr="000D1166">
        <w:rPr>
          <w:rFonts w:ascii="標楷體" w:hAnsi="標楷體" w:hint="eastAsia"/>
          <w:color w:val="000000"/>
        </w:rPr>
        <w:t>（二）各校藉著訪評，檢視各校執行成效，檢討改進。</w:t>
      </w:r>
    </w:p>
    <w:p w:rsidR="003749F2" w:rsidRPr="005251AD" w:rsidRDefault="003749F2" w:rsidP="00D216DB">
      <w:pPr>
        <w:pStyle w:val="Heading2"/>
        <w:numPr>
          <w:ilvl w:val="1"/>
          <w:numId w:val="2"/>
        </w:numPr>
        <w:spacing w:beforeLines="0" w:line="500" w:lineRule="exact"/>
        <w:jc w:val="both"/>
        <w:rPr>
          <w:rFonts w:ascii="標楷體"/>
          <w:color w:val="000000"/>
        </w:rPr>
      </w:pPr>
      <w:r w:rsidRPr="005251AD">
        <w:rPr>
          <w:rFonts w:ascii="標楷體" w:hAnsi="標楷體" w:hint="eastAsia"/>
          <w:color w:val="000000"/>
        </w:rPr>
        <w:t>本計畫陳奉核可後實施，修正時亦同。</w:t>
      </w:r>
    </w:p>
    <w:p w:rsidR="003749F2" w:rsidRPr="005251AD" w:rsidRDefault="003749F2" w:rsidP="00D216DB">
      <w:pPr>
        <w:pStyle w:val="Heading2"/>
        <w:numPr>
          <w:ilvl w:val="0"/>
          <w:numId w:val="0"/>
        </w:numPr>
        <w:spacing w:beforeLines="0" w:line="300" w:lineRule="auto"/>
        <w:ind w:left="480"/>
        <w:jc w:val="both"/>
        <w:rPr>
          <w:rFonts w:ascii="標楷體"/>
          <w:color w:val="000000"/>
        </w:rPr>
      </w:pPr>
    </w:p>
    <w:p w:rsidR="003749F2" w:rsidRPr="005251AD" w:rsidRDefault="003749F2" w:rsidP="00D216DB">
      <w:pPr>
        <w:pStyle w:val="Heading2"/>
        <w:numPr>
          <w:ilvl w:val="0"/>
          <w:numId w:val="0"/>
        </w:numPr>
        <w:spacing w:beforeLines="0" w:line="300" w:lineRule="auto"/>
        <w:ind w:left="480"/>
        <w:jc w:val="both"/>
        <w:rPr>
          <w:rFonts w:ascii="標楷體"/>
          <w:color w:val="000000"/>
        </w:rPr>
      </w:pPr>
    </w:p>
    <w:p w:rsidR="003749F2" w:rsidRPr="005251AD" w:rsidRDefault="003749F2" w:rsidP="00D216DB">
      <w:pPr>
        <w:pStyle w:val="Heading2"/>
        <w:numPr>
          <w:ilvl w:val="0"/>
          <w:numId w:val="0"/>
        </w:numPr>
        <w:spacing w:beforeLines="0" w:line="300" w:lineRule="auto"/>
        <w:ind w:left="480"/>
        <w:jc w:val="both"/>
        <w:rPr>
          <w:rFonts w:ascii="標楷體"/>
          <w:color w:val="000000"/>
        </w:rPr>
      </w:pPr>
    </w:p>
    <w:p w:rsidR="003749F2" w:rsidRPr="005251AD"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Default="003749F2" w:rsidP="00D216DB">
      <w:pPr>
        <w:pStyle w:val="Heading2"/>
        <w:numPr>
          <w:ilvl w:val="0"/>
          <w:numId w:val="0"/>
        </w:numPr>
        <w:spacing w:beforeLines="0" w:line="300" w:lineRule="auto"/>
        <w:ind w:left="480"/>
        <w:jc w:val="both"/>
        <w:rPr>
          <w:rFonts w:ascii="標楷體"/>
          <w:color w:val="000000"/>
        </w:rPr>
      </w:pPr>
    </w:p>
    <w:p w:rsidR="003749F2" w:rsidRPr="005251AD" w:rsidRDefault="003749F2" w:rsidP="00D216DB">
      <w:pPr>
        <w:pStyle w:val="Heading2"/>
        <w:numPr>
          <w:ilvl w:val="0"/>
          <w:numId w:val="0"/>
        </w:numPr>
        <w:spacing w:beforeLines="0" w:line="300" w:lineRule="auto"/>
        <w:ind w:left="480"/>
        <w:jc w:val="both"/>
        <w:rPr>
          <w:rFonts w:ascii="標楷體"/>
          <w:color w:val="000000"/>
        </w:rPr>
      </w:pPr>
    </w:p>
    <w:p w:rsidR="003749F2" w:rsidRPr="005251AD" w:rsidRDefault="003749F2" w:rsidP="00AC1014">
      <w:pPr>
        <w:snapToGrid w:val="0"/>
        <w:spacing w:line="500" w:lineRule="exact"/>
        <w:jc w:val="center"/>
        <w:rPr>
          <w:rFonts w:ascii="標楷體" w:eastAsia="標楷體" w:hAnsi="標楷體"/>
          <w:b/>
          <w:color w:val="000000"/>
        </w:rPr>
      </w:pPr>
    </w:p>
    <w:p w:rsidR="003749F2" w:rsidRPr="005251AD" w:rsidRDefault="003749F2" w:rsidP="00AC1014">
      <w:pPr>
        <w:snapToGrid w:val="0"/>
        <w:spacing w:line="500" w:lineRule="exact"/>
        <w:jc w:val="center"/>
        <w:rPr>
          <w:rFonts w:ascii="標楷體" w:eastAsia="標楷體" w:hAnsi="標楷體" w:cs="新細明體"/>
          <w:b/>
          <w:color w:val="000000"/>
          <w:kern w:val="0"/>
          <w:sz w:val="28"/>
          <w:szCs w:val="28"/>
        </w:rPr>
      </w:pPr>
      <w:r>
        <w:rPr>
          <w:rFonts w:ascii="標楷體" w:eastAsia="標楷體" w:hAnsi="標楷體"/>
          <w:b/>
          <w:color w:val="000000"/>
          <w:sz w:val="28"/>
          <w:szCs w:val="28"/>
        </w:rPr>
        <w:t>104</w:t>
      </w:r>
      <w:r w:rsidRPr="005251AD">
        <w:rPr>
          <w:rFonts w:ascii="標楷體" w:eastAsia="標楷體" w:hAnsi="標楷體" w:hint="eastAsia"/>
          <w:b/>
          <w:color w:val="000000"/>
          <w:sz w:val="28"/>
          <w:szCs w:val="28"/>
        </w:rPr>
        <w:t>年度花蓮縣「</w:t>
      </w:r>
      <w:r>
        <w:rPr>
          <w:rFonts w:ascii="標楷體" w:eastAsia="標楷體" w:hAnsi="標楷體" w:hint="eastAsia"/>
          <w:b/>
          <w:color w:val="000000"/>
          <w:sz w:val="28"/>
          <w:szCs w:val="28"/>
        </w:rPr>
        <w:t>兒童課後</w:t>
      </w:r>
      <w:r w:rsidRPr="005251AD">
        <w:rPr>
          <w:rFonts w:ascii="標楷體" w:eastAsia="標楷體" w:hAnsi="標楷體" w:hint="eastAsia"/>
          <w:b/>
          <w:color w:val="000000"/>
          <w:sz w:val="28"/>
          <w:szCs w:val="28"/>
        </w:rPr>
        <w:t>照顧」到校訪</w:t>
      </w:r>
      <w:r>
        <w:rPr>
          <w:rFonts w:ascii="標楷體" w:eastAsia="標楷體" w:hAnsi="標楷體" w:hint="eastAsia"/>
          <w:b/>
          <w:color w:val="000000"/>
          <w:sz w:val="28"/>
          <w:szCs w:val="28"/>
        </w:rPr>
        <w:t>視自評</w:t>
      </w:r>
      <w:r w:rsidRPr="005251AD">
        <w:rPr>
          <w:rFonts w:ascii="標楷體" w:eastAsia="標楷體" w:hAnsi="標楷體" w:hint="eastAsia"/>
          <w:b/>
          <w:color w:val="000000"/>
          <w:sz w:val="28"/>
          <w:szCs w:val="28"/>
        </w:rPr>
        <w:t>表</w:t>
      </w:r>
    </w:p>
    <w:p w:rsidR="003749F2" w:rsidRPr="005251AD" w:rsidRDefault="003749F2" w:rsidP="00AC1014">
      <w:pPr>
        <w:spacing w:line="500" w:lineRule="exact"/>
        <w:rPr>
          <w:rFonts w:ascii="標楷體" w:eastAsia="標楷體" w:hAnsi="標楷體" w:cs="新細明體"/>
          <w:color w:val="000000"/>
          <w:kern w:val="0"/>
        </w:rPr>
      </w:pPr>
      <w:r w:rsidRPr="005251AD">
        <w:rPr>
          <w:rFonts w:ascii="標楷體" w:eastAsia="標楷體" w:hAnsi="標楷體" w:cs="新細明體" w:hint="eastAsia"/>
          <w:color w:val="000000"/>
          <w:kern w:val="0"/>
        </w:rPr>
        <w:t>一、學校名稱：花蓮縣（市）</w:t>
      </w:r>
      <w:r w:rsidRPr="005251AD">
        <w:rPr>
          <w:rFonts w:ascii="標楷體" w:eastAsia="標楷體" w:hAnsi="標楷體" w:cs="新細明體"/>
          <w:color w:val="000000"/>
          <w:kern w:val="0"/>
        </w:rPr>
        <w:t>___________</w:t>
      </w:r>
      <w:r w:rsidRPr="005251AD">
        <w:rPr>
          <w:rFonts w:ascii="標楷體" w:eastAsia="標楷體" w:hAnsi="標楷體" w:cs="新細明體" w:hint="eastAsia"/>
          <w:color w:val="000000"/>
          <w:kern w:val="0"/>
        </w:rPr>
        <w:t>國民小學</w:t>
      </w:r>
    </w:p>
    <w:p w:rsidR="003749F2" w:rsidRPr="005251AD" w:rsidRDefault="003749F2" w:rsidP="00AC1014">
      <w:pPr>
        <w:spacing w:line="500" w:lineRule="exact"/>
        <w:rPr>
          <w:rFonts w:ascii="標楷體" w:eastAsia="標楷體" w:hAnsi="標楷體" w:cs="新細明體"/>
          <w:color w:val="000000"/>
          <w:kern w:val="0"/>
        </w:rPr>
      </w:pPr>
      <w:r w:rsidRPr="005251AD">
        <w:rPr>
          <w:rFonts w:ascii="標楷體" w:eastAsia="標楷體" w:hAnsi="標楷體" w:cs="新細明體" w:hint="eastAsia"/>
          <w:color w:val="000000"/>
          <w:kern w:val="0"/>
        </w:rPr>
        <w:t>二、學校類型：□偏遠</w:t>
      </w:r>
      <w:r w:rsidRPr="005251AD">
        <w:rPr>
          <w:rFonts w:ascii="標楷體" w:eastAsia="標楷體" w:hAnsi="標楷體" w:cs="新細明體"/>
          <w:color w:val="000000"/>
          <w:kern w:val="0"/>
        </w:rPr>
        <w:t xml:space="preserve">      </w:t>
      </w:r>
      <w:r w:rsidRPr="005251AD">
        <w:rPr>
          <w:rFonts w:ascii="標楷體" w:eastAsia="標楷體" w:hAnsi="標楷體" w:cs="新細明體" w:hint="eastAsia"/>
          <w:color w:val="000000"/>
          <w:kern w:val="0"/>
        </w:rPr>
        <w:t>□一般</w:t>
      </w:r>
    </w:p>
    <w:p w:rsidR="003749F2" w:rsidRPr="005251AD" w:rsidRDefault="003749F2" w:rsidP="00AC1014">
      <w:pPr>
        <w:spacing w:line="500" w:lineRule="exact"/>
        <w:rPr>
          <w:rFonts w:ascii="標楷體" w:eastAsia="標楷體" w:hAnsi="標楷體"/>
          <w:color w:val="000000"/>
        </w:rPr>
      </w:pPr>
      <w:r w:rsidRPr="005251AD">
        <w:rPr>
          <w:rFonts w:ascii="標楷體" w:eastAsia="標楷體" w:hAnsi="標楷體" w:cs="新細明體" w:hint="eastAsia"/>
          <w:color w:val="000000"/>
          <w:kern w:val="0"/>
        </w:rPr>
        <w:t>三、學校總班級數：</w:t>
      </w:r>
      <w:r w:rsidRPr="005251AD">
        <w:rPr>
          <w:rFonts w:ascii="標楷體" w:eastAsia="標楷體" w:hAnsi="標楷體" w:cs="新細明體"/>
          <w:color w:val="000000"/>
          <w:kern w:val="0"/>
        </w:rPr>
        <w:t>______</w:t>
      </w:r>
      <w:r w:rsidRPr="005251AD">
        <w:rPr>
          <w:rFonts w:ascii="標楷體" w:eastAsia="標楷體" w:hAnsi="標楷體" w:cs="新細明體" w:hint="eastAsia"/>
          <w:color w:val="000000"/>
          <w:kern w:val="0"/>
        </w:rPr>
        <w:t>班，學校總人數：</w:t>
      </w:r>
      <w:r w:rsidRPr="005251AD">
        <w:rPr>
          <w:rFonts w:ascii="標楷體" w:eastAsia="標楷體" w:hAnsi="標楷體" w:cs="新細明體"/>
          <w:color w:val="000000"/>
          <w:kern w:val="0"/>
        </w:rPr>
        <w:t>_______</w:t>
      </w:r>
      <w:r w:rsidRPr="005251AD">
        <w:rPr>
          <w:rFonts w:ascii="標楷體" w:eastAsia="標楷體" w:hAnsi="標楷體" w:cs="新細明體" w:hint="eastAsia"/>
          <w:color w:val="000000"/>
          <w:kern w:val="0"/>
        </w:rPr>
        <w:t>人。</w:t>
      </w:r>
    </w:p>
    <w:p w:rsidR="003749F2" w:rsidRPr="005251AD" w:rsidRDefault="003749F2" w:rsidP="0090228D">
      <w:pPr>
        <w:spacing w:line="500" w:lineRule="exact"/>
        <w:ind w:left="480" w:hangingChars="200" w:hanging="480"/>
        <w:rPr>
          <w:rFonts w:ascii="標楷體" w:eastAsia="標楷體" w:hAnsi="標楷體" w:cs="新細明體"/>
          <w:color w:val="000000"/>
          <w:kern w:val="0"/>
        </w:rPr>
      </w:pPr>
      <w:r w:rsidRPr="005251AD">
        <w:rPr>
          <w:rFonts w:ascii="標楷體" w:eastAsia="標楷體" w:hAnsi="標楷體" w:cs="新細明體" w:hint="eastAsia"/>
          <w:color w:val="000000"/>
          <w:kern w:val="0"/>
        </w:rPr>
        <w:t>四、課後照顧開班數：</w:t>
      </w:r>
      <w:r w:rsidRPr="005251AD">
        <w:rPr>
          <w:rFonts w:ascii="標楷體" w:eastAsia="標楷體" w:hAnsi="標楷體" w:cs="新細明體"/>
          <w:color w:val="000000"/>
          <w:kern w:val="0"/>
        </w:rPr>
        <w:t>______</w:t>
      </w:r>
      <w:r w:rsidRPr="005251AD">
        <w:rPr>
          <w:rFonts w:ascii="標楷體" w:eastAsia="標楷體" w:hAnsi="標楷體" w:cs="新細明體" w:hint="eastAsia"/>
          <w:color w:val="000000"/>
          <w:kern w:val="0"/>
        </w:rPr>
        <w:t>班，參加學生總人數：</w:t>
      </w:r>
      <w:r w:rsidRPr="005251AD">
        <w:rPr>
          <w:rFonts w:ascii="標楷體" w:eastAsia="標楷體" w:hAnsi="標楷體" w:cs="新細明體"/>
          <w:color w:val="000000"/>
          <w:kern w:val="0"/>
        </w:rPr>
        <w:t>_______</w:t>
      </w:r>
      <w:r w:rsidRPr="005251AD">
        <w:rPr>
          <w:rFonts w:ascii="標楷體" w:eastAsia="標楷體" w:hAnsi="標楷體" w:cs="新細明體" w:hint="eastAsia"/>
          <w:color w:val="000000"/>
          <w:kern w:val="0"/>
        </w:rPr>
        <w:t>人。</w:t>
      </w:r>
    </w:p>
    <w:tbl>
      <w:tblPr>
        <w:tblW w:w="9681" w:type="dxa"/>
        <w:tblInd w:w="13" w:type="dxa"/>
        <w:tblCellMar>
          <w:left w:w="28" w:type="dxa"/>
          <w:right w:w="28" w:type="dxa"/>
        </w:tblCellMar>
        <w:tblLook w:val="0000"/>
      </w:tblPr>
      <w:tblGrid>
        <w:gridCol w:w="1028"/>
        <w:gridCol w:w="1563"/>
        <w:gridCol w:w="1573"/>
        <w:gridCol w:w="954"/>
        <w:gridCol w:w="1276"/>
        <w:gridCol w:w="1916"/>
        <w:gridCol w:w="1371"/>
      </w:tblGrid>
      <w:tr w:rsidR="003749F2" w:rsidRPr="005251AD" w:rsidTr="00176150">
        <w:trPr>
          <w:trHeight w:val="2677"/>
        </w:trPr>
        <w:tc>
          <w:tcPr>
            <w:tcW w:w="1028" w:type="dxa"/>
            <w:tcBorders>
              <w:top w:val="single" w:sz="12" w:space="0" w:color="auto"/>
              <w:left w:val="single" w:sz="12" w:space="0" w:color="auto"/>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檢核項目</w:t>
            </w:r>
          </w:p>
        </w:tc>
        <w:tc>
          <w:tcPr>
            <w:tcW w:w="3136" w:type="dxa"/>
            <w:gridSpan w:val="2"/>
            <w:tcBorders>
              <w:top w:val="single" w:sz="12" w:space="0" w:color="auto"/>
              <w:left w:val="nil"/>
              <w:bottom w:val="single" w:sz="12" w:space="0" w:color="auto"/>
              <w:right w:val="single" w:sz="12" w:space="0" w:color="000000"/>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檢核細項</w:t>
            </w:r>
          </w:p>
        </w:tc>
        <w:tc>
          <w:tcPr>
            <w:tcW w:w="954" w:type="dxa"/>
            <w:tcBorders>
              <w:top w:val="single" w:sz="12"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配分</w:t>
            </w:r>
          </w:p>
        </w:tc>
        <w:tc>
          <w:tcPr>
            <w:tcW w:w="1276" w:type="dxa"/>
            <w:tcBorders>
              <w:top w:val="single" w:sz="12"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學校自評</w:t>
            </w:r>
          </w:p>
        </w:tc>
        <w:tc>
          <w:tcPr>
            <w:tcW w:w="1916" w:type="dxa"/>
            <w:tcBorders>
              <w:top w:val="single" w:sz="12" w:space="0" w:color="auto"/>
              <w:left w:val="nil"/>
              <w:bottom w:val="single" w:sz="12" w:space="0" w:color="auto"/>
              <w:right w:val="single" w:sz="12" w:space="0" w:color="auto"/>
            </w:tcBorders>
            <w:vAlign w:val="center"/>
          </w:tcPr>
          <w:p w:rsidR="003749F2" w:rsidRPr="005251AD" w:rsidRDefault="003749F2" w:rsidP="004C50A4">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實施情形概述（</w:t>
            </w:r>
            <w:r w:rsidRPr="005251AD">
              <w:rPr>
                <w:rFonts w:ascii="標楷體" w:eastAsia="標楷體" w:hAnsi="標楷體" w:cs="新細明體" w:hint="eastAsia"/>
                <w:color w:val="000000"/>
                <w:kern w:val="0"/>
                <w:sz w:val="20"/>
                <w:szCs w:val="20"/>
              </w:rPr>
              <w:t>請視需要摘要做文字補充說明，以</w:t>
            </w:r>
            <w:r>
              <w:rPr>
                <w:rFonts w:ascii="標楷體" w:eastAsia="標楷體" w:hAnsi="標楷體" w:cs="新細明體"/>
                <w:color w:val="000000"/>
                <w:kern w:val="0"/>
                <w:sz w:val="20"/>
                <w:szCs w:val="20"/>
              </w:rPr>
              <w:t>104</w:t>
            </w:r>
            <w:r w:rsidRPr="005251AD">
              <w:rPr>
                <w:rFonts w:ascii="標楷體" w:eastAsia="標楷體" w:hAnsi="標楷體" w:cs="新細明體" w:hint="eastAsia"/>
                <w:color w:val="000000"/>
                <w:kern w:val="0"/>
                <w:sz w:val="20"/>
                <w:szCs w:val="20"/>
              </w:rPr>
              <w:t>年度辦理情形為主，得含前一年度情形</w:t>
            </w:r>
            <w:r w:rsidRPr="005251AD">
              <w:rPr>
                <w:rFonts w:ascii="標楷體" w:eastAsia="標楷體" w:hAnsi="標楷體" w:cs="新細明體" w:hint="eastAsia"/>
                <w:color w:val="000000"/>
                <w:kern w:val="0"/>
              </w:rPr>
              <w:t>）</w:t>
            </w:r>
          </w:p>
        </w:tc>
        <w:tc>
          <w:tcPr>
            <w:tcW w:w="1371" w:type="dxa"/>
            <w:tcBorders>
              <w:top w:val="single" w:sz="12"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備註</w:t>
            </w:r>
          </w:p>
        </w:tc>
      </w:tr>
      <w:tr w:rsidR="003749F2" w:rsidRPr="005251AD" w:rsidTr="00176150">
        <w:trPr>
          <w:trHeight w:val="526"/>
        </w:trPr>
        <w:tc>
          <w:tcPr>
            <w:tcW w:w="1028" w:type="dxa"/>
            <w:vMerge w:val="restart"/>
            <w:tcBorders>
              <w:top w:val="single" w:sz="12" w:space="0" w:color="auto"/>
              <w:left w:val="single" w:sz="12" w:space="0" w:color="auto"/>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服務人員進用</w:t>
            </w:r>
          </w:p>
        </w:tc>
        <w:tc>
          <w:tcPr>
            <w:tcW w:w="1563" w:type="dxa"/>
            <w:vMerge w:val="restart"/>
            <w:tcBorders>
              <w:top w:val="nil"/>
              <w:left w:val="single" w:sz="12" w:space="0" w:color="auto"/>
              <w:right w:val="single" w:sz="12" w:space="0" w:color="auto"/>
            </w:tcBorders>
            <w:vAlign w:val="center"/>
          </w:tcPr>
          <w:p w:rsidR="003749F2" w:rsidRPr="005251AD" w:rsidRDefault="003749F2" w:rsidP="00B658AC">
            <w:pPr>
              <w:widowControl/>
              <w:jc w:val="both"/>
              <w:rPr>
                <w:rFonts w:ascii="標楷體" w:eastAsia="標楷體" w:hAnsi="標楷體" w:cs="新細明體"/>
                <w:color w:val="000000"/>
                <w:kern w:val="0"/>
              </w:rPr>
            </w:pPr>
            <w:r>
              <w:rPr>
                <w:rFonts w:ascii="標楷體" w:eastAsia="標楷體" w:hAnsi="標楷體" w:cs="新細明體" w:hint="eastAsia"/>
                <w:color w:val="000000"/>
                <w:kern w:val="0"/>
              </w:rPr>
              <w:t>課照服務人員</w:t>
            </w:r>
            <w:r w:rsidRPr="005251AD">
              <w:rPr>
                <w:rFonts w:ascii="標楷體" w:eastAsia="標楷體" w:hAnsi="標楷體" w:cs="新細明體" w:hint="eastAsia"/>
                <w:color w:val="000000"/>
                <w:kern w:val="0"/>
              </w:rPr>
              <w:t>符合教育行政當局規定資格</w:t>
            </w:r>
            <w:r>
              <w:rPr>
                <w:rFonts w:ascii="標楷體" w:eastAsia="標楷體" w:hAnsi="標楷體" w:cs="新細明體"/>
                <w:color w:val="000000"/>
                <w:kern w:val="0"/>
              </w:rPr>
              <w:t>(</w:t>
            </w:r>
            <w:r>
              <w:rPr>
                <w:rFonts w:ascii="標楷體" w:eastAsia="標楷體" w:hAnsi="標楷體" w:hint="eastAsia"/>
                <w:color w:val="000000"/>
              </w:rPr>
              <w:t>註</w:t>
            </w:r>
            <w:r>
              <w:rPr>
                <w:rFonts w:ascii="標楷體" w:eastAsia="標楷體" w:hAnsi="標楷體"/>
                <w:color w:val="000000"/>
              </w:rPr>
              <w:t>)</w:t>
            </w:r>
            <w:r w:rsidRPr="005251AD">
              <w:rPr>
                <w:rFonts w:ascii="標楷體" w:eastAsia="標楷體" w:hAnsi="標楷體" w:cs="新細明體" w:hint="eastAsia"/>
                <w:color w:val="000000"/>
                <w:kern w:val="0"/>
              </w:rPr>
              <w:t>者。</w:t>
            </w:r>
          </w:p>
        </w:tc>
        <w:tc>
          <w:tcPr>
            <w:tcW w:w="1573" w:type="dxa"/>
            <w:tcBorders>
              <w:top w:val="nil"/>
              <w:left w:val="nil"/>
              <w:bottom w:val="single" w:sz="4"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符合</w:t>
            </w:r>
          </w:p>
        </w:tc>
        <w:tc>
          <w:tcPr>
            <w:tcW w:w="954" w:type="dxa"/>
            <w:tcBorders>
              <w:top w:val="single" w:sz="12" w:space="0" w:color="auto"/>
              <w:left w:val="nil"/>
              <w:bottom w:val="single" w:sz="8" w:space="0" w:color="auto"/>
              <w:right w:val="single" w:sz="12" w:space="0" w:color="auto"/>
            </w:tcBorders>
            <w:vAlign w:val="center"/>
          </w:tcPr>
          <w:p w:rsidR="003749F2" w:rsidRPr="005251AD" w:rsidRDefault="003749F2" w:rsidP="00DF6C6F">
            <w:pPr>
              <w:widowControl/>
              <w:jc w:val="center"/>
              <w:rPr>
                <w:rFonts w:ascii="標楷體" w:eastAsia="標楷體" w:hAnsi="標楷體" w:cs="新細明體"/>
                <w:color w:val="000000"/>
                <w:kern w:val="0"/>
              </w:rPr>
            </w:pPr>
            <w:r>
              <w:rPr>
                <w:rFonts w:ascii="標楷體" w:eastAsia="標楷體" w:hAnsi="標楷體" w:cs="新細明體"/>
                <w:color w:val="000000"/>
                <w:kern w:val="0"/>
              </w:rPr>
              <w:t>11-15</w:t>
            </w:r>
          </w:p>
        </w:tc>
        <w:tc>
          <w:tcPr>
            <w:tcW w:w="1276" w:type="dxa"/>
            <w:vMerge w:val="restart"/>
            <w:tcBorders>
              <w:top w:val="nil"/>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val="restart"/>
            <w:tcBorders>
              <w:top w:val="nil"/>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371" w:type="dxa"/>
            <w:vMerge w:val="restart"/>
            <w:tcBorders>
              <w:top w:val="nil"/>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r>
      <w:tr w:rsidR="003749F2" w:rsidRPr="005251AD" w:rsidTr="00176150">
        <w:trPr>
          <w:trHeight w:val="526"/>
        </w:trPr>
        <w:tc>
          <w:tcPr>
            <w:tcW w:w="1028"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p>
        </w:tc>
        <w:tc>
          <w:tcPr>
            <w:tcW w:w="1563" w:type="dxa"/>
            <w:vMerge/>
            <w:tcBorders>
              <w:left w:val="single" w:sz="12" w:space="0" w:color="auto"/>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p>
        </w:tc>
        <w:tc>
          <w:tcPr>
            <w:tcW w:w="1573" w:type="dxa"/>
            <w:tcBorders>
              <w:top w:val="nil"/>
              <w:left w:val="nil"/>
              <w:bottom w:val="single" w:sz="8"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部分符合</w:t>
            </w:r>
          </w:p>
        </w:tc>
        <w:tc>
          <w:tcPr>
            <w:tcW w:w="954" w:type="dxa"/>
            <w:tcBorders>
              <w:top w:val="single" w:sz="8" w:space="0" w:color="auto"/>
              <w:left w:val="nil"/>
              <w:bottom w:val="single" w:sz="8"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5-10</w:t>
            </w:r>
          </w:p>
        </w:tc>
        <w:tc>
          <w:tcPr>
            <w:tcW w:w="1276" w:type="dxa"/>
            <w:vMerge/>
            <w:tcBorders>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tcBorders>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p>
        </w:tc>
        <w:tc>
          <w:tcPr>
            <w:tcW w:w="1371" w:type="dxa"/>
            <w:vMerge/>
            <w:tcBorders>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p>
        </w:tc>
      </w:tr>
      <w:tr w:rsidR="003749F2" w:rsidRPr="005251AD" w:rsidTr="00176150">
        <w:trPr>
          <w:trHeight w:val="360"/>
        </w:trPr>
        <w:tc>
          <w:tcPr>
            <w:tcW w:w="1028"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p>
        </w:tc>
        <w:tc>
          <w:tcPr>
            <w:tcW w:w="1573" w:type="dxa"/>
            <w:tcBorders>
              <w:top w:val="single" w:sz="8"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不符合</w:t>
            </w:r>
          </w:p>
        </w:tc>
        <w:tc>
          <w:tcPr>
            <w:tcW w:w="954" w:type="dxa"/>
            <w:tcBorders>
              <w:top w:val="single" w:sz="8" w:space="0" w:color="auto"/>
              <w:left w:val="nil"/>
              <w:bottom w:val="single" w:sz="12" w:space="0" w:color="auto"/>
              <w:right w:val="single" w:sz="12" w:space="0" w:color="auto"/>
            </w:tcBorders>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0</w:t>
            </w:r>
          </w:p>
        </w:tc>
        <w:tc>
          <w:tcPr>
            <w:tcW w:w="1276" w:type="dxa"/>
            <w:vMerge/>
            <w:tcBorders>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651"/>
        </w:trPr>
        <w:tc>
          <w:tcPr>
            <w:tcW w:w="1028"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val="restart"/>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r>
              <w:rPr>
                <w:rFonts w:ascii="標楷體" w:eastAsia="標楷體" w:hAnsi="標楷體" w:cs="新細明體" w:hint="eastAsia"/>
                <w:color w:val="000000"/>
                <w:kern w:val="0"/>
              </w:rPr>
              <w:t>課照服務人員完成</w:t>
            </w:r>
            <w:r>
              <w:rPr>
                <w:rFonts w:ascii="標楷體" w:eastAsia="標楷體" w:hAnsi="標楷體" w:cs="新細明體"/>
                <w:color w:val="000000"/>
                <w:kern w:val="0"/>
              </w:rPr>
              <w:t>18</w:t>
            </w:r>
            <w:r>
              <w:rPr>
                <w:rFonts w:ascii="標楷體" w:eastAsia="標楷體" w:hAnsi="標楷體" w:cs="新細明體" w:hint="eastAsia"/>
                <w:color w:val="000000"/>
                <w:kern w:val="0"/>
              </w:rPr>
              <w:t>小時課照研習，或以相關研習證明相抵免。【加分項目】</w:t>
            </w:r>
          </w:p>
        </w:tc>
        <w:tc>
          <w:tcPr>
            <w:tcW w:w="1573" w:type="dxa"/>
            <w:tcBorders>
              <w:top w:val="nil"/>
              <w:left w:val="nil"/>
              <w:bottom w:val="single" w:sz="4"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符合</w:t>
            </w:r>
          </w:p>
        </w:tc>
        <w:tc>
          <w:tcPr>
            <w:tcW w:w="954" w:type="dxa"/>
            <w:tcBorders>
              <w:top w:val="nil"/>
              <w:left w:val="nil"/>
              <w:bottom w:val="single" w:sz="4"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5</w:t>
            </w:r>
          </w:p>
        </w:tc>
        <w:tc>
          <w:tcPr>
            <w:tcW w:w="127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371"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4E3E56">
            <w:pPr>
              <w:widowControl/>
              <w:rPr>
                <w:rFonts w:ascii="標楷體" w:eastAsia="標楷體" w:hAnsi="標楷體" w:cs="新細明體"/>
                <w:color w:val="000000"/>
                <w:kern w:val="0"/>
              </w:rPr>
            </w:pPr>
            <w:r>
              <w:rPr>
                <w:rFonts w:ascii="標楷體" w:eastAsia="標楷體" w:hAnsi="標楷體" w:cs="新細明體"/>
                <w:color w:val="000000"/>
                <w:kern w:val="0"/>
              </w:rPr>
              <w:t>105</w:t>
            </w:r>
            <w:r>
              <w:rPr>
                <w:rFonts w:ascii="標楷體" w:eastAsia="標楷體" w:hAnsi="標楷體" w:cs="新細明體" w:hint="eastAsia"/>
                <w:color w:val="000000"/>
                <w:kern w:val="0"/>
              </w:rPr>
              <w:t>年比分加重</w:t>
            </w:r>
          </w:p>
        </w:tc>
      </w:tr>
      <w:tr w:rsidR="003749F2" w:rsidRPr="005251AD" w:rsidTr="00176150">
        <w:trPr>
          <w:trHeight w:val="363"/>
        </w:trPr>
        <w:tc>
          <w:tcPr>
            <w:tcW w:w="1028"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p>
        </w:tc>
        <w:tc>
          <w:tcPr>
            <w:tcW w:w="1573" w:type="dxa"/>
            <w:tcBorders>
              <w:top w:val="single" w:sz="4" w:space="0" w:color="auto"/>
              <w:left w:val="nil"/>
              <w:bottom w:val="single" w:sz="8" w:space="0" w:color="auto"/>
              <w:right w:val="single" w:sz="12" w:space="0" w:color="auto"/>
            </w:tcBorders>
            <w:vAlign w:val="center"/>
          </w:tcPr>
          <w:p w:rsidR="003749F2" w:rsidRPr="005251AD" w:rsidRDefault="003749F2" w:rsidP="00C917DB">
            <w:pPr>
              <w:jc w:val="center"/>
              <w:rPr>
                <w:rFonts w:ascii="標楷體" w:eastAsia="標楷體" w:hAnsi="標楷體" w:cs="新細明體"/>
                <w:color w:val="000000"/>
                <w:kern w:val="0"/>
              </w:rPr>
            </w:pPr>
            <w:r>
              <w:rPr>
                <w:rFonts w:ascii="標楷體" w:eastAsia="標楷體" w:hAnsi="標楷體" w:cs="新細明體" w:hint="eastAsia"/>
                <w:color w:val="000000"/>
                <w:kern w:val="0"/>
              </w:rPr>
              <w:t>部分符合</w:t>
            </w:r>
          </w:p>
        </w:tc>
        <w:tc>
          <w:tcPr>
            <w:tcW w:w="954" w:type="dxa"/>
            <w:tcBorders>
              <w:top w:val="single" w:sz="4" w:space="0" w:color="auto"/>
              <w:left w:val="nil"/>
              <w:bottom w:val="single" w:sz="8" w:space="0" w:color="auto"/>
              <w:right w:val="single" w:sz="12" w:space="0" w:color="auto"/>
            </w:tcBorders>
            <w:noWrap/>
            <w:vAlign w:val="center"/>
          </w:tcPr>
          <w:p w:rsidR="003749F2" w:rsidRPr="005251AD" w:rsidRDefault="003749F2" w:rsidP="00C917DB">
            <w:pPr>
              <w:jc w:val="center"/>
              <w:rPr>
                <w:rFonts w:ascii="標楷體" w:eastAsia="標楷體" w:hAnsi="標楷體" w:cs="新細明體"/>
                <w:color w:val="000000"/>
                <w:kern w:val="0"/>
              </w:rPr>
            </w:pPr>
            <w:r>
              <w:rPr>
                <w:rFonts w:ascii="標楷體" w:eastAsia="標楷體" w:hAnsi="標楷體" w:cs="新細明體"/>
                <w:color w:val="000000"/>
                <w:kern w:val="0"/>
              </w:rPr>
              <w:t>3-4</w:t>
            </w:r>
          </w:p>
        </w:tc>
        <w:tc>
          <w:tcPr>
            <w:tcW w:w="1276"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642"/>
        </w:trPr>
        <w:tc>
          <w:tcPr>
            <w:tcW w:w="1028"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p>
        </w:tc>
        <w:tc>
          <w:tcPr>
            <w:tcW w:w="1573" w:type="dxa"/>
            <w:tcBorders>
              <w:top w:val="single" w:sz="8"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不符合</w:t>
            </w:r>
          </w:p>
        </w:tc>
        <w:tc>
          <w:tcPr>
            <w:tcW w:w="954" w:type="dxa"/>
            <w:tcBorders>
              <w:top w:val="single" w:sz="8" w:space="0" w:color="auto"/>
              <w:left w:val="nil"/>
              <w:bottom w:val="single" w:sz="12"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0</w:t>
            </w:r>
          </w:p>
        </w:tc>
        <w:tc>
          <w:tcPr>
            <w:tcW w:w="127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300"/>
        </w:trPr>
        <w:tc>
          <w:tcPr>
            <w:tcW w:w="1028" w:type="dxa"/>
            <w:vMerge w:val="restart"/>
            <w:tcBorders>
              <w:top w:val="single" w:sz="12" w:space="0" w:color="auto"/>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課程安排</w:t>
            </w:r>
            <w:r>
              <w:rPr>
                <w:rFonts w:ascii="標楷體" w:eastAsia="標楷體" w:hAnsi="標楷體" w:cs="新細明體" w:hint="eastAsia"/>
                <w:color w:val="000000"/>
                <w:kern w:val="0"/>
              </w:rPr>
              <w:t>與</w:t>
            </w:r>
          </w:p>
          <w:p w:rsidR="003749F2" w:rsidRPr="005251AD" w:rsidRDefault="003749F2" w:rsidP="00B44534">
            <w:pPr>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學生學習</w:t>
            </w:r>
          </w:p>
        </w:tc>
        <w:tc>
          <w:tcPr>
            <w:tcW w:w="1563" w:type="dxa"/>
            <w:vMerge w:val="restart"/>
            <w:tcBorders>
              <w:top w:val="nil"/>
              <w:left w:val="single" w:sz="12" w:space="0" w:color="auto"/>
              <w:right w:val="single" w:sz="12" w:space="0" w:color="auto"/>
            </w:tcBorders>
            <w:vAlign w:val="center"/>
          </w:tcPr>
          <w:p w:rsidR="003749F2" w:rsidRPr="005251AD" w:rsidRDefault="003749F2" w:rsidP="003F7FFB">
            <w:pPr>
              <w:widowControl/>
              <w:jc w:val="both"/>
              <w:rPr>
                <w:rFonts w:ascii="標楷體" w:eastAsia="標楷體" w:hAnsi="標楷體" w:cs="新細明體"/>
                <w:color w:val="000000"/>
                <w:kern w:val="0"/>
              </w:rPr>
            </w:pPr>
            <w:r w:rsidRPr="005251AD">
              <w:rPr>
                <w:rFonts w:ascii="標楷體" w:eastAsia="標楷體" w:hAnsi="標楷體" w:cs="新細明體" w:hint="eastAsia"/>
                <w:color w:val="000000"/>
                <w:kern w:val="0"/>
              </w:rPr>
              <w:t>安排作業輔導或團康活動，且不得教授課程新進度</w:t>
            </w:r>
            <w:r>
              <w:rPr>
                <w:rFonts w:ascii="標楷體" w:eastAsia="標楷體" w:hAnsi="標楷體" w:cs="新細明體" w:hint="eastAsia"/>
                <w:color w:val="000000"/>
                <w:kern w:val="0"/>
              </w:rPr>
              <w:t>及考試</w:t>
            </w:r>
            <w:r w:rsidRPr="005251AD">
              <w:rPr>
                <w:rFonts w:ascii="標楷體" w:eastAsia="標楷體" w:hAnsi="標楷體" w:cs="新細明體" w:hint="eastAsia"/>
                <w:color w:val="000000"/>
                <w:kern w:val="0"/>
              </w:rPr>
              <w:t>。</w:t>
            </w:r>
          </w:p>
        </w:tc>
        <w:tc>
          <w:tcPr>
            <w:tcW w:w="1573" w:type="dxa"/>
            <w:tcBorders>
              <w:top w:val="single" w:sz="12" w:space="0" w:color="auto"/>
              <w:left w:val="single" w:sz="12" w:space="0" w:color="auto"/>
              <w:bottom w:val="single" w:sz="4"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符合</w:t>
            </w:r>
          </w:p>
        </w:tc>
        <w:tc>
          <w:tcPr>
            <w:tcW w:w="954" w:type="dxa"/>
            <w:tcBorders>
              <w:top w:val="single" w:sz="12" w:space="0" w:color="auto"/>
              <w:left w:val="single" w:sz="12" w:space="0" w:color="auto"/>
              <w:bottom w:val="single" w:sz="4"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11-15</w:t>
            </w:r>
          </w:p>
        </w:tc>
        <w:tc>
          <w:tcPr>
            <w:tcW w:w="127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91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371"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r>
      <w:tr w:rsidR="003749F2" w:rsidRPr="005251AD" w:rsidTr="00176150">
        <w:trPr>
          <w:trHeight w:val="450"/>
        </w:trPr>
        <w:tc>
          <w:tcPr>
            <w:tcW w:w="1028" w:type="dxa"/>
            <w:vMerge/>
            <w:tcBorders>
              <w:left w:val="single" w:sz="12" w:space="0" w:color="auto"/>
              <w:right w:val="single" w:sz="12" w:space="0" w:color="auto"/>
            </w:tcBorders>
            <w:vAlign w:val="center"/>
          </w:tcPr>
          <w:p w:rsidR="003749F2" w:rsidRPr="005251AD" w:rsidRDefault="003749F2" w:rsidP="00B44534">
            <w:pPr>
              <w:jc w:val="center"/>
              <w:rPr>
                <w:rFonts w:ascii="標楷體" w:eastAsia="標楷體" w:hAnsi="標楷體" w:cs="新細明體"/>
                <w:color w:val="000000"/>
                <w:kern w:val="0"/>
              </w:rPr>
            </w:pPr>
          </w:p>
        </w:tc>
        <w:tc>
          <w:tcPr>
            <w:tcW w:w="1563" w:type="dxa"/>
            <w:vMerge/>
            <w:tcBorders>
              <w:left w:val="single" w:sz="12" w:space="0" w:color="auto"/>
              <w:right w:val="single" w:sz="12" w:space="0" w:color="auto"/>
            </w:tcBorders>
            <w:vAlign w:val="center"/>
          </w:tcPr>
          <w:p w:rsidR="003749F2" w:rsidRPr="005251AD" w:rsidRDefault="003749F2" w:rsidP="003F7FFB">
            <w:pPr>
              <w:widowControl/>
              <w:jc w:val="both"/>
              <w:rPr>
                <w:rFonts w:ascii="標楷體" w:eastAsia="標楷體" w:hAnsi="標楷體" w:cs="新細明體"/>
                <w:color w:val="000000"/>
                <w:kern w:val="0"/>
              </w:rPr>
            </w:pPr>
          </w:p>
        </w:tc>
        <w:tc>
          <w:tcPr>
            <w:tcW w:w="1573" w:type="dxa"/>
            <w:tcBorders>
              <w:top w:val="single" w:sz="4" w:space="0" w:color="auto"/>
              <w:left w:val="single" w:sz="12" w:space="0" w:color="auto"/>
              <w:bottom w:val="single" w:sz="4" w:space="0" w:color="auto"/>
              <w:right w:val="single" w:sz="12" w:space="0" w:color="auto"/>
            </w:tcBorders>
            <w:vAlign w:val="center"/>
          </w:tcPr>
          <w:p w:rsidR="003749F2" w:rsidRPr="005251AD" w:rsidRDefault="003749F2" w:rsidP="00CF5136">
            <w:pPr>
              <w:jc w:val="center"/>
              <w:rPr>
                <w:rFonts w:ascii="標楷體" w:eastAsia="標楷體" w:hAnsi="標楷體" w:cs="新細明體"/>
                <w:color w:val="000000"/>
                <w:kern w:val="0"/>
              </w:rPr>
            </w:pPr>
            <w:r>
              <w:rPr>
                <w:rFonts w:ascii="標楷體" w:eastAsia="標楷體" w:hAnsi="標楷體" w:cs="新細明體" w:hint="eastAsia"/>
                <w:color w:val="000000"/>
                <w:kern w:val="0"/>
              </w:rPr>
              <w:t>部分符合</w:t>
            </w:r>
          </w:p>
        </w:tc>
        <w:tc>
          <w:tcPr>
            <w:tcW w:w="954" w:type="dxa"/>
            <w:tcBorders>
              <w:top w:val="single" w:sz="4" w:space="0" w:color="auto"/>
              <w:left w:val="single" w:sz="12" w:space="0" w:color="auto"/>
              <w:bottom w:val="single" w:sz="4" w:space="0" w:color="auto"/>
              <w:right w:val="single" w:sz="12" w:space="0" w:color="auto"/>
            </w:tcBorders>
            <w:noWrap/>
            <w:vAlign w:val="center"/>
          </w:tcPr>
          <w:p w:rsidR="003749F2" w:rsidRPr="005251AD" w:rsidRDefault="003749F2" w:rsidP="00483CBD">
            <w:pPr>
              <w:jc w:val="center"/>
              <w:rPr>
                <w:rFonts w:ascii="標楷體" w:eastAsia="標楷體" w:hAnsi="標楷體" w:cs="新細明體"/>
                <w:color w:val="000000"/>
                <w:kern w:val="0"/>
              </w:rPr>
            </w:pPr>
            <w:r>
              <w:rPr>
                <w:rFonts w:ascii="標楷體" w:eastAsia="標楷體" w:hAnsi="標楷體" w:cs="新細明體"/>
                <w:color w:val="000000"/>
                <w:kern w:val="0"/>
              </w:rPr>
              <w:t>5-10</w:t>
            </w:r>
          </w:p>
        </w:tc>
        <w:tc>
          <w:tcPr>
            <w:tcW w:w="1276"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485"/>
        </w:trPr>
        <w:tc>
          <w:tcPr>
            <w:tcW w:w="1028" w:type="dxa"/>
            <w:vMerge/>
            <w:tcBorders>
              <w:left w:val="single" w:sz="12" w:space="0" w:color="auto"/>
              <w:right w:val="single" w:sz="12" w:space="0" w:color="auto"/>
            </w:tcBorders>
            <w:vAlign w:val="center"/>
          </w:tcPr>
          <w:p w:rsidR="003749F2" w:rsidRPr="005251AD" w:rsidRDefault="003749F2" w:rsidP="00B44534">
            <w:pPr>
              <w:jc w:val="center"/>
              <w:rPr>
                <w:rFonts w:ascii="標楷體" w:eastAsia="標楷體" w:hAnsi="標楷體" w:cs="新細明體"/>
                <w:color w:val="000000"/>
                <w:kern w:val="0"/>
              </w:rPr>
            </w:pPr>
          </w:p>
        </w:tc>
        <w:tc>
          <w:tcPr>
            <w:tcW w:w="1563" w:type="dxa"/>
            <w:vMerge/>
            <w:tcBorders>
              <w:left w:val="single" w:sz="12" w:space="0" w:color="auto"/>
              <w:bottom w:val="single" w:sz="12" w:space="0" w:color="auto"/>
              <w:right w:val="single" w:sz="12" w:space="0" w:color="auto"/>
            </w:tcBorders>
            <w:vAlign w:val="center"/>
          </w:tcPr>
          <w:p w:rsidR="003749F2" w:rsidRPr="005251AD" w:rsidRDefault="003749F2" w:rsidP="003F7FFB">
            <w:pPr>
              <w:widowControl/>
              <w:jc w:val="both"/>
              <w:rPr>
                <w:rFonts w:ascii="標楷體" w:eastAsia="標楷體" w:hAnsi="標楷體" w:cs="新細明體"/>
                <w:color w:val="000000"/>
                <w:kern w:val="0"/>
              </w:rPr>
            </w:pPr>
          </w:p>
        </w:tc>
        <w:tc>
          <w:tcPr>
            <w:tcW w:w="1573" w:type="dxa"/>
            <w:tcBorders>
              <w:top w:val="single" w:sz="4" w:space="0" w:color="auto"/>
              <w:left w:val="single" w:sz="12" w:space="0" w:color="auto"/>
              <w:bottom w:val="single" w:sz="12" w:space="0" w:color="auto"/>
              <w:right w:val="single" w:sz="12" w:space="0" w:color="auto"/>
            </w:tcBorders>
            <w:vAlign w:val="center"/>
          </w:tcPr>
          <w:p w:rsidR="003749F2" w:rsidRPr="005251AD" w:rsidRDefault="003749F2" w:rsidP="00CF5136">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不符合</w:t>
            </w:r>
          </w:p>
        </w:tc>
        <w:tc>
          <w:tcPr>
            <w:tcW w:w="954" w:type="dxa"/>
            <w:tcBorders>
              <w:top w:val="single" w:sz="4" w:space="0" w:color="auto"/>
              <w:left w:val="single" w:sz="12" w:space="0" w:color="auto"/>
              <w:bottom w:val="single" w:sz="12" w:space="0" w:color="auto"/>
              <w:right w:val="single" w:sz="12" w:space="0" w:color="auto"/>
            </w:tcBorders>
            <w:noWrap/>
            <w:vAlign w:val="center"/>
          </w:tcPr>
          <w:p w:rsidR="003749F2" w:rsidRPr="005251AD" w:rsidRDefault="003749F2" w:rsidP="00CF5136">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0</w:t>
            </w:r>
          </w:p>
        </w:tc>
        <w:tc>
          <w:tcPr>
            <w:tcW w:w="1276"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585"/>
        </w:trPr>
        <w:tc>
          <w:tcPr>
            <w:tcW w:w="1028" w:type="dxa"/>
            <w:vMerge/>
            <w:tcBorders>
              <w:left w:val="single" w:sz="12" w:space="0" w:color="auto"/>
              <w:right w:val="single" w:sz="12" w:space="0" w:color="auto"/>
            </w:tcBorders>
            <w:vAlign w:val="center"/>
          </w:tcPr>
          <w:p w:rsidR="003749F2" w:rsidRPr="005251AD" w:rsidRDefault="003749F2" w:rsidP="00B44534">
            <w:pPr>
              <w:widowControl/>
              <w:jc w:val="center"/>
              <w:rPr>
                <w:rFonts w:ascii="標楷體" w:eastAsia="標楷體" w:hAnsi="標楷體" w:cs="新細明體"/>
                <w:color w:val="000000"/>
                <w:kern w:val="0"/>
              </w:rPr>
            </w:pPr>
          </w:p>
        </w:tc>
        <w:tc>
          <w:tcPr>
            <w:tcW w:w="1563" w:type="dxa"/>
            <w:vMerge w:val="restart"/>
            <w:tcBorders>
              <w:top w:val="single" w:sz="12" w:space="0" w:color="auto"/>
              <w:left w:val="single" w:sz="12" w:space="0" w:color="auto"/>
              <w:right w:val="single" w:sz="12" w:space="0" w:color="auto"/>
            </w:tcBorders>
            <w:vAlign w:val="center"/>
          </w:tcPr>
          <w:p w:rsidR="003749F2" w:rsidRPr="005251AD" w:rsidRDefault="003749F2" w:rsidP="00B44534">
            <w:pPr>
              <w:widowControl/>
              <w:jc w:val="both"/>
              <w:rPr>
                <w:rFonts w:ascii="標楷體" w:eastAsia="標楷體" w:hAnsi="標楷體" w:cs="新細明體"/>
                <w:color w:val="000000"/>
                <w:kern w:val="0"/>
              </w:rPr>
            </w:pPr>
            <w:r w:rsidRPr="005251AD">
              <w:rPr>
                <w:rFonts w:ascii="標楷體" w:eastAsia="標楷體" w:hAnsi="標楷體" w:cs="新細明體" w:hint="eastAsia"/>
                <w:color w:val="000000"/>
                <w:kern w:val="0"/>
              </w:rPr>
              <w:t>記錄學習成果</w:t>
            </w:r>
            <w:r>
              <w:rPr>
                <w:rFonts w:ascii="標楷體" w:eastAsia="標楷體" w:hAnsi="標楷體" w:cs="新細明體" w:hint="eastAsia"/>
                <w:color w:val="000000"/>
                <w:kern w:val="0"/>
              </w:rPr>
              <w:t>。</w:t>
            </w:r>
          </w:p>
        </w:tc>
        <w:tc>
          <w:tcPr>
            <w:tcW w:w="1573" w:type="dxa"/>
            <w:tcBorders>
              <w:top w:val="single" w:sz="12" w:space="0" w:color="auto"/>
              <w:left w:val="single" w:sz="12" w:space="0" w:color="auto"/>
              <w:bottom w:val="single" w:sz="8" w:space="0" w:color="000000"/>
              <w:right w:val="single" w:sz="12" w:space="0" w:color="auto"/>
            </w:tcBorders>
            <w:vAlign w:val="center"/>
          </w:tcPr>
          <w:p w:rsidR="003749F2" w:rsidRPr="005251AD" w:rsidRDefault="003749F2" w:rsidP="00B44534">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成果紀錄豐碩</w:t>
            </w:r>
          </w:p>
        </w:tc>
        <w:tc>
          <w:tcPr>
            <w:tcW w:w="954" w:type="dxa"/>
            <w:tcBorders>
              <w:top w:val="single" w:sz="12" w:space="0" w:color="auto"/>
              <w:left w:val="single" w:sz="12" w:space="0" w:color="auto"/>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r>
              <w:rPr>
                <w:rFonts w:ascii="標楷體" w:eastAsia="標楷體" w:hAnsi="標楷體" w:cs="新細明體"/>
                <w:color w:val="000000"/>
                <w:kern w:val="0"/>
              </w:rPr>
              <w:t>11-15</w:t>
            </w:r>
          </w:p>
        </w:tc>
        <w:tc>
          <w:tcPr>
            <w:tcW w:w="1276" w:type="dxa"/>
            <w:vMerge w:val="restart"/>
            <w:tcBorders>
              <w:top w:val="nil"/>
              <w:left w:val="single" w:sz="12" w:space="0" w:color="auto"/>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p>
        </w:tc>
        <w:tc>
          <w:tcPr>
            <w:tcW w:w="1916" w:type="dxa"/>
            <w:vMerge w:val="restart"/>
            <w:tcBorders>
              <w:top w:val="nil"/>
              <w:left w:val="single" w:sz="12" w:space="0" w:color="auto"/>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371" w:type="dxa"/>
            <w:vMerge w:val="restart"/>
            <w:tcBorders>
              <w:top w:val="nil"/>
              <w:left w:val="single" w:sz="12" w:space="0" w:color="auto"/>
              <w:right w:val="single" w:sz="12" w:space="0" w:color="auto"/>
            </w:tcBorders>
            <w:noWrap/>
            <w:vAlign w:val="center"/>
          </w:tcPr>
          <w:p w:rsidR="003749F2" w:rsidRPr="005251AD" w:rsidRDefault="003749F2" w:rsidP="00B44534">
            <w:pPr>
              <w:widowControl/>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r>
      <w:tr w:rsidR="003749F2" w:rsidRPr="005251AD" w:rsidTr="00176150">
        <w:trPr>
          <w:trHeight w:val="585"/>
        </w:trPr>
        <w:tc>
          <w:tcPr>
            <w:tcW w:w="1028" w:type="dxa"/>
            <w:vMerge/>
            <w:tcBorders>
              <w:left w:val="single" w:sz="12" w:space="0" w:color="auto"/>
              <w:right w:val="single" w:sz="12" w:space="0" w:color="auto"/>
            </w:tcBorders>
            <w:vAlign w:val="center"/>
          </w:tcPr>
          <w:p w:rsidR="003749F2" w:rsidRPr="005251AD" w:rsidRDefault="003749F2" w:rsidP="00B44534">
            <w:pPr>
              <w:widowControl/>
              <w:jc w:val="center"/>
              <w:rPr>
                <w:rFonts w:ascii="標楷體" w:eastAsia="標楷體" w:hAnsi="標楷體" w:cs="新細明體"/>
                <w:color w:val="000000"/>
                <w:kern w:val="0"/>
              </w:rPr>
            </w:pPr>
          </w:p>
        </w:tc>
        <w:tc>
          <w:tcPr>
            <w:tcW w:w="1563" w:type="dxa"/>
            <w:vMerge/>
            <w:tcBorders>
              <w:left w:val="single" w:sz="12" w:space="0" w:color="auto"/>
              <w:right w:val="single" w:sz="12" w:space="0" w:color="auto"/>
            </w:tcBorders>
            <w:vAlign w:val="center"/>
          </w:tcPr>
          <w:p w:rsidR="003749F2" w:rsidRPr="005251AD" w:rsidRDefault="003749F2" w:rsidP="00B44534">
            <w:pPr>
              <w:widowControl/>
              <w:jc w:val="both"/>
              <w:rPr>
                <w:rFonts w:ascii="標楷體" w:eastAsia="標楷體" w:hAnsi="標楷體" w:cs="新細明體"/>
                <w:color w:val="000000"/>
                <w:kern w:val="0"/>
              </w:rPr>
            </w:pPr>
          </w:p>
        </w:tc>
        <w:tc>
          <w:tcPr>
            <w:tcW w:w="1573" w:type="dxa"/>
            <w:tcBorders>
              <w:top w:val="single" w:sz="8" w:space="0" w:color="000000"/>
              <w:left w:val="single" w:sz="12" w:space="0" w:color="auto"/>
              <w:bottom w:val="single" w:sz="8" w:space="0" w:color="000000"/>
              <w:right w:val="single" w:sz="12" w:space="0" w:color="auto"/>
            </w:tcBorders>
            <w:vAlign w:val="center"/>
          </w:tcPr>
          <w:p w:rsidR="003749F2" w:rsidRPr="005251AD" w:rsidRDefault="003749F2" w:rsidP="00B4453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有成果，但資料不多</w:t>
            </w:r>
          </w:p>
        </w:tc>
        <w:tc>
          <w:tcPr>
            <w:tcW w:w="954" w:type="dxa"/>
            <w:tcBorders>
              <w:top w:val="single" w:sz="4" w:space="0" w:color="auto"/>
              <w:left w:val="single" w:sz="12" w:space="0" w:color="auto"/>
              <w:right w:val="single" w:sz="12" w:space="0" w:color="auto"/>
            </w:tcBorders>
            <w:noWrap/>
            <w:vAlign w:val="center"/>
          </w:tcPr>
          <w:p w:rsidR="003749F2" w:rsidRDefault="003749F2" w:rsidP="00B44534">
            <w:pPr>
              <w:widowControl/>
              <w:jc w:val="center"/>
              <w:rPr>
                <w:rFonts w:ascii="標楷體" w:eastAsia="標楷體" w:hAnsi="標楷體" w:cs="新細明體"/>
                <w:color w:val="000000"/>
                <w:kern w:val="0"/>
              </w:rPr>
            </w:pPr>
            <w:r>
              <w:rPr>
                <w:rFonts w:ascii="標楷體" w:eastAsia="標楷體" w:hAnsi="標楷體" w:cs="新細明體"/>
                <w:color w:val="000000"/>
                <w:kern w:val="0"/>
              </w:rPr>
              <w:t>5-10</w:t>
            </w:r>
          </w:p>
        </w:tc>
        <w:tc>
          <w:tcPr>
            <w:tcW w:w="1276" w:type="dxa"/>
            <w:vMerge/>
            <w:tcBorders>
              <w:left w:val="single" w:sz="12" w:space="0" w:color="auto"/>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p>
        </w:tc>
        <w:tc>
          <w:tcPr>
            <w:tcW w:w="1916" w:type="dxa"/>
            <w:vMerge/>
            <w:tcBorders>
              <w:left w:val="single" w:sz="12" w:space="0" w:color="auto"/>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p>
        </w:tc>
        <w:tc>
          <w:tcPr>
            <w:tcW w:w="1371" w:type="dxa"/>
            <w:vMerge/>
            <w:tcBorders>
              <w:left w:val="single" w:sz="12" w:space="0" w:color="auto"/>
              <w:right w:val="single" w:sz="12" w:space="0" w:color="auto"/>
            </w:tcBorders>
            <w:noWrap/>
            <w:vAlign w:val="center"/>
          </w:tcPr>
          <w:p w:rsidR="003749F2" w:rsidRPr="005251AD" w:rsidRDefault="003749F2" w:rsidP="00B44534">
            <w:pPr>
              <w:widowControl/>
              <w:rPr>
                <w:rFonts w:ascii="標楷體" w:eastAsia="標楷體" w:hAnsi="標楷體" w:cs="新細明體"/>
                <w:color w:val="000000"/>
                <w:kern w:val="0"/>
              </w:rPr>
            </w:pPr>
          </w:p>
        </w:tc>
      </w:tr>
      <w:tr w:rsidR="003749F2" w:rsidRPr="005251AD" w:rsidTr="00176150">
        <w:trPr>
          <w:trHeight w:val="585"/>
        </w:trPr>
        <w:tc>
          <w:tcPr>
            <w:tcW w:w="1028" w:type="dxa"/>
            <w:vMerge/>
            <w:tcBorders>
              <w:left w:val="single" w:sz="12" w:space="0" w:color="auto"/>
              <w:bottom w:val="single" w:sz="12" w:space="0" w:color="000000"/>
              <w:right w:val="single" w:sz="12" w:space="0" w:color="auto"/>
            </w:tcBorders>
            <w:vAlign w:val="center"/>
          </w:tcPr>
          <w:p w:rsidR="003749F2" w:rsidRPr="005251AD" w:rsidRDefault="003749F2" w:rsidP="00B44534">
            <w:pPr>
              <w:widowControl/>
              <w:jc w:val="center"/>
              <w:rPr>
                <w:rFonts w:ascii="標楷體" w:eastAsia="標楷體" w:hAnsi="標楷體" w:cs="新細明體"/>
                <w:color w:val="000000"/>
                <w:kern w:val="0"/>
              </w:rPr>
            </w:pPr>
          </w:p>
        </w:tc>
        <w:tc>
          <w:tcPr>
            <w:tcW w:w="1563" w:type="dxa"/>
            <w:vMerge/>
            <w:tcBorders>
              <w:left w:val="single" w:sz="12" w:space="0" w:color="auto"/>
              <w:bottom w:val="single" w:sz="12" w:space="0" w:color="000000"/>
              <w:right w:val="single" w:sz="12" w:space="0" w:color="auto"/>
            </w:tcBorders>
            <w:vAlign w:val="center"/>
          </w:tcPr>
          <w:p w:rsidR="003749F2" w:rsidRPr="005251AD" w:rsidRDefault="003749F2" w:rsidP="00B44534">
            <w:pPr>
              <w:widowControl/>
              <w:jc w:val="both"/>
              <w:rPr>
                <w:rFonts w:ascii="標楷體" w:eastAsia="標楷體" w:hAnsi="標楷體" w:cs="新細明體"/>
                <w:color w:val="000000"/>
                <w:kern w:val="0"/>
              </w:rPr>
            </w:pPr>
          </w:p>
        </w:tc>
        <w:tc>
          <w:tcPr>
            <w:tcW w:w="1573" w:type="dxa"/>
            <w:tcBorders>
              <w:top w:val="single" w:sz="8" w:space="0" w:color="000000"/>
              <w:left w:val="single" w:sz="12" w:space="0" w:color="auto"/>
              <w:bottom w:val="single" w:sz="12" w:space="0" w:color="000000"/>
              <w:right w:val="single" w:sz="12" w:space="0" w:color="auto"/>
            </w:tcBorders>
            <w:vAlign w:val="center"/>
          </w:tcPr>
          <w:p w:rsidR="003749F2" w:rsidRPr="005251AD" w:rsidRDefault="003749F2" w:rsidP="00B44534">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無</w:t>
            </w:r>
          </w:p>
        </w:tc>
        <w:tc>
          <w:tcPr>
            <w:tcW w:w="954" w:type="dxa"/>
            <w:tcBorders>
              <w:top w:val="single" w:sz="4" w:space="0" w:color="auto"/>
              <w:left w:val="single" w:sz="12" w:space="0" w:color="auto"/>
              <w:bottom w:val="single" w:sz="12" w:space="0" w:color="000000"/>
              <w:right w:val="single" w:sz="12" w:space="0" w:color="auto"/>
            </w:tcBorders>
            <w:noWrap/>
            <w:vAlign w:val="center"/>
          </w:tcPr>
          <w:p w:rsidR="003749F2" w:rsidRDefault="003749F2" w:rsidP="00B44534">
            <w:pPr>
              <w:widowControl/>
              <w:jc w:val="center"/>
              <w:rPr>
                <w:rFonts w:ascii="標楷體" w:eastAsia="標楷體" w:hAnsi="標楷體" w:cs="新細明體"/>
                <w:color w:val="000000"/>
                <w:kern w:val="0"/>
              </w:rPr>
            </w:pPr>
            <w:r>
              <w:rPr>
                <w:rFonts w:ascii="標楷體" w:eastAsia="標楷體" w:hAnsi="標楷體" w:cs="新細明體"/>
                <w:color w:val="000000"/>
                <w:kern w:val="0"/>
              </w:rPr>
              <w:t>0</w:t>
            </w:r>
          </w:p>
        </w:tc>
        <w:tc>
          <w:tcPr>
            <w:tcW w:w="1276" w:type="dxa"/>
            <w:vMerge/>
            <w:tcBorders>
              <w:left w:val="single" w:sz="12" w:space="0" w:color="auto"/>
              <w:bottom w:val="single" w:sz="12" w:space="0" w:color="000000"/>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p>
        </w:tc>
        <w:tc>
          <w:tcPr>
            <w:tcW w:w="1916" w:type="dxa"/>
            <w:vMerge/>
            <w:tcBorders>
              <w:left w:val="single" w:sz="12" w:space="0" w:color="auto"/>
              <w:bottom w:val="single" w:sz="12" w:space="0" w:color="000000"/>
              <w:right w:val="single" w:sz="12" w:space="0" w:color="auto"/>
            </w:tcBorders>
            <w:noWrap/>
            <w:vAlign w:val="center"/>
          </w:tcPr>
          <w:p w:rsidR="003749F2" w:rsidRPr="005251AD" w:rsidRDefault="003749F2" w:rsidP="00B44534">
            <w:pPr>
              <w:widowControl/>
              <w:jc w:val="center"/>
              <w:rPr>
                <w:rFonts w:ascii="標楷體" w:eastAsia="標楷體" w:hAnsi="標楷體" w:cs="新細明體"/>
                <w:color w:val="000000"/>
                <w:kern w:val="0"/>
              </w:rPr>
            </w:pPr>
          </w:p>
        </w:tc>
        <w:tc>
          <w:tcPr>
            <w:tcW w:w="1371" w:type="dxa"/>
            <w:vMerge/>
            <w:tcBorders>
              <w:left w:val="single" w:sz="12" w:space="0" w:color="auto"/>
              <w:bottom w:val="single" w:sz="12" w:space="0" w:color="000000"/>
              <w:right w:val="single" w:sz="12" w:space="0" w:color="auto"/>
            </w:tcBorders>
            <w:noWrap/>
            <w:vAlign w:val="center"/>
          </w:tcPr>
          <w:p w:rsidR="003749F2" w:rsidRPr="005251AD" w:rsidRDefault="003749F2" w:rsidP="00B44534">
            <w:pPr>
              <w:widowControl/>
              <w:rPr>
                <w:rFonts w:ascii="標楷體" w:eastAsia="標楷體" w:hAnsi="標楷體" w:cs="新細明體"/>
                <w:color w:val="000000"/>
                <w:kern w:val="0"/>
              </w:rPr>
            </w:pPr>
          </w:p>
        </w:tc>
      </w:tr>
      <w:tr w:rsidR="003749F2" w:rsidRPr="005251AD" w:rsidTr="00176150">
        <w:trPr>
          <w:trHeight w:val="1048"/>
        </w:trPr>
        <w:tc>
          <w:tcPr>
            <w:tcW w:w="1028" w:type="dxa"/>
            <w:vMerge w:val="restart"/>
            <w:tcBorders>
              <w:top w:val="single" w:sz="4" w:space="0" w:color="auto"/>
              <w:left w:val="single" w:sz="12" w:space="0" w:color="auto"/>
              <w:bottom w:val="single" w:sz="12" w:space="0" w:color="000000"/>
              <w:right w:val="single" w:sz="12" w:space="0" w:color="auto"/>
            </w:tcBorders>
            <w:vAlign w:val="center"/>
          </w:tcPr>
          <w:p w:rsidR="003749F2" w:rsidRPr="005251AD" w:rsidRDefault="003749F2" w:rsidP="004F5C74">
            <w:pPr>
              <w:jc w:val="center"/>
              <w:rPr>
                <w:rFonts w:ascii="標楷體" w:eastAsia="標楷體" w:hAnsi="標楷體" w:cs="新細明體"/>
                <w:color w:val="000000"/>
                <w:kern w:val="0"/>
              </w:rPr>
            </w:pPr>
            <w:r>
              <w:rPr>
                <w:rFonts w:ascii="標楷體" w:eastAsia="標楷體" w:hAnsi="標楷體" w:cs="新細明體" w:hint="eastAsia"/>
                <w:color w:val="000000"/>
                <w:kern w:val="0"/>
              </w:rPr>
              <w:t>行政措施</w:t>
            </w:r>
          </w:p>
        </w:tc>
        <w:tc>
          <w:tcPr>
            <w:tcW w:w="1563" w:type="dxa"/>
            <w:vMerge w:val="restart"/>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r w:rsidRPr="005251AD">
              <w:rPr>
                <w:rFonts w:ascii="標楷體" w:eastAsia="標楷體" w:hAnsi="標楷體" w:cs="新細明體" w:hint="eastAsia"/>
                <w:color w:val="000000"/>
                <w:kern w:val="0"/>
              </w:rPr>
              <w:t>自費生經費依法入庫，各項經費合乎支用規定，並依法核銷。</w:t>
            </w:r>
          </w:p>
        </w:tc>
        <w:tc>
          <w:tcPr>
            <w:tcW w:w="1573" w:type="dxa"/>
            <w:tcBorders>
              <w:top w:val="single" w:sz="12" w:space="0" w:color="000000"/>
              <w:left w:val="nil"/>
              <w:bottom w:val="single" w:sz="8"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符合</w:t>
            </w:r>
          </w:p>
        </w:tc>
        <w:tc>
          <w:tcPr>
            <w:tcW w:w="954" w:type="dxa"/>
            <w:tcBorders>
              <w:top w:val="single" w:sz="12" w:space="0" w:color="000000"/>
              <w:left w:val="nil"/>
              <w:bottom w:val="single" w:sz="8"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15</w:t>
            </w:r>
          </w:p>
        </w:tc>
        <w:tc>
          <w:tcPr>
            <w:tcW w:w="127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91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c>
          <w:tcPr>
            <w:tcW w:w="1371"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rPr>
            </w:pPr>
            <w:r w:rsidRPr="005251AD">
              <w:rPr>
                <w:rFonts w:ascii="標楷體" w:eastAsia="標楷體" w:hAnsi="標楷體" w:cs="新細明體" w:hint="eastAsia"/>
                <w:color w:val="000000"/>
                <w:kern w:val="0"/>
              </w:rPr>
              <w:t xml:space="preserve">　</w:t>
            </w:r>
          </w:p>
        </w:tc>
      </w:tr>
      <w:tr w:rsidR="003749F2" w:rsidRPr="005251AD" w:rsidTr="00176150">
        <w:trPr>
          <w:trHeight w:val="360"/>
        </w:trPr>
        <w:tc>
          <w:tcPr>
            <w:tcW w:w="1028"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73" w:type="dxa"/>
            <w:tcBorders>
              <w:top w:val="single" w:sz="8"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不符合</w:t>
            </w:r>
          </w:p>
        </w:tc>
        <w:tc>
          <w:tcPr>
            <w:tcW w:w="954" w:type="dxa"/>
            <w:tcBorders>
              <w:top w:val="single" w:sz="8" w:space="0" w:color="auto"/>
              <w:left w:val="nil"/>
              <w:bottom w:val="single" w:sz="12"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0</w:t>
            </w:r>
          </w:p>
        </w:tc>
        <w:tc>
          <w:tcPr>
            <w:tcW w:w="127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493"/>
        </w:trPr>
        <w:tc>
          <w:tcPr>
            <w:tcW w:w="1028"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val="restart"/>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r w:rsidRPr="005251AD">
              <w:rPr>
                <w:rFonts w:ascii="標楷體" w:eastAsia="標楷體" w:hAnsi="標楷體" w:cs="新細明體" w:hint="eastAsia"/>
                <w:color w:val="000000"/>
                <w:kern w:val="0"/>
              </w:rPr>
              <w:t>經費執行率。</w:t>
            </w:r>
          </w:p>
        </w:tc>
        <w:tc>
          <w:tcPr>
            <w:tcW w:w="1573" w:type="dxa"/>
            <w:tcBorders>
              <w:top w:val="single" w:sz="12" w:space="0" w:color="auto"/>
              <w:left w:val="nil"/>
              <w:bottom w:val="single" w:sz="8"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99%</w:t>
            </w:r>
            <w:r w:rsidRPr="005251AD">
              <w:rPr>
                <w:rFonts w:ascii="標楷體" w:eastAsia="標楷體" w:hAnsi="標楷體" w:cs="新細明體" w:hint="eastAsia"/>
                <w:color w:val="000000"/>
                <w:kern w:val="0"/>
              </w:rPr>
              <w:t>以上</w:t>
            </w:r>
          </w:p>
        </w:tc>
        <w:tc>
          <w:tcPr>
            <w:tcW w:w="954" w:type="dxa"/>
            <w:tcBorders>
              <w:top w:val="single" w:sz="12" w:space="0" w:color="auto"/>
              <w:left w:val="nil"/>
              <w:bottom w:val="single" w:sz="8"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15</w:t>
            </w:r>
          </w:p>
        </w:tc>
        <w:tc>
          <w:tcPr>
            <w:tcW w:w="127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hint="eastAsia"/>
                <w:kern w:val="0"/>
              </w:rPr>
              <w:t>由教育處承辦單位檢視</w:t>
            </w:r>
          </w:p>
        </w:tc>
        <w:tc>
          <w:tcPr>
            <w:tcW w:w="1371" w:type="dxa"/>
            <w:vMerge w:val="restart"/>
            <w:tcBorders>
              <w:top w:val="nil"/>
              <w:left w:val="single" w:sz="12" w:space="0" w:color="auto"/>
              <w:bottom w:val="single" w:sz="12" w:space="0" w:color="000000"/>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sz w:val="20"/>
                <w:szCs w:val="20"/>
              </w:rPr>
            </w:pPr>
            <w:r w:rsidRPr="005251AD">
              <w:rPr>
                <w:rFonts w:ascii="標楷體" w:eastAsia="標楷體" w:hAnsi="標楷體" w:cs="新細明體" w:hint="eastAsia"/>
                <w:color w:val="000000"/>
                <w:kern w:val="0"/>
                <w:sz w:val="20"/>
                <w:szCs w:val="20"/>
              </w:rPr>
              <w:t>以前一學期經費執行率為準</w:t>
            </w:r>
          </w:p>
        </w:tc>
      </w:tr>
      <w:tr w:rsidR="003749F2" w:rsidRPr="005251AD" w:rsidTr="00176150">
        <w:trPr>
          <w:trHeight w:val="360"/>
        </w:trPr>
        <w:tc>
          <w:tcPr>
            <w:tcW w:w="1028"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p>
        </w:tc>
        <w:tc>
          <w:tcPr>
            <w:tcW w:w="1573" w:type="dxa"/>
            <w:tcBorders>
              <w:top w:val="single" w:sz="8" w:space="0" w:color="auto"/>
              <w:left w:val="nil"/>
              <w:bottom w:val="single" w:sz="8"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91%~98%</w:t>
            </w:r>
          </w:p>
        </w:tc>
        <w:tc>
          <w:tcPr>
            <w:tcW w:w="954" w:type="dxa"/>
            <w:tcBorders>
              <w:top w:val="single" w:sz="8" w:space="0" w:color="auto"/>
              <w:left w:val="nil"/>
              <w:bottom w:val="single" w:sz="8"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7</w:t>
            </w:r>
          </w:p>
        </w:tc>
        <w:tc>
          <w:tcPr>
            <w:tcW w:w="127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360"/>
        </w:trPr>
        <w:tc>
          <w:tcPr>
            <w:tcW w:w="1028"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top w:val="nil"/>
              <w:left w:val="single" w:sz="12" w:space="0" w:color="auto"/>
              <w:bottom w:val="single" w:sz="12" w:space="0" w:color="000000"/>
              <w:right w:val="single" w:sz="12" w:space="0" w:color="auto"/>
            </w:tcBorders>
            <w:vAlign w:val="center"/>
          </w:tcPr>
          <w:p w:rsidR="003749F2" w:rsidRPr="005251AD" w:rsidRDefault="003749F2" w:rsidP="007A2147">
            <w:pPr>
              <w:widowControl/>
              <w:jc w:val="both"/>
              <w:rPr>
                <w:rFonts w:ascii="標楷體" w:eastAsia="標楷體" w:hAnsi="標楷體" w:cs="新細明體"/>
                <w:color w:val="000000"/>
                <w:kern w:val="0"/>
              </w:rPr>
            </w:pPr>
          </w:p>
        </w:tc>
        <w:tc>
          <w:tcPr>
            <w:tcW w:w="1573" w:type="dxa"/>
            <w:tcBorders>
              <w:top w:val="single" w:sz="8" w:space="0" w:color="auto"/>
              <w:left w:val="nil"/>
              <w:bottom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90%</w:t>
            </w:r>
            <w:r w:rsidRPr="005251AD">
              <w:rPr>
                <w:rFonts w:ascii="標楷體" w:eastAsia="標楷體" w:hAnsi="標楷體" w:cs="新細明體" w:hint="eastAsia"/>
                <w:color w:val="000000"/>
                <w:kern w:val="0"/>
              </w:rPr>
              <w:t>以下</w:t>
            </w:r>
          </w:p>
        </w:tc>
        <w:tc>
          <w:tcPr>
            <w:tcW w:w="954" w:type="dxa"/>
            <w:tcBorders>
              <w:top w:val="single" w:sz="8" w:space="0" w:color="auto"/>
              <w:left w:val="nil"/>
              <w:bottom w:val="single" w:sz="12"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color w:val="000000"/>
                <w:kern w:val="0"/>
              </w:rPr>
              <w:t>0</w:t>
            </w:r>
          </w:p>
        </w:tc>
        <w:tc>
          <w:tcPr>
            <w:tcW w:w="127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top w:val="nil"/>
              <w:left w:val="single" w:sz="12" w:space="0" w:color="auto"/>
              <w:bottom w:val="single" w:sz="12" w:space="0" w:color="000000"/>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947"/>
        </w:trPr>
        <w:tc>
          <w:tcPr>
            <w:tcW w:w="1028" w:type="dxa"/>
            <w:vMerge w:val="restart"/>
            <w:tcBorders>
              <w:top w:val="nil"/>
              <w:left w:val="single" w:sz="12"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學校辦理優點及特色</w:t>
            </w:r>
          </w:p>
        </w:tc>
        <w:tc>
          <w:tcPr>
            <w:tcW w:w="1563" w:type="dxa"/>
            <w:vMerge w:val="restart"/>
            <w:tcBorders>
              <w:top w:val="nil"/>
              <w:left w:val="single" w:sz="12" w:space="0" w:color="auto"/>
              <w:right w:val="single" w:sz="12" w:space="0" w:color="auto"/>
            </w:tcBorders>
            <w:vAlign w:val="center"/>
          </w:tcPr>
          <w:p w:rsidR="003749F2" w:rsidRPr="005251AD" w:rsidRDefault="003749F2" w:rsidP="0008050E">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由學校</w:t>
            </w:r>
            <w:r w:rsidRPr="0008050E">
              <w:rPr>
                <w:rFonts w:ascii="標楷體" w:eastAsia="標楷體" w:hAnsi="標楷體" w:cs="新細明體" w:hint="eastAsia"/>
                <w:color w:val="000000"/>
                <w:kern w:val="0"/>
              </w:rPr>
              <w:t>衡酌整體計畫辦理情形，就其最具特色或績優項目，值得供他校觀摩參考者</w:t>
            </w:r>
            <w:r>
              <w:rPr>
                <w:rFonts w:ascii="標楷體" w:eastAsia="標楷體" w:hAnsi="標楷體" w:cs="新細明體" w:hint="eastAsia"/>
                <w:color w:val="000000"/>
                <w:kern w:val="0"/>
              </w:rPr>
              <w:t>予以說明</w:t>
            </w:r>
            <w:r w:rsidRPr="0008050E">
              <w:rPr>
                <w:rFonts w:ascii="標楷體" w:eastAsia="標楷體" w:hAnsi="標楷體" w:cs="新細明體" w:hint="eastAsia"/>
                <w:color w:val="000000"/>
                <w:kern w:val="0"/>
              </w:rPr>
              <w:t>。</w:t>
            </w:r>
          </w:p>
        </w:tc>
        <w:tc>
          <w:tcPr>
            <w:tcW w:w="1573" w:type="dxa"/>
            <w:tcBorders>
              <w:top w:val="single" w:sz="12" w:space="0" w:color="auto"/>
              <w:left w:val="nil"/>
              <w:bottom w:val="single" w:sz="8"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值得他校學習觀摩</w:t>
            </w:r>
          </w:p>
        </w:tc>
        <w:tc>
          <w:tcPr>
            <w:tcW w:w="954" w:type="dxa"/>
            <w:tcBorders>
              <w:top w:val="single" w:sz="12" w:space="0" w:color="auto"/>
              <w:left w:val="nil"/>
              <w:bottom w:val="single" w:sz="8"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16-25</w:t>
            </w:r>
          </w:p>
        </w:tc>
        <w:tc>
          <w:tcPr>
            <w:tcW w:w="1276" w:type="dxa"/>
            <w:vMerge w:val="restart"/>
            <w:tcBorders>
              <w:top w:val="nil"/>
              <w:left w:val="single" w:sz="12"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916" w:type="dxa"/>
            <w:vMerge w:val="restart"/>
            <w:tcBorders>
              <w:top w:val="nil"/>
              <w:left w:val="single" w:sz="12"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p>
        </w:tc>
        <w:tc>
          <w:tcPr>
            <w:tcW w:w="1371" w:type="dxa"/>
            <w:vMerge w:val="restart"/>
            <w:tcBorders>
              <w:top w:val="nil"/>
              <w:left w:val="single" w:sz="12" w:space="0" w:color="auto"/>
              <w:right w:val="single" w:sz="12" w:space="0" w:color="auto"/>
            </w:tcBorders>
            <w:noWrap/>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601"/>
        </w:trPr>
        <w:tc>
          <w:tcPr>
            <w:tcW w:w="1028" w:type="dxa"/>
            <w:vMerge/>
            <w:tcBorders>
              <w:left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left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73" w:type="dxa"/>
            <w:tcBorders>
              <w:top w:val="single" w:sz="8" w:space="0" w:color="auto"/>
              <w:left w:val="nil"/>
              <w:bottom w:val="single" w:sz="4" w:space="0" w:color="auto"/>
              <w:right w:val="single" w:sz="12" w:space="0" w:color="auto"/>
            </w:tcBorders>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表現良好</w:t>
            </w:r>
          </w:p>
        </w:tc>
        <w:tc>
          <w:tcPr>
            <w:tcW w:w="954" w:type="dxa"/>
            <w:tcBorders>
              <w:top w:val="single" w:sz="8" w:space="0" w:color="auto"/>
              <w:left w:val="nil"/>
              <w:bottom w:val="single" w:sz="4" w:space="0" w:color="auto"/>
              <w:right w:val="single" w:sz="12" w:space="0" w:color="auto"/>
            </w:tcBorders>
            <w:noWrap/>
            <w:vAlign w:val="center"/>
          </w:tcPr>
          <w:p w:rsidR="003749F2" w:rsidRPr="005251AD" w:rsidRDefault="003749F2" w:rsidP="00C917DB">
            <w:pPr>
              <w:widowControl/>
              <w:jc w:val="center"/>
              <w:rPr>
                <w:rFonts w:ascii="標楷體" w:eastAsia="標楷體" w:hAnsi="標楷體" w:cs="新細明體"/>
                <w:color w:val="000000"/>
                <w:kern w:val="0"/>
              </w:rPr>
            </w:pPr>
            <w:r>
              <w:rPr>
                <w:rFonts w:ascii="標楷體" w:eastAsia="標楷體" w:hAnsi="標楷體" w:cs="新細明體"/>
                <w:color w:val="000000"/>
                <w:kern w:val="0"/>
              </w:rPr>
              <w:t>5-15</w:t>
            </w:r>
          </w:p>
        </w:tc>
        <w:tc>
          <w:tcPr>
            <w:tcW w:w="1276" w:type="dxa"/>
            <w:vMerge/>
            <w:tcBorders>
              <w:left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left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left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r w:rsidR="003749F2" w:rsidRPr="005251AD" w:rsidTr="00176150">
        <w:trPr>
          <w:trHeight w:val="939"/>
        </w:trPr>
        <w:tc>
          <w:tcPr>
            <w:tcW w:w="1028"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63"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573" w:type="dxa"/>
            <w:tcBorders>
              <w:top w:val="single" w:sz="4" w:space="0" w:color="auto"/>
              <w:left w:val="nil"/>
              <w:bottom w:val="single" w:sz="12" w:space="0" w:color="auto"/>
              <w:right w:val="single" w:sz="12" w:space="0" w:color="auto"/>
            </w:tcBorders>
            <w:vAlign w:val="center"/>
          </w:tcPr>
          <w:p w:rsidR="003749F2" w:rsidRPr="005251AD" w:rsidRDefault="003749F2" w:rsidP="00C917DB">
            <w:pPr>
              <w:jc w:val="center"/>
              <w:rPr>
                <w:rFonts w:ascii="標楷體" w:eastAsia="標楷體" w:hAnsi="標楷體" w:cs="新細明體"/>
                <w:color w:val="000000"/>
                <w:kern w:val="0"/>
              </w:rPr>
            </w:pPr>
            <w:r w:rsidRPr="005251AD">
              <w:rPr>
                <w:rFonts w:ascii="標楷體" w:eastAsia="標楷體" w:hAnsi="標楷體" w:cs="新細明體" w:hint="eastAsia"/>
                <w:color w:val="000000"/>
                <w:kern w:val="0"/>
              </w:rPr>
              <w:t>無</w:t>
            </w:r>
          </w:p>
        </w:tc>
        <w:tc>
          <w:tcPr>
            <w:tcW w:w="954" w:type="dxa"/>
            <w:tcBorders>
              <w:top w:val="single" w:sz="4" w:space="0" w:color="auto"/>
              <w:left w:val="nil"/>
              <w:bottom w:val="single" w:sz="12" w:space="0" w:color="auto"/>
              <w:right w:val="single" w:sz="12" w:space="0" w:color="auto"/>
            </w:tcBorders>
            <w:noWrap/>
            <w:vAlign w:val="center"/>
          </w:tcPr>
          <w:p w:rsidR="003749F2" w:rsidRPr="005251AD" w:rsidRDefault="003749F2" w:rsidP="00C917DB">
            <w:pPr>
              <w:jc w:val="center"/>
              <w:rPr>
                <w:rFonts w:ascii="標楷體" w:eastAsia="標楷體" w:hAnsi="標楷體" w:cs="新細明體"/>
                <w:color w:val="000000"/>
                <w:kern w:val="0"/>
              </w:rPr>
            </w:pPr>
            <w:r w:rsidRPr="005251AD">
              <w:rPr>
                <w:rFonts w:ascii="標楷體" w:eastAsia="標楷體" w:hAnsi="標楷體" w:cs="新細明體"/>
                <w:color w:val="000000"/>
                <w:kern w:val="0"/>
              </w:rPr>
              <w:t>0</w:t>
            </w:r>
          </w:p>
        </w:tc>
        <w:tc>
          <w:tcPr>
            <w:tcW w:w="1276"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916"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c>
          <w:tcPr>
            <w:tcW w:w="1371" w:type="dxa"/>
            <w:vMerge/>
            <w:tcBorders>
              <w:left w:val="single" w:sz="12" w:space="0" w:color="auto"/>
              <w:bottom w:val="single" w:sz="12" w:space="0" w:color="auto"/>
              <w:right w:val="single" w:sz="12" w:space="0" w:color="auto"/>
            </w:tcBorders>
            <w:vAlign w:val="center"/>
          </w:tcPr>
          <w:p w:rsidR="003749F2" w:rsidRPr="005251AD" w:rsidRDefault="003749F2" w:rsidP="00C917DB">
            <w:pPr>
              <w:widowControl/>
              <w:rPr>
                <w:rFonts w:ascii="標楷體" w:eastAsia="標楷體" w:hAnsi="標楷體" w:cs="新細明體"/>
                <w:color w:val="000000"/>
                <w:kern w:val="0"/>
              </w:rPr>
            </w:pPr>
          </w:p>
        </w:tc>
      </w:tr>
    </w:tbl>
    <w:p w:rsidR="003749F2" w:rsidRPr="005251AD" w:rsidRDefault="003749F2" w:rsidP="00AC1014">
      <w:pPr>
        <w:rPr>
          <w:rFonts w:ascii="標楷體" w:eastAsia="標楷體" w:hAnsi="標楷體"/>
          <w:color w:val="000000"/>
        </w:rPr>
      </w:pPr>
    </w:p>
    <w:p w:rsidR="003749F2" w:rsidRPr="005251AD" w:rsidRDefault="003749F2" w:rsidP="00AC1014">
      <w:pPr>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r w:rsidRPr="005251AD">
        <w:rPr>
          <w:rFonts w:ascii="標楷體" w:eastAsia="標楷體" w:hAnsi="標楷體" w:hint="eastAsia"/>
          <w:color w:val="000000"/>
        </w:rPr>
        <w:t>承辦人：</w:t>
      </w:r>
      <w:r w:rsidRPr="005251AD">
        <w:rPr>
          <w:rFonts w:ascii="標楷體" w:eastAsia="標楷體" w:hAnsi="標楷體"/>
          <w:color w:val="000000"/>
        </w:rPr>
        <w:t xml:space="preserve">                     </w:t>
      </w:r>
      <w:r w:rsidRPr="005251AD">
        <w:rPr>
          <w:rFonts w:ascii="標楷體" w:eastAsia="標楷體" w:hAnsi="標楷體" w:hint="eastAsia"/>
          <w:color w:val="000000"/>
        </w:rPr>
        <w:t>主任：</w:t>
      </w:r>
      <w:r w:rsidRPr="005251AD">
        <w:rPr>
          <w:rFonts w:ascii="標楷體" w:eastAsia="標楷體" w:hAnsi="標楷體"/>
          <w:color w:val="000000"/>
        </w:rPr>
        <w:t xml:space="preserve">                 </w:t>
      </w:r>
      <w:r w:rsidRPr="005251AD">
        <w:rPr>
          <w:rFonts w:ascii="標楷體" w:eastAsia="標楷體" w:hAnsi="標楷體" w:hint="eastAsia"/>
          <w:color w:val="000000"/>
        </w:rPr>
        <w:t>校長：</w:t>
      </w: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p>
    <w:p w:rsidR="003749F2" w:rsidRDefault="003749F2" w:rsidP="00AC1014">
      <w:pPr>
        <w:spacing w:line="360" w:lineRule="exact"/>
        <w:rPr>
          <w:rFonts w:ascii="標楷體" w:eastAsia="標楷體" w:hAnsi="標楷體"/>
          <w:color w:val="000000"/>
        </w:rPr>
      </w:pPr>
      <w:r>
        <w:rPr>
          <w:rFonts w:ascii="標楷體" w:eastAsia="標楷體" w:hAnsi="標楷體" w:hint="eastAsia"/>
          <w:color w:val="000000"/>
        </w:rPr>
        <w:t>註：</w:t>
      </w:r>
    </w:p>
    <w:p w:rsidR="003749F2" w:rsidRPr="00B658AC" w:rsidRDefault="003749F2" w:rsidP="0090228D">
      <w:pPr>
        <w:tabs>
          <w:tab w:val="left" w:pos="360"/>
          <w:tab w:val="left" w:pos="720"/>
        </w:tabs>
        <w:snapToGrid w:val="0"/>
        <w:spacing w:beforeLines="50" w:line="360" w:lineRule="auto"/>
        <w:ind w:leftChars="176" w:left="423" w:hanging="1"/>
        <w:rPr>
          <w:rFonts w:ascii="標楷體" w:eastAsia="標楷體" w:hAnsi="標楷體"/>
          <w:b/>
          <w:color w:val="000000"/>
        </w:rPr>
      </w:pPr>
      <w:r w:rsidRPr="00B658AC">
        <w:rPr>
          <w:rFonts w:ascii="標楷體" w:eastAsia="標楷體" w:hAnsi="標楷體" w:hint="eastAsia"/>
          <w:b/>
          <w:bCs/>
          <w:color w:val="000000"/>
        </w:rPr>
        <w:t>服務</w:t>
      </w:r>
      <w:r w:rsidRPr="00B658AC">
        <w:rPr>
          <w:rFonts w:ascii="標楷體" w:eastAsia="標楷體" w:hAnsi="標楷體" w:hint="eastAsia"/>
          <w:b/>
          <w:color w:val="000000"/>
        </w:rPr>
        <w:t>人員</w:t>
      </w:r>
      <w:r w:rsidRPr="00B658AC">
        <w:rPr>
          <w:rFonts w:ascii="標楷體" w:eastAsia="標楷體" w:hAnsi="標楷體" w:hint="eastAsia"/>
        </w:rPr>
        <w:t>應具備服務內容相關專長，且符合下列資格之一者遴聘，</w:t>
      </w:r>
      <w:r w:rsidRPr="00B658AC">
        <w:rPr>
          <w:rFonts w:ascii="標楷體" w:eastAsia="標楷體" w:hAnsi="標楷體" w:hint="eastAsia"/>
          <w:b/>
          <w:bCs/>
        </w:rPr>
        <w:t>並建議以符合二至五項資格之人員優先聘用</w:t>
      </w:r>
      <w:r w:rsidRPr="00B658AC">
        <w:rPr>
          <w:rFonts w:ascii="標楷體" w:eastAsia="標楷體" w:hAnsi="標楷體" w:hint="eastAsia"/>
        </w:rPr>
        <w:t>：</w:t>
      </w:r>
    </w:p>
    <w:p w:rsidR="003749F2" w:rsidRPr="00B658AC" w:rsidRDefault="003749F2" w:rsidP="0090228D">
      <w:pPr>
        <w:tabs>
          <w:tab w:val="left" w:pos="360"/>
          <w:tab w:val="left" w:pos="720"/>
        </w:tabs>
        <w:snapToGrid w:val="0"/>
        <w:spacing w:after="60" w:line="360" w:lineRule="auto"/>
        <w:ind w:leftChars="100" w:left="720" w:hangingChars="200" w:hanging="480"/>
        <w:rPr>
          <w:rFonts w:ascii="標楷體" w:eastAsia="標楷體" w:hAnsi="標楷體"/>
        </w:rPr>
      </w:pPr>
      <w:r w:rsidRPr="00B658AC">
        <w:rPr>
          <w:rFonts w:ascii="標楷體" w:eastAsia="標楷體" w:hAnsi="標楷體" w:hint="eastAsia"/>
        </w:rPr>
        <w:t>一、高級中等以下學校及幼稚園合格教師。</w:t>
      </w:r>
    </w:p>
    <w:p w:rsidR="003749F2" w:rsidRPr="00B658AC" w:rsidRDefault="003749F2" w:rsidP="0090228D">
      <w:pPr>
        <w:tabs>
          <w:tab w:val="left" w:pos="360"/>
          <w:tab w:val="left" w:pos="720"/>
        </w:tabs>
        <w:snapToGrid w:val="0"/>
        <w:spacing w:after="60" w:line="360" w:lineRule="auto"/>
        <w:ind w:leftChars="100" w:left="720" w:hangingChars="200" w:hanging="480"/>
        <w:rPr>
          <w:rFonts w:ascii="標楷體" w:eastAsia="標楷體" w:hAnsi="標楷體"/>
        </w:rPr>
      </w:pPr>
      <w:r w:rsidRPr="00B658AC">
        <w:rPr>
          <w:rFonts w:ascii="標楷體" w:eastAsia="標楷體" w:hAnsi="標楷體" w:hint="eastAsia"/>
        </w:rPr>
        <w:t>二、曾任國民小學兼任、代理、代課教師或教學支援工作人員，且表現良好。</w:t>
      </w:r>
    </w:p>
    <w:p w:rsidR="003749F2" w:rsidRPr="00B658AC" w:rsidRDefault="003749F2" w:rsidP="0090228D">
      <w:pPr>
        <w:tabs>
          <w:tab w:val="left" w:pos="360"/>
          <w:tab w:val="left" w:pos="720"/>
        </w:tabs>
        <w:snapToGrid w:val="0"/>
        <w:spacing w:after="60" w:line="360" w:lineRule="auto"/>
        <w:ind w:leftChars="100" w:left="720" w:hangingChars="200" w:hanging="480"/>
        <w:rPr>
          <w:rFonts w:ascii="標楷體" w:eastAsia="標楷體" w:hAnsi="標楷體"/>
        </w:rPr>
      </w:pPr>
      <w:r w:rsidRPr="00B658AC">
        <w:rPr>
          <w:rFonts w:ascii="標楷體" w:eastAsia="標楷體" w:hAnsi="標楷體" w:hint="eastAsia"/>
        </w:rPr>
        <w:t>三、公私立大專校院以上畢業，並修畢師資培育規定之教育專業課程。</w:t>
      </w:r>
    </w:p>
    <w:p w:rsidR="003749F2" w:rsidRPr="00B658AC" w:rsidRDefault="003749F2" w:rsidP="0090228D">
      <w:pPr>
        <w:tabs>
          <w:tab w:val="left" w:pos="360"/>
          <w:tab w:val="left" w:pos="720"/>
        </w:tabs>
        <w:snapToGrid w:val="0"/>
        <w:spacing w:after="60" w:line="360" w:lineRule="auto"/>
        <w:ind w:leftChars="100" w:left="720" w:hangingChars="200" w:hanging="480"/>
        <w:rPr>
          <w:rFonts w:ascii="標楷體" w:eastAsia="標楷體" w:hAnsi="標楷體"/>
        </w:rPr>
      </w:pPr>
      <w:r w:rsidRPr="00B658AC">
        <w:rPr>
          <w:rFonts w:ascii="標楷體" w:eastAsia="標楷體" w:hAnsi="標楷體" w:hint="eastAsia"/>
        </w:rPr>
        <w:t>四、符合兒童及少年福利機構專業人員資格，但保母人員不包括在內。</w:t>
      </w:r>
    </w:p>
    <w:p w:rsidR="003749F2" w:rsidRPr="00B658AC" w:rsidRDefault="003749F2" w:rsidP="0090228D">
      <w:pPr>
        <w:tabs>
          <w:tab w:val="left" w:pos="360"/>
          <w:tab w:val="left" w:pos="720"/>
        </w:tabs>
        <w:snapToGrid w:val="0"/>
        <w:spacing w:after="60" w:line="360" w:lineRule="auto"/>
        <w:ind w:leftChars="100" w:left="720" w:hangingChars="200" w:hanging="480"/>
        <w:rPr>
          <w:rFonts w:ascii="標楷體" w:eastAsia="標楷體" w:hAnsi="標楷體"/>
        </w:rPr>
      </w:pPr>
      <w:r w:rsidRPr="00B658AC">
        <w:rPr>
          <w:rFonts w:ascii="標楷體" w:eastAsia="標楷體" w:hAnsi="標楷體" w:hint="eastAsia"/>
        </w:rPr>
        <w:t>五、高級中等以上學校畢業，並經直轄市、縣（市）教育、社政、勞政等相關單位自行或委託辦理之</w:t>
      </w:r>
      <w:r w:rsidRPr="00B658AC">
        <w:rPr>
          <w:rFonts w:ascii="標楷體" w:eastAsia="標楷體" w:hAnsi="標楷體"/>
        </w:rPr>
        <w:t>180</w:t>
      </w:r>
      <w:r w:rsidRPr="00B658AC">
        <w:rPr>
          <w:rFonts w:ascii="標楷體" w:eastAsia="標楷體" w:hAnsi="標楷體" w:hint="eastAsia"/>
        </w:rPr>
        <w:t>小時課後照顧服務人員專業訓練課程結訓。</w:t>
      </w:r>
    </w:p>
    <w:p w:rsidR="003749F2" w:rsidRPr="00B658AC" w:rsidRDefault="003749F2" w:rsidP="00AC1014">
      <w:pPr>
        <w:spacing w:line="360" w:lineRule="exact"/>
        <w:rPr>
          <w:rFonts w:ascii="標楷體" w:eastAsia="標楷體" w:hAnsi="標楷體"/>
          <w:color w:val="000000"/>
        </w:rPr>
      </w:pPr>
    </w:p>
    <w:sectPr w:rsidR="003749F2" w:rsidRPr="00B658AC" w:rsidSect="00CC0D3A">
      <w:pgSz w:w="11906" w:h="16838"/>
      <w:pgMar w:top="1134" w:right="1134" w:bottom="719"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9F2" w:rsidRDefault="003749F2" w:rsidP="00814F2C">
      <w:r>
        <w:separator/>
      </w:r>
    </w:p>
  </w:endnote>
  <w:endnote w:type="continuationSeparator" w:id="0">
    <w:p w:rsidR="003749F2" w:rsidRDefault="003749F2" w:rsidP="00814F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9F2" w:rsidRDefault="003749F2" w:rsidP="00814F2C">
      <w:r>
        <w:separator/>
      </w:r>
    </w:p>
  </w:footnote>
  <w:footnote w:type="continuationSeparator" w:id="0">
    <w:p w:rsidR="003749F2" w:rsidRDefault="003749F2" w:rsidP="00814F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F45DA"/>
    <w:multiLevelType w:val="hybridMultilevel"/>
    <w:tmpl w:val="EE967C3E"/>
    <w:lvl w:ilvl="0" w:tplc="566849A0">
      <w:start w:val="1"/>
      <w:numFmt w:val="decimal"/>
      <w:lvlText w:val="%1."/>
      <w:lvlJc w:val="left"/>
      <w:pPr>
        <w:tabs>
          <w:tab w:val="num" w:pos="360"/>
        </w:tabs>
        <w:ind w:left="360" w:hanging="360"/>
      </w:pPr>
      <w:rPr>
        <w:rFonts w:cs="Times New Roman" w:hint="eastAsia"/>
      </w:rPr>
    </w:lvl>
    <w:lvl w:ilvl="1" w:tplc="EC202774">
      <w:start w:val="1"/>
      <w:numFmt w:val="taiwaneseCountingThousand"/>
      <w:lvlText w:val="%2、"/>
      <w:lvlJc w:val="left"/>
      <w:pPr>
        <w:tabs>
          <w:tab w:val="num" w:pos="1200"/>
        </w:tabs>
        <w:ind w:left="1200" w:hanging="720"/>
      </w:pPr>
      <w:rPr>
        <w:rFonts w:cs="Times New Roman" w:hint="default"/>
        <w:sz w:val="32"/>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59F395D"/>
    <w:multiLevelType w:val="hybridMultilevel"/>
    <w:tmpl w:val="CFA80882"/>
    <w:lvl w:ilvl="0" w:tplc="57DC02F0">
      <w:start w:val="1"/>
      <w:numFmt w:val="decimal"/>
      <w:lvlText w:val="（%1）"/>
      <w:lvlJc w:val="left"/>
      <w:pPr>
        <w:tabs>
          <w:tab w:val="num" w:pos="2961"/>
        </w:tabs>
        <w:ind w:left="2961" w:hanging="720"/>
      </w:pPr>
      <w:rPr>
        <w:rFonts w:cs="Times New Roman" w:hint="default"/>
      </w:rPr>
    </w:lvl>
    <w:lvl w:ilvl="1" w:tplc="04090019">
      <w:start w:val="1"/>
      <w:numFmt w:val="ideographTraditional"/>
      <w:lvlText w:val="%2、"/>
      <w:lvlJc w:val="left"/>
      <w:pPr>
        <w:tabs>
          <w:tab w:val="num" w:pos="3201"/>
        </w:tabs>
        <w:ind w:left="3201" w:hanging="480"/>
      </w:pPr>
      <w:rPr>
        <w:rFonts w:cs="Times New Roman"/>
      </w:rPr>
    </w:lvl>
    <w:lvl w:ilvl="2" w:tplc="D8BAF9A2">
      <w:start w:val="9"/>
      <w:numFmt w:val="taiwaneseCountingThousand"/>
      <w:lvlText w:val="%3、"/>
      <w:lvlJc w:val="left"/>
      <w:pPr>
        <w:tabs>
          <w:tab w:val="num" w:pos="3921"/>
        </w:tabs>
        <w:ind w:left="3921" w:hanging="720"/>
      </w:pPr>
      <w:rPr>
        <w:rFonts w:cs="Times New Roman" w:hint="default"/>
      </w:rPr>
    </w:lvl>
    <w:lvl w:ilvl="3" w:tplc="E440EC9A">
      <w:start w:val="2"/>
      <w:numFmt w:val="taiwaneseCountingThousand"/>
      <w:lvlText w:val="（%4）"/>
      <w:lvlJc w:val="left"/>
      <w:pPr>
        <w:tabs>
          <w:tab w:val="num" w:pos="4521"/>
        </w:tabs>
        <w:ind w:left="4521" w:hanging="840"/>
      </w:pPr>
      <w:rPr>
        <w:rFonts w:cs="Times New Roman" w:hint="default"/>
      </w:rPr>
    </w:lvl>
    <w:lvl w:ilvl="4" w:tplc="04090019" w:tentative="1">
      <w:start w:val="1"/>
      <w:numFmt w:val="ideographTraditional"/>
      <w:lvlText w:val="%5、"/>
      <w:lvlJc w:val="left"/>
      <w:pPr>
        <w:tabs>
          <w:tab w:val="num" w:pos="4641"/>
        </w:tabs>
        <w:ind w:left="4641" w:hanging="480"/>
      </w:pPr>
      <w:rPr>
        <w:rFonts w:cs="Times New Roman"/>
      </w:rPr>
    </w:lvl>
    <w:lvl w:ilvl="5" w:tplc="0409001B" w:tentative="1">
      <w:start w:val="1"/>
      <w:numFmt w:val="lowerRoman"/>
      <w:lvlText w:val="%6."/>
      <w:lvlJc w:val="right"/>
      <w:pPr>
        <w:tabs>
          <w:tab w:val="num" w:pos="5121"/>
        </w:tabs>
        <w:ind w:left="5121" w:hanging="480"/>
      </w:pPr>
      <w:rPr>
        <w:rFonts w:cs="Times New Roman"/>
      </w:rPr>
    </w:lvl>
    <w:lvl w:ilvl="6" w:tplc="0409000F" w:tentative="1">
      <w:start w:val="1"/>
      <w:numFmt w:val="decimal"/>
      <w:lvlText w:val="%7."/>
      <w:lvlJc w:val="left"/>
      <w:pPr>
        <w:tabs>
          <w:tab w:val="num" w:pos="5601"/>
        </w:tabs>
        <w:ind w:left="5601" w:hanging="480"/>
      </w:pPr>
      <w:rPr>
        <w:rFonts w:cs="Times New Roman"/>
      </w:rPr>
    </w:lvl>
    <w:lvl w:ilvl="7" w:tplc="04090019" w:tentative="1">
      <w:start w:val="1"/>
      <w:numFmt w:val="ideographTraditional"/>
      <w:lvlText w:val="%8、"/>
      <w:lvlJc w:val="left"/>
      <w:pPr>
        <w:tabs>
          <w:tab w:val="num" w:pos="6081"/>
        </w:tabs>
        <w:ind w:left="6081" w:hanging="480"/>
      </w:pPr>
      <w:rPr>
        <w:rFonts w:cs="Times New Roman"/>
      </w:rPr>
    </w:lvl>
    <w:lvl w:ilvl="8" w:tplc="0409001B" w:tentative="1">
      <w:start w:val="1"/>
      <w:numFmt w:val="lowerRoman"/>
      <w:lvlText w:val="%9."/>
      <w:lvlJc w:val="right"/>
      <w:pPr>
        <w:tabs>
          <w:tab w:val="num" w:pos="6561"/>
        </w:tabs>
        <w:ind w:left="6561" w:hanging="480"/>
      </w:pPr>
      <w:rPr>
        <w:rFonts w:cs="Times New Roman"/>
      </w:rPr>
    </w:lvl>
  </w:abstractNum>
  <w:abstractNum w:abstractNumId="2">
    <w:nsid w:val="1BC57D16"/>
    <w:multiLevelType w:val="hybridMultilevel"/>
    <w:tmpl w:val="1BD8A326"/>
    <w:lvl w:ilvl="0" w:tplc="C1486A44">
      <w:start w:val="1"/>
      <w:numFmt w:val="taiwaneseCountingThousand"/>
      <w:lvlText w:val="（%1）"/>
      <w:lvlJc w:val="left"/>
      <w:pPr>
        <w:tabs>
          <w:tab w:val="num" w:pos="1965"/>
        </w:tabs>
        <w:ind w:left="1965" w:hanging="840"/>
      </w:pPr>
      <w:rPr>
        <w:rFonts w:cs="Times New Roman" w:hint="default"/>
      </w:rPr>
    </w:lvl>
    <w:lvl w:ilvl="1" w:tplc="04090019" w:tentative="1">
      <w:start w:val="1"/>
      <w:numFmt w:val="ideographTraditional"/>
      <w:lvlText w:val="%2、"/>
      <w:lvlJc w:val="left"/>
      <w:pPr>
        <w:tabs>
          <w:tab w:val="num" w:pos="2085"/>
        </w:tabs>
        <w:ind w:left="2085" w:hanging="480"/>
      </w:pPr>
      <w:rPr>
        <w:rFonts w:cs="Times New Roman"/>
      </w:rPr>
    </w:lvl>
    <w:lvl w:ilvl="2" w:tplc="0409001B" w:tentative="1">
      <w:start w:val="1"/>
      <w:numFmt w:val="lowerRoman"/>
      <w:lvlText w:val="%3."/>
      <w:lvlJc w:val="right"/>
      <w:pPr>
        <w:tabs>
          <w:tab w:val="num" w:pos="2565"/>
        </w:tabs>
        <w:ind w:left="2565" w:hanging="480"/>
      </w:pPr>
      <w:rPr>
        <w:rFonts w:cs="Times New Roman"/>
      </w:rPr>
    </w:lvl>
    <w:lvl w:ilvl="3" w:tplc="0409000F" w:tentative="1">
      <w:start w:val="1"/>
      <w:numFmt w:val="decimal"/>
      <w:lvlText w:val="%4."/>
      <w:lvlJc w:val="left"/>
      <w:pPr>
        <w:tabs>
          <w:tab w:val="num" w:pos="3045"/>
        </w:tabs>
        <w:ind w:left="3045" w:hanging="480"/>
      </w:pPr>
      <w:rPr>
        <w:rFonts w:cs="Times New Roman"/>
      </w:rPr>
    </w:lvl>
    <w:lvl w:ilvl="4" w:tplc="04090019" w:tentative="1">
      <w:start w:val="1"/>
      <w:numFmt w:val="ideographTraditional"/>
      <w:lvlText w:val="%5、"/>
      <w:lvlJc w:val="left"/>
      <w:pPr>
        <w:tabs>
          <w:tab w:val="num" w:pos="3525"/>
        </w:tabs>
        <w:ind w:left="3525" w:hanging="480"/>
      </w:pPr>
      <w:rPr>
        <w:rFonts w:cs="Times New Roman"/>
      </w:rPr>
    </w:lvl>
    <w:lvl w:ilvl="5" w:tplc="0409001B" w:tentative="1">
      <w:start w:val="1"/>
      <w:numFmt w:val="lowerRoman"/>
      <w:lvlText w:val="%6."/>
      <w:lvlJc w:val="right"/>
      <w:pPr>
        <w:tabs>
          <w:tab w:val="num" w:pos="4005"/>
        </w:tabs>
        <w:ind w:left="4005" w:hanging="480"/>
      </w:pPr>
      <w:rPr>
        <w:rFonts w:cs="Times New Roman"/>
      </w:rPr>
    </w:lvl>
    <w:lvl w:ilvl="6" w:tplc="0409000F" w:tentative="1">
      <w:start w:val="1"/>
      <w:numFmt w:val="decimal"/>
      <w:lvlText w:val="%7."/>
      <w:lvlJc w:val="left"/>
      <w:pPr>
        <w:tabs>
          <w:tab w:val="num" w:pos="4485"/>
        </w:tabs>
        <w:ind w:left="4485" w:hanging="480"/>
      </w:pPr>
      <w:rPr>
        <w:rFonts w:cs="Times New Roman"/>
      </w:rPr>
    </w:lvl>
    <w:lvl w:ilvl="7" w:tplc="04090019" w:tentative="1">
      <w:start w:val="1"/>
      <w:numFmt w:val="ideographTraditional"/>
      <w:lvlText w:val="%8、"/>
      <w:lvlJc w:val="left"/>
      <w:pPr>
        <w:tabs>
          <w:tab w:val="num" w:pos="4965"/>
        </w:tabs>
        <w:ind w:left="4965" w:hanging="480"/>
      </w:pPr>
      <w:rPr>
        <w:rFonts w:cs="Times New Roman"/>
      </w:rPr>
    </w:lvl>
    <w:lvl w:ilvl="8" w:tplc="0409001B" w:tentative="1">
      <w:start w:val="1"/>
      <w:numFmt w:val="lowerRoman"/>
      <w:lvlText w:val="%9."/>
      <w:lvlJc w:val="right"/>
      <w:pPr>
        <w:tabs>
          <w:tab w:val="num" w:pos="5445"/>
        </w:tabs>
        <w:ind w:left="5445" w:hanging="480"/>
      </w:pPr>
      <w:rPr>
        <w:rFonts w:cs="Times New Roman"/>
      </w:rPr>
    </w:lvl>
  </w:abstractNum>
  <w:abstractNum w:abstractNumId="3">
    <w:nsid w:val="1EC63FC7"/>
    <w:multiLevelType w:val="multilevel"/>
    <w:tmpl w:val="A22A9AD2"/>
    <w:lvl w:ilvl="0">
      <w:start w:val="1"/>
      <w:numFmt w:val="ideographLegalTraditional"/>
      <w:pStyle w:val="Heading1"/>
      <w:suff w:val="nothing"/>
      <w:lvlText w:val="%1、"/>
      <w:lvlJc w:val="right"/>
      <w:pPr>
        <w:ind w:left="567"/>
      </w:pPr>
      <w:rPr>
        <w:rFonts w:cs="Times New Roman" w:hint="eastAsia"/>
      </w:rPr>
    </w:lvl>
    <w:lvl w:ilvl="1">
      <w:start w:val="1"/>
      <w:numFmt w:val="ideographDigital"/>
      <w:pStyle w:val="Heading2"/>
      <w:suff w:val="nothing"/>
      <w:lvlText w:val="%2、"/>
      <w:lvlJc w:val="right"/>
      <w:pPr>
        <w:ind w:left="900"/>
      </w:pPr>
      <w:rPr>
        <w:rFonts w:cs="Times New Roman" w:hint="eastAsia"/>
      </w:rPr>
    </w:lvl>
    <w:lvl w:ilvl="2">
      <w:start w:val="1"/>
      <w:numFmt w:val="ideographDigital"/>
      <w:pStyle w:val="Heading3"/>
      <w:suff w:val="nothing"/>
      <w:lvlText w:val="（%3）"/>
      <w:lvlJc w:val="right"/>
      <w:pPr>
        <w:ind w:left="1814"/>
      </w:pPr>
      <w:rPr>
        <w:rFonts w:ascii="Times New Roman" w:hAnsi="Times New Roman" w:cs="Times New Roman" w:hint="default"/>
      </w:rPr>
    </w:lvl>
    <w:lvl w:ilvl="3">
      <w:start w:val="1"/>
      <w:numFmt w:val="decimal"/>
      <w:pStyle w:val="Heading4"/>
      <w:suff w:val="space"/>
      <w:lvlText w:val="%4."/>
      <w:lvlJc w:val="right"/>
      <w:pPr>
        <w:ind w:left="2070"/>
      </w:pPr>
      <w:rPr>
        <w:rFonts w:ascii="Times New Roman" w:hAnsi="Times New Roman" w:cs="Times New Roman" w:hint="default"/>
      </w:rPr>
    </w:lvl>
    <w:lvl w:ilvl="4">
      <w:start w:val="1"/>
      <w:numFmt w:val="decimal"/>
      <w:pStyle w:val="Heading5"/>
      <w:suff w:val="nothing"/>
      <w:lvlText w:val="（%5）"/>
      <w:lvlJc w:val="right"/>
      <w:pPr>
        <w:ind w:left="2552"/>
      </w:pPr>
      <w:rPr>
        <w:rFonts w:ascii="Times New Roman" w:hAnsi="Times New Roman" w:cs="Times New Roman" w:hint="default"/>
      </w:rPr>
    </w:lvl>
    <w:lvl w:ilvl="5">
      <w:start w:val="1"/>
      <w:numFmt w:val="none"/>
      <w:lvlRestart w:val="0"/>
      <w:suff w:val="space"/>
      <w:lvlText w:val=""/>
      <w:lvlJc w:val="right"/>
      <w:pPr>
        <w:ind w:left="397"/>
      </w:pPr>
      <w:rPr>
        <w:rFonts w:cs="Times New Roman" w:hint="eastAsia"/>
      </w:rPr>
    </w:lvl>
    <w:lvl w:ilvl="6">
      <w:start w:val="1"/>
      <w:numFmt w:val="japaneseCounting"/>
      <w:lvlRestart w:val="0"/>
      <w:suff w:val="space"/>
      <w:lvlText w:val="附錄%7　"/>
      <w:lvlJc w:val="left"/>
      <w:pPr>
        <w:ind w:left="3923" w:hanging="3119"/>
      </w:pPr>
      <w:rPr>
        <w:rFonts w:cs="Times New Roman" w:hint="eastAsia"/>
      </w:rPr>
    </w:lvl>
    <w:lvl w:ilvl="7">
      <w:start w:val="1"/>
      <w:numFmt w:val="none"/>
      <w:lvlRestart w:val="0"/>
      <w:isLgl/>
      <w:suff w:val="space"/>
      <w:lvlText w:val=""/>
      <w:lvlJc w:val="center"/>
      <w:pPr>
        <w:ind w:left="851"/>
      </w:pPr>
      <w:rPr>
        <w:rFonts w:cs="Times New Roman" w:hint="eastAsia"/>
      </w:rPr>
    </w:lvl>
    <w:lvl w:ilvl="8">
      <w:start w:val="1"/>
      <w:numFmt w:val="none"/>
      <w:lvlRestart w:val="0"/>
      <w:isLgl/>
      <w:suff w:val="space"/>
      <w:lvlText w:val=""/>
      <w:lvlJc w:val="center"/>
      <w:pPr>
        <w:ind w:left="567"/>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spacing w:val="0"/>
        <w:kern w:val="0"/>
        <w:position w:val="0"/>
        <w:u w:val="none"/>
        <w:vertAlign w:val="baseline"/>
      </w:rPr>
    </w:lvl>
  </w:abstractNum>
  <w:abstractNum w:abstractNumId="4">
    <w:nsid w:val="32425BA4"/>
    <w:multiLevelType w:val="hybridMultilevel"/>
    <w:tmpl w:val="9EF237F0"/>
    <w:lvl w:ilvl="0" w:tplc="44A87114">
      <w:start w:val="1"/>
      <w:numFmt w:val="taiwaneseCountingThousand"/>
      <w:lvlText w:val="（%1）"/>
      <w:lvlJc w:val="left"/>
      <w:pPr>
        <w:tabs>
          <w:tab w:val="num" w:pos="1920"/>
        </w:tabs>
        <w:ind w:left="1920" w:hanging="840"/>
      </w:pPr>
      <w:rPr>
        <w:rFonts w:cs="Times New Roman" w:hint="default"/>
      </w:rPr>
    </w:lvl>
    <w:lvl w:ilvl="1" w:tplc="04090019" w:tentative="1">
      <w:start w:val="1"/>
      <w:numFmt w:val="ideographTraditional"/>
      <w:lvlText w:val="%2、"/>
      <w:lvlJc w:val="left"/>
      <w:pPr>
        <w:tabs>
          <w:tab w:val="num" w:pos="2040"/>
        </w:tabs>
        <w:ind w:left="2040" w:hanging="480"/>
      </w:pPr>
      <w:rPr>
        <w:rFonts w:cs="Times New Roman"/>
      </w:rPr>
    </w:lvl>
    <w:lvl w:ilvl="2" w:tplc="0409001B" w:tentative="1">
      <w:start w:val="1"/>
      <w:numFmt w:val="lowerRoman"/>
      <w:lvlText w:val="%3."/>
      <w:lvlJc w:val="right"/>
      <w:pPr>
        <w:tabs>
          <w:tab w:val="num" w:pos="2520"/>
        </w:tabs>
        <w:ind w:left="2520" w:hanging="480"/>
      </w:pPr>
      <w:rPr>
        <w:rFonts w:cs="Times New Roman"/>
      </w:rPr>
    </w:lvl>
    <w:lvl w:ilvl="3" w:tplc="0409000F" w:tentative="1">
      <w:start w:val="1"/>
      <w:numFmt w:val="decimal"/>
      <w:lvlText w:val="%4."/>
      <w:lvlJc w:val="left"/>
      <w:pPr>
        <w:tabs>
          <w:tab w:val="num" w:pos="3000"/>
        </w:tabs>
        <w:ind w:left="3000" w:hanging="480"/>
      </w:pPr>
      <w:rPr>
        <w:rFonts w:cs="Times New Roman"/>
      </w:rPr>
    </w:lvl>
    <w:lvl w:ilvl="4" w:tplc="04090019" w:tentative="1">
      <w:start w:val="1"/>
      <w:numFmt w:val="ideographTraditional"/>
      <w:lvlText w:val="%5、"/>
      <w:lvlJc w:val="left"/>
      <w:pPr>
        <w:tabs>
          <w:tab w:val="num" w:pos="3480"/>
        </w:tabs>
        <w:ind w:left="3480" w:hanging="480"/>
      </w:pPr>
      <w:rPr>
        <w:rFonts w:cs="Times New Roman"/>
      </w:rPr>
    </w:lvl>
    <w:lvl w:ilvl="5" w:tplc="0409001B" w:tentative="1">
      <w:start w:val="1"/>
      <w:numFmt w:val="lowerRoman"/>
      <w:lvlText w:val="%6."/>
      <w:lvlJc w:val="right"/>
      <w:pPr>
        <w:tabs>
          <w:tab w:val="num" w:pos="3960"/>
        </w:tabs>
        <w:ind w:left="3960" w:hanging="480"/>
      </w:pPr>
      <w:rPr>
        <w:rFonts w:cs="Times New Roman"/>
      </w:rPr>
    </w:lvl>
    <w:lvl w:ilvl="6" w:tplc="0409000F" w:tentative="1">
      <w:start w:val="1"/>
      <w:numFmt w:val="decimal"/>
      <w:lvlText w:val="%7."/>
      <w:lvlJc w:val="left"/>
      <w:pPr>
        <w:tabs>
          <w:tab w:val="num" w:pos="4440"/>
        </w:tabs>
        <w:ind w:left="4440" w:hanging="480"/>
      </w:pPr>
      <w:rPr>
        <w:rFonts w:cs="Times New Roman"/>
      </w:rPr>
    </w:lvl>
    <w:lvl w:ilvl="7" w:tplc="04090019" w:tentative="1">
      <w:start w:val="1"/>
      <w:numFmt w:val="ideographTraditional"/>
      <w:lvlText w:val="%8、"/>
      <w:lvlJc w:val="left"/>
      <w:pPr>
        <w:tabs>
          <w:tab w:val="num" w:pos="4920"/>
        </w:tabs>
        <w:ind w:left="4920" w:hanging="480"/>
      </w:pPr>
      <w:rPr>
        <w:rFonts w:cs="Times New Roman"/>
      </w:rPr>
    </w:lvl>
    <w:lvl w:ilvl="8" w:tplc="0409001B" w:tentative="1">
      <w:start w:val="1"/>
      <w:numFmt w:val="lowerRoman"/>
      <w:lvlText w:val="%9."/>
      <w:lvlJc w:val="right"/>
      <w:pPr>
        <w:tabs>
          <w:tab w:val="num" w:pos="5400"/>
        </w:tabs>
        <w:ind w:left="5400" w:hanging="480"/>
      </w:pPr>
      <w:rPr>
        <w:rFonts w:cs="Times New Roman"/>
      </w:rPr>
    </w:lvl>
  </w:abstractNum>
  <w:abstractNum w:abstractNumId="5">
    <w:nsid w:val="42E20B0D"/>
    <w:multiLevelType w:val="hybridMultilevel"/>
    <w:tmpl w:val="B6DC8428"/>
    <w:lvl w:ilvl="0" w:tplc="230025D6">
      <w:start w:val="1"/>
      <w:numFmt w:val="decimal"/>
      <w:lvlText w:val="%1."/>
      <w:lvlJc w:val="left"/>
      <w:pPr>
        <w:tabs>
          <w:tab w:val="num" w:pos="2326"/>
        </w:tabs>
        <w:ind w:left="2326" w:hanging="360"/>
      </w:pPr>
      <w:rPr>
        <w:rFonts w:cs="Times New Roman" w:hint="default"/>
      </w:rPr>
    </w:lvl>
    <w:lvl w:ilvl="1" w:tplc="04090015">
      <w:start w:val="1"/>
      <w:numFmt w:val="taiwaneseCountingThousand"/>
      <w:lvlText w:val="%2、"/>
      <w:lvlJc w:val="left"/>
      <w:pPr>
        <w:tabs>
          <w:tab w:val="num" w:pos="2926"/>
        </w:tabs>
        <w:ind w:left="2926" w:hanging="480"/>
      </w:pPr>
      <w:rPr>
        <w:rFonts w:cs="Times New Roman" w:hint="default"/>
      </w:rPr>
    </w:lvl>
    <w:lvl w:ilvl="2" w:tplc="0409001B" w:tentative="1">
      <w:start w:val="1"/>
      <w:numFmt w:val="lowerRoman"/>
      <w:lvlText w:val="%3."/>
      <w:lvlJc w:val="right"/>
      <w:pPr>
        <w:tabs>
          <w:tab w:val="num" w:pos="3406"/>
        </w:tabs>
        <w:ind w:left="3406" w:hanging="480"/>
      </w:pPr>
      <w:rPr>
        <w:rFonts w:cs="Times New Roman"/>
      </w:rPr>
    </w:lvl>
    <w:lvl w:ilvl="3" w:tplc="0409000F" w:tentative="1">
      <w:start w:val="1"/>
      <w:numFmt w:val="decimal"/>
      <w:lvlText w:val="%4."/>
      <w:lvlJc w:val="left"/>
      <w:pPr>
        <w:tabs>
          <w:tab w:val="num" w:pos="3886"/>
        </w:tabs>
        <w:ind w:left="3886" w:hanging="480"/>
      </w:pPr>
      <w:rPr>
        <w:rFonts w:cs="Times New Roman"/>
      </w:rPr>
    </w:lvl>
    <w:lvl w:ilvl="4" w:tplc="04090019" w:tentative="1">
      <w:start w:val="1"/>
      <w:numFmt w:val="ideographTraditional"/>
      <w:lvlText w:val="%5、"/>
      <w:lvlJc w:val="left"/>
      <w:pPr>
        <w:tabs>
          <w:tab w:val="num" w:pos="4366"/>
        </w:tabs>
        <w:ind w:left="4366" w:hanging="480"/>
      </w:pPr>
      <w:rPr>
        <w:rFonts w:cs="Times New Roman"/>
      </w:rPr>
    </w:lvl>
    <w:lvl w:ilvl="5" w:tplc="0409001B" w:tentative="1">
      <w:start w:val="1"/>
      <w:numFmt w:val="lowerRoman"/>
      <w:lvlText w:val="%6."/>
      <w:lvlJc w:val="right"/>
      <w:pPr>
        <w:tabs>
          <w:tab w:val="num" w:pos="4846"/>
        </w:tabs>
        <w:ind w:left="4846" w:hanging="480"/>
      </w:pPr>
      <w:rPr>
        <w:rFonts w:cs="Times New Roman"/>
      </w:rPr>
    </w:lvl>
    <w:lvl w:ilvl="6" w:tplc="0409000F" w:tentative="1">
      <w:start w:val="1"/>
      <w:numFmt w:val="decimal"/>
      <w:lvlText w:val="%7."/>
      <w:lvlJc w:val="left"/>
      <w:pPr>
        <w:tabs>
          <w:tab w:val="num" w:pos="5326"/>
        </w:tabs>
        <w:ind w:left="5326" w:hanging="480"/>
      </w:pPr>
      <w:rPr>
        <w:rFonts w:cs="Times New Roman"/>
      </w:rPr>
    </w:lvl>
    <w:lvl w:ilvl="7" w:tplc="04090019" w:tentative="1">
      <w:start w:val="1"/>
      <w:numFmt w:val="ideographTraditional"/>
      <w:lvlText w:val="%8、"/>
      <w:lvlJc w:val="left"/>
      <w:pPr>
        <w:tabs>
          <w:tab w:val="num" w:pos="5806"/>
        </w:tabs>
        <w:ind w:left="5806" w:hanging="480"/>
      </w:pPr>
      <w:rPr>
        <w:rFonts w:cs="Times New Roman"/>
      </w:rPr>
    </w:lvl>
    <w:lvl w:ilvl="8" w:tplc="0409001B" w:tentative="1">
      <w:start w:val="1"/>
      <w:numFmt w:val="lowerRoman"/>
      <w:lvlText w:val="%9."/>
      <w:lvlJc w:val="right"/>
      <w:pPr>
        <w:tabs>
          <w:tab w:val="num" w:pos="6286"/>
        </w:tabs>
        <w:ind w:left="6286" w:hanging="480"/>
      </w:pPr>
      <w:rPr>
        <w:rFonts w:cs="Times New Roman"/>
      </w:r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1014"/>
    <w:rsid w:val="00026288"/>
    <w:rsid w:val="0008050E"/>
    <w:rsid w:val="000B4837"/>
    <w:rsid w:val="000D1166"/>
    <w:rsid w:val="00170268"/>
    <w:rsid w:val="00176150"/>
    <w:rsid w:val="0017677F"/>
    <w:rsid w:val="001964B2"/>
    <w:rsid w:val="00240535"/>
    <w:rsid w:val="00247BB5"/>
    <w:rsid w:val="002916DC"/>
    <w:rsid w:val="002B1A7E"/>
    <w:rsid w:val="002B77C7"/>
    <w:rsid w:val="002C0515"/>
    <w:rsid w:val="002D3D1F"/>
    <w:rsid w:val="00342DF4"/>
    <w:rsid w:val="003625BD"/>
    <w:rsid w:val="003677D8"/>
    <w:rsid w:val="003749F2"/>
    <w:rsid w:val="0039670D"/>
    <w:rsid w:val="003A3B9A"/>
    <w:rsid w:val="003B62BB"/>
    <w:rsid w:val="003D4EA1"/>
    <w:rsid w:val="003F7FFB"/>
    <w:rsid w:val="00451D94"/>
    <w:rsid w:val="00456A7E"/>
    <w:rsid w:val="00483CBD"/>
    <w:rsid w:val="004844C7"/>
    <w:rsid w:val="004C50A4"/>
    <w:rsid w:val="004E3E56"/>
    <w:rsid w:val="004F1DC3"/>
    <w:rsid w:val="004F5C74"/>
    <w:rsid w:val="00514E9B"/>
    <w:rsid w:val="00520C7E"/>
    <w:rsid w:val="005251AD"/>
    <w:rsid w:val="00535463"/>
    <w:rsid w:val="00541E35"/>
    <w:rsid w:val="00563194"/>
    <w:rsid w:val="005716FE"/>
    <w:rsid w:val="00592E6F"/>
    <w:rsid w:val="005E6FBA"/>
    <w:rsid w:val="00603173"/>
    <w:rsid w:val="00636B10"/>
    <w:rsid w:val="00653B6C"/>
    <w:rsid w:val="00653F47"/>
    <w:rsid w:val="00653F6E"/>
    <w:rsid w:val="00670741"/>
    <w:rsid w:val="006B681D"/>
    <w:rsid w:val="006C3949"/>
    <w:rsid w:val="00714E04"/>
    <w:rsid w:val="007A2147"/>
    <w:rsid w:val="007B5F25"/>
    <w:rsid w:val="007D0D2D"/>
    <w:rsid w:val="007E0EC8"/>
    <w:rsid w:val="00814F2C"/>
    <w:rsid w:val="008277B3"/>
    <w:rsid w:val="00840600"/>
    <w:rsid w:val="0090228D"/>
    <w:rsid w:val="00906426"/>
    <w:rsid w:val="00933FCD"/>
    <w:rsid w:val="0094194E"/>
    <w:rsid w:val="00962E88"/>
    <w:rsid w:val="00982A34"/>
    <w:rsid w:val="00982DAA"/>
    <w:rsid w:val="0099189D"/>
    <w:rsid w:val="009E15A1"/>
    <w:rsid w:val="00A52130"/>
    <w:rsid w:val="00A60623"/>
    <w:rsid w:val="00A62F26"/>
    <w:rsid w:val="00AA5469"/>
    <w:rsid w:val="00AC1014"/>
    <w:rsid w:val="00B17B70"/>
    <w:rsid w:val="00B36922"/>
    <w:rsid w:val="00B41703"/>
    <w:rsid w:val="00B44534"/>
    <w:rsid w:val="00B50E56"/>
    <w:rsid w:val="00B658AC"/>
    <w:rsid w:val="00BA2042"/>
    <w:rsid w:val="00BB5F34"/>
    <w:rsid w:val="00BE512E"/>
    <w:rsid w:val="00C917DB"/>
    <w:rsid w:val="00CC0D3A"/>
    <w:rsid w:val="00CF5136"/>
    <w:rsid w:val="00D216DB"/>
    <w:rsid w:val="00D66C74"/>
    <w:rsid w:val="00D81BEE"/>
    <w:rsid w:val="00D94D91"/>
    <w:rsid w:val="00DF6C6F"/>
    <w:rsid w:val="00E519DD"/>
    <w:rsid w:val="00ED3F2A"/>
    <w:rsid w:val="00F44641"/>
    <w:rsid w:val="00F97CFA"/>
    <w:rsid w:val="00FE5112"/>
    <w:rsid w:val="00FF1244"/>
    <w:rsid w:val="00FF6A2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014"/>
    <w:pPr>
      <w:widowControl w:val="0"/>
    </w:pPr>
    <w:rPr>
      <w:rFonts w:ascii="Times New Roman" w:hAnsi="Times New Roman"/>
      <w:szCs w:val="24"/>
    </w:rPr>
  </w:style>
  <w:style w:type="paragraph" w:styleId="Heading1">
    <w:name w:val="heading 1"/>
    <w:basedOn w:val="Normal"/>
    <w:next w:val="Normal"/>
    <w:link w:val="Heading1Char"/>
    <w:uiPriority w:val="99"/>
    <w:qFormat/>
    <w:rsid w:val="00D216DB"/>
    <w:pPr>
      <w:keepNext/>
      <w:numPr>
        <w:numId w:val="1"/>
      </w:numPr>
      <w:snapToGrid w:val="0"/>
      <w:spacing w:beforeLines="50" w:line="360" w:lineRule="atLeast"/>
      <w:outlineLvl w:val="0"/>
    </w:pPr>
    <w:rPr>
      <w:rFonts w:ascii="標楷體" w:eastAsia="標楷體" w:hAnsi="標楷體"/>
      <w:bCs/>
      <w:kern w:val="52"/>
    </w:rPr>
  </w:style>
  <w:style w:type="paragraph" w:styleId="Heading2">
    <w:name w:val="heading 2"/>
    <w:basedOn w:val="Normal"/>
    <w:link w:val="Heading2Char"/>
    <w:uiPriority w:val="99"/>
    <w:qFormat/>
    <w:rsid w:val="00D216DB"/>
    <w:pPr>
      <w:widowControl/>
      <w:numPr>
        <w:ilvl w:val="1"/>
        <w:numId w:val="1"/>
      </w:numPr>
      <w:snapToGrid w:val="0"/>
      <w:spacing w:beforeLines="30" w:line="360" w:lineRule="atLeast"/>
      <w:outlineLvl w:val="1"/>
    </w:pPr>
    <w:rPr>
      <w:rFonts w:eastAsia="標楷體" w:hAnsi="新細明體"/>
      <w:bCs/>
      <w:kern w:val="0"/>
    </w:rPr>
  </w:style>
  <w:style w:type="paragraph" w:styleId="Heading3">
    <w:name w:val="heading 3"/>
    <w:basedOn w:val="Normal"/>
    <w:link w:val="Heading3Char"/>
    <w:uiPriority w:val="99"/>
    <w:qFormat/>
    <w:rsid w:val="00D216DB"/>
    <w:pPr>
      <w:widowControl/>
      <w:numPr>
        <w:ilvl w:val="2"/>
        <w:numId w:val="1"/>
      </w:numPr>
      <w:snapToGrid w:val="0"/>
      <w:spacing w:line="360" w:lineRule="atLeast"/>
      <w:outlineLvl w:val="2"/>
    </w:pPr>
    <w:rPr>
      <w:rFonts w:ascii="標楷體" w:eastAsia="標楷體" w:hAnsi="標楷體"/>
      <w:bCs/>
      <w:kern w:val="0"/>
    </w:rPr>
  </w:style>
  <w:style w:type="paragraph" w:styleId="Heading4">
    <w:name w:val="heading 4"/>
    <w:basedOn w:val="Normal"/>
    <w:next w:val="Normal"/>
    <w:link w:val="Heading4Char"/>
    <w:uiPriority w:val="99"/>
    <w:qFormat/>
    <w:rsid w:val="00D216DB"/>
    <w:pPr>
      <w:numPr>
        <w:ilvl w:val="3"/>
        <w:numId w:val="1"/>
      </w:numPr>
      <w:snapToGrid w:val="0"/>
      <w:spacing w:line="360" w:lineRule="atLeast"/>
      <w:outlineLvl w:val="3"/>
    </w:pPr>
    <w:rPr>
      <w:rFonts w:ascii="標楷體" w:eastAsia="標楷體" w:hAnsi="標楷體"/>
    </w:rPr>
  </w:style>
  <w:style w:type="paragraph" w:styleId="Heading5">
    <w:name w:val="heading 5"/>
    <w:basedOn w:val="Normal"/>
    <w:next w:val="Normal"/>
    <w:link w:val="Heading5Char"/>
    <w:uiPriority w:val="99"/>
    <w:qFormat/>
    <w:rsid w:val="00D216DB"/>
    <w:pPr>
      <w:numPr>
        <w:ilvl w:val="4"/>
        <w:numId w:val="1"/>
      </w:numPr>
      <w:snapToGrid w:val="0"/>
      <w:spacing w:line="360" w:lineRule="atLeast"/>
      <w:outlineLvl w:val="4"/>
    </w:pPr>
    <w:rPr>
      <w:rFonts w:ascii="標楷體" w:eastAsia="標楷體" w:hAnsi="標楷體"/>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eastAsia="新細明體" w:hAnsi="Cambria" w:cs="Times New Roman"/>
      <w:b/>
      <w:bCs/>
      <w:kern w:val="52"/>
      <w:sz w:val="52"/>
      <w:szCs w:val="52"/>
    </w:rPr>
  </w:style>
  <w:style w:type="character" w:customStyle="1" w:styleId="Heading2Char">
    <w:name w:val="Heading 2 Char"/>
    <w:basedOn w:val="DefaultParagraphFont"/>
    <w:link w:val="Heading2"/>
    <w:uiPriority w:val="99"/>
    <w:semiHidden/>
    <w:locked/>
    <w:rPr>
      <w:rFonts w:ascii="Cambria" w:eastAsia="新細明體" w:hAnsi="Cambria" w:cs="Times New Roman"/>
      <w:b/>
      <w:bCs/>
      <w:kern w:val="2"/>
      <w:sz w:val="48"/>
      <w:szCs w:val="48"/>
    </w:rPr>
  </w:style>
  <w:style w:type="character" w:customStyle="1" w:styleId="Heading3Char">
    <w:name w:val="Heading 3 Char"/>
    <w:basedOn w:val="DefaultParagraphFont"/>
    <w:link w:val="Heading3"/>
    <w:uiPriority w:val="99"/>
    <w:semiHidden/>
    <w:locked/>
    <w:rPr>
      <w:rFonts w:ascii="Cambria" w:eastAsia="新細明體" w:hAnsi="Cambria" w:cs="Times New Roman"/>
      <w:b/>
      <w:bCs/>
      <w:kern w:val="2"/>
      <w:sz w:val="36"/>
      <w:szCs w:val="36"/>
    </w:rPr>
  </w:style>
  <w:style w:type="character" w:customStyle="1" w:styleId="Heading4Char">
    <w:name w:val="Heading 4 Char"/>
    <w:basedOn w:val="DefaultParagraphFont"/>
    <w:link w:val="Heading4"/>
    <w:uiPriority w:val="99"/>
    <w:semiHidden/>
    <w:locked/>
    <w:rPr>
      <w:rFonts w:ascii="Cambria" w:eastAsia="新細明體" w:hAnsi="Cambria" w:cs="Times New Roman"/>
      <w:kern w:val="2"/>
      <w:sz w:val="36"/>
      <w:szCs w:val="36"/>
    </w:rPr>
  </w:style>
  <w:style w:type="character" w:customStyle="1" w:styleId="Heading5Char">
    <w:name w:val="Heading 5 Char"/>
    <w:basedOn w:val="DefaultParagraphFont"/>
    <w:link w:val="Heading5"/>
    <w:uiPriority w:val="99"/>
    <w:semiHidden/>
    <w:locked/>
    <w:rPr>
      <w:rFonts w:ascii="Cambria" w:eastAsia="新細明體" w:hAnsi="Cambria" w:cs="Times New Roman"/>
      <w:b/>
      <w:bCs/>
      <w:kern w:val="2"/>
      <w:sz w:val="36"/>
      <w:szCs w:val="36"/>
    </w:rPr>
  </w:style>
  <w:style w:type="paragraph" w:customStyle="1" w:styleId="a">
    <w:name w:val="計畫標題"/>
    <w:basedOn w:val="Normal"/>
    <w:uiPriority w:val="99"/>
    <w:rsid w:val="00D216DB"/>
    <w:pPr>
      <w:snapToGrid w:val="0"/>
      <w:spacing w:beforeLines="50" w:afterLines="50" w:line="360" w:lineRule="atLeast"/>
      <w:jc w:val="center"/>
    </w:pPr>
    <w:rPr>
      <w:rFonts w:ascii="標楷體" w:eastAsia="標楷體" w:hAnsi="標楷體"/>
      <w:b/>
      <w:sz w:val="32"/>
      <w:szCs w:val="32"/>
    </w:rPr>
  </w:style>
  <w:style w:type="paragraph" w:styleId="Header">
    <w:name w:val="header"/>
    <w:basedOn w:val="Normal"/>
    <w:link w:val="HeaderChar"/>
    <w:uiPriority w:val="99"/>
    <w:rsid w:val="00814F2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14F2C"/>
    <w:rPr>
      <w:rFonts w:ascii="Times New Roman" w:hAnsi="Times New Roman" w:cs="Times New Roman"/>
      <w:kern w:val="2"/>
    </w:rPr>
  </w:style>
  <w:style w:type="paragraph" w:styleId="Footer">
    <w:name w:val="footer"/>
    <w:basedOn w:val="Normal"/>
    <w:link w:val="FooterChar"/>
    <w:uiPriority w:val="99"/>
    <w:rsid w:val="00814F2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14F2C"/>
    <w:rPr>
      <w:rFonts w:ascii="Times New Roman" w:hAnsi="Times New Roman" w:cs="Times New Roman"/>
      <w:kern w:val="2"/>
    </w:rPr>
  </w:style>
</w:styles>
</file>

<file path=word/webSettings.xml><?xml version="1.0" encoding="utf-8"?>
<w:webSettings xmlns:r="http://schemas.openxmlformats.org/officeDocument/2006/relationships" xmlns:w="http://schemas.openxmlformats.org/wordprocessingml/2006/main">
  <w:divs>
    <w:div w:id="382750077">
      <w:marLeft w:val="0"/>
      <w:marRight w:val="0"/>
      <w:marTop w:val="0"/>
      <w:marBottom w:val="0"/>
      <w:divBdr>
        <w:top w:val="none" w:sz="0" w:space="0" w:color="auto"/>
        <w:left w:val="none" w:sz="0" w:space="0" w:color="auto"/>
        <w:bottom w:val="none" w:sz="0" w:space="0" w:color="auto"/>
        <w:right w:val="none" w:sz="0" w:space="0" w:color="auto"/>
      </w:divBdr>
    </w:div>
    <w:div w:id="382750078">
      <w:marLeft w:val="0"/>
      <w:marRight w:val="0"/>
      <w:marTop w:val="0"/>
      <w:marBottom w:val="0"/>
      <w:divBdr>
        <w:top w:val="none" w:sz="0" w:space="0" w:color="auto"/>
        <w:left w:val="none" w:sz="0" w:space="0" w:color="auto"/>
        <w:bottom w:val="none" w:sz="0" w:space="0" w:color="auto"/>
        <w:right w:val="none" w:sz="0" w:space="0" w:color="auto"/>
      </w:divBdr>
    </w:div>
    <w:div w:id="382750079">
      <w:marLeft w:val="0"/>
      <w:marRight w:val="0"/>
      <w:marTop w:val="0"/>
      <w:marBottom w:val="0"/>
      <w:divBdr>
        <w:top w:val="none" w:sz="0" w:space="0" w:color="auto"/>
        <w:left w:val="none" w:sz="0" w:space="0" w:color="auto"/>
        <w:bottom w:val="none" w:sz="0" w:space="0" w:color="auto"/>
        <w:right w:val="none" w:sz="0" w:space="0" w:color="auto"/>
      </w:divBdr>
    </w:div>
    <w:div w:id="382750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261</Words>
  <Characters>1493</Characters>
  <Application>Microsoft Office Outlook</Application>
  <DocSecurity>0</DocSecurity>
  <Lines>0</Lines>
  <Paragraphs>0</Paragraphs>
  <ScaleCrop>false</ScaleCrop>
  <Company>jhon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102年度花蓮縣「課後照顧」到校訪評表</dc:title>
  <dc:subject/>
  <dc:creator>USER</dc:creator>
  <cp:keywords/>
  <dc:description/>
  <cp:lastModifiedBy>USER</cp:lastModifiedBy>
  <cp:revision>2</cp:revision>
  <cp:lastPrinted>2015-10-01T07:22:00Z</cp:lastPrinted>
  <dcterms:created xsi:type="dcterms:W3CDTF">2015-10-19T06:11:00Z</dcterms:created>
  <dcterms:modified xsi:type="dcterms:W3CDTF">2015-10-19T06:11:00Z</dcterms:modified>
</cp:coreProperties>
</file>