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360"/>
        <w:ind w:right="-360" w:left="0" w:firstLine="0"/>
        <w:jc w:val="center"/>
        <w:rPr>
          <w:rFonts w:ascii="標楷體" w:hAnsi="標楷體" w:cs="標楷體" w:eastAsia="標楷體"/>
          <w:color w:val="auto"/>
          <w:spacing w:val="0"/>
          <w:position w:val="0"/>
          <w:sz w:val="32"/>
          <w:shd w:fill="auto" w:val="clear"/>
        </w:rPr>
      </w:pPr>
      <w:r>
        <w:rPr>
          <w:rFonts w:ascii="標楷體" w:hAnsi="標楷體" w:cs="標楷體" w:eastAsia="標楷體"/>
          <w:color w:val="auto"/>
          <w:spacing w:val="0"/>
          <w:position w:val="0"/>
          <w:sz w:val="32"/>
          <w:shd w:fill="auto" w:val="clear"/>
        </w:rPr>
        <w:t xml:space="preserve">108年度全國性多元文化教育優良教案甄選實施計畫</w:t>
      </w:r>
    </w:p>
    <w:p>
      <w:pPr>
        <w:numPr>
          <w:ilvl w:val="0"/>
          <w:numId w:val="2"/>
        </w:numPr>
        <w:suppressAutoHyphens w:val="true"/>
        <w:spacing w:before="0" w:after="0" w:line="360"/>
        <w:ind w:right="0" w:left="600" w:hanging="60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依據：</w:t>
      </w:r>
    </w:p>
    <w:p>
      <w:pPr>
        <w:numPr>
          <w:ilvl w:val="0"/>
          <w:numId w:val="2"/>
        </w:numPr>
        <w:suppressAutoHyphens w:val="true"/>
        <w:spacing w:before="0" w:after="0" w:line="360"/>
        <w:ind w:right="0" w:left="1200" w:hanging="72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教育部國民及學前教育署函頒新住民子女教育發展五年中程計畫 。</w:t>
      </w:r>
    </w:p>
    <w:p>
      <w:pPr>
        <w:numPr>
          <w:ilvl w:val="0"/>
          <w:numId w:val="2"/>
        </w:numPr>
        <w:suppressAutoHyphens w:val="true"/>
        <w:spacing w:before="0" w:after="0" w:line="360"/>
        <w:ind w:right="0" w:left="1200" w:hanging="72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教育部國民及學前教育署108年4月9日臺教國署原字第1080039035號函辦理。</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貳、目的：</w:t>
      </w:r>
    </w:p>
    <w:p>
      <w:pPr>
        <w:numPr>
          <w:ilvl w:val="0"/>
          <w:numId w:val="5"/>
        </w:numPr>
        <w:suppressAutoHyphens w:val="true"/>
        <w:spacing w:before="0" w:after="0" w:line="360"/>
        <w:ind w:right="0" w:left="1200" w:hanging="72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因應十二年國民基本教育課程綱要將新住民語文納入必要選修，協助學校教師研發相關輔助教材。</w:t>
      </w:r>
    </w:p>
    <w:p>
      <w:pPr>
        <w:numPr>
          <w:ilvl w:val="0"/>
          <w:numId w:val="5"/>
        </w:numPr>
        <w:suppressAutoHyphens w:val="true"/>
        <w:spacing w:before="0" w:after="0" w:line="360"/>
        <w:ind w:right="0" w:left="1200" w:hanging="72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提升教育人員課程與教材研發風氣，精進教師多元文化教學能力，激勵專業成長。</w:t>
      </w:r>
    </w:p>
    <w:p>
      <w:pPr>
        <w:numPr>
          <w:ilvl w:val="0"/>
          <w:numId w:val="5"/>
        </w:numPr>
        <w:suppressAutoHyphens w:val="true"/>
        <w:spacing w:before="0" w:after="0" w:line="360"/>
        <w:ind w:right="0" w:left="1200" w:hanging="72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鼓勵教育人員研發多元文化教育融入式教材，將多元文化概念融入各學習領域的教學活動中，豐富學科教學內容，創造多元教學方法，提高教學成效。</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參、辦理機關</w:t>
      </w:r>
    </w:p>
    <w:p>
      <w:pPr>
        <w:suppressAutoHyphens w:val="true"/>
        <w:spacing w:before="0" w:after="0" w:line="360"/>
        <w:ind w:right="0" w:left="1080" w:hanging="84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一、主辦單位：教育部國民及學前教育署</w:t>
      </w:r>
    </w:p>
    <w:p>
      <w:pPr>
        <w:suppressAutoHyphens w:val="true"/>
        <w:spacing w:before="0" w:after="0" w:line="360"/>
        <w:ind w:right="0" w:left="1080" w:hanging="84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二、承辦單位：臺中市政府教育局</w:t>
      </w:r>
    </w:p>
    <w:p>
      <w:pPr>
        <w:suppressAutoHyphens w:val="true"/>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三、協辦單位：臺中市后里區后里國小(地址：臺中市后里區甲后路1段168號；電話：04-25562294#710；聯絡人：教務處曾哲仁主任)</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肆、辦理活動內容：多元文化議題教案甄選(詳見投稿須知)。</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伍、參加對象及組別</w:t>
      </w:r>
    </w:p>
    <w:p>
      <w:pPr>
        <w:suppressAutoHyphens w:val="true"/>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一、參加對象：符合以下任一資格者均能報名參加，惟需以</w:t>
      </w:r>
      <w:r>
        <w:rPr>
          <w:rFonts w:ascii="標楷體" w:hAnsi="標楷體" w:cs="標楷體" w:eastAsia="標楷體"/>
          <w:color w:val="auto"/>
          <w:spacing w:val="0"/>
          <w:position w:val="0"/>
          <w:sz w:val="28"/>
          <w:u w:val="single"/>
          <w:shd w:fill="auto" w:val="clear"/>
        </w:rPr>
        <w:t xml:space="preserve">學校</w:t>
      </w:r>
      <w:r>
        <w:rPr>
          <w:rFonts w:ascii="標楷體" w:hAnsi="標楷體" w:cs="標楷體" w:eastAsia="標楷體"/>
          <w:color w:val="auto"/>
          <w:spacing w:val="0"/>
          <w:position w:val="0"/>
          <w:sz w:val="28"/>
          <w:shd w:fill="auto" w:val="clear"/>
        </w:rPr>
        <w:t xml:space="preserve">為單位進行報名，每團隊人數以三人為限，每學校送件數不限。</w:t>
      </w:r>
    </w:p>
    <w:p>
      <w:pPr>
        <w:suppressAutoHyphens w:val="true"/>
        <w:spacing w:before="0" w:after="0" w:line="360"/>
        <w:ind w:right="0" w:left="48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w:t>
      </w:r>
      <w:r>
        <w:rPr>
          <w:rFonts w:ascii="標楷體" w:hAnsi="標楷體" w:cs="標楷體" w:eastAsia="標楷體"/>
          <w:color w:val="auto"/>
          <w:spacing w:val="0"/>
          <w:position w:val="0"/>
          <w:sz w:val="24"/>
          <w:shd w:fill="auto" w:val="clear"/>
        </w:rPr>
        <w:t xml:space="preserve"> </w:t>
      </w:r>
      <w:r>
        <w:rPr>
          <w:rFonts w:ascii="標楷體" w:hAnsi="標楷體" w:cs="標楷體" w:eastAsia="標楷體"/>
          <w:color w:val="auto"/>
          <w:spacing w:val="0"/>
          <w:position w:val="0"/>
          <w:sz w:val="28"/>
          <w:shd w:fill="auto" w:val="clear"/>
        </w:rPr>
        <w:t xml:space="preserve">全國各級學校具熱忱且有意願之現職教師、代理教師、實習教師。</w:t>
      </w:r>
    </w:p>
    <w:p>
      <w:pPr>
        <w:suppressAutoHyphens w:val="true"/>
        <w:spacing w:before="0" w:after="0" w:line="360"/>
        <w:ind w:right="0" w:left="48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(二)大專院校之師資培育中心(教育學程)學生。</w:t>
      </w:r>
    </w:p>
    <w:p>
      <w:pPr>
        <w:suppressAutoHyphens w:val="true"/>
        <w:spacing w:before="0" w:after="0" w:line="360"/>
        <w:ind w:right="0" w:left="48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(三)相關教育人員或團體。</w:t>
      </w:r>
    </w:p>
    <w:p>
      <w:pPr>
        <w:suppressAutoHyphens w:val="true"/>
        <w:spacing w:before="0" w:after="0" w:line="360"/>
        <w:ind w:right="0" w:left="24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二、參加組別：依類別及適用對象分為三組</w:t>
      </w:r>
    </w:p>
    <w:p>
      <w:pPr>
        <w:suppressAutoHyphens w:val="true"/>
        <w:spacing w:before="0" w:after="0" w:line="360"/>
        <w:ind w:right="0" w:left="48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(一)教案設計類國小組：內容適用於國小學生。</w:t>
      </w:r>
    </w:p>
    <w:p>
      <w:pPr>
        <w:suppressAutoHyphens w:val="true"/>
        <w:spacing w:before="0" w:after="0" w:line="360"/>
        <w:ind w:right="0" w:left="48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(二)教案設計類國中組：內容適用於國中學生。</w:t>
      </w:r>
    </w:p>
    <w:p>
      <w:pPr>
        <w:suppressAutoHyphens w:val="true"/>
        <w:spacing w:before="0" w:after="0" w:line="360"/>
        <w:ind w:right="0" w:left="48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(三)教案設計類高中職組：內容適用於高中(職)學生。</w:t>
      </w:r>
    </w:p>
    <w:p>
      <w:pPr>
        <w:suppressAutoHyphens w:val="true"/>
        <w:spacing w:before="0" w:after="0" w:line="360"/>
        <w:ind w:right="0" w:left="538" w:hanging="538"/>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陸、報名及收件</w:t>
      </w:r>
    </w:p>
    <w:p>
      <w:pPr>
        <w:suppressAutoHyphens w:val="true"/>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一、請參賽學校至「108年度全國性多元文化教育優良教案甄選」專屬平台</w:t>
      </w:r>
      <w:r>
        <w:rPr>
          <w:rFonts w:ascii="標楷體" w:hAnsi="標楷體" w:cs="標楷體" w:eastAsia="標楷體"/>
          <w:color w:val="auto"/>
          <w:spacing w:val="0"/>
          <w:position w:val="0"/>
          <w:sz w:val="24"/>
          <w:shd w:fill="auto" w:val="clear"/>
        </w:rPr>
        <w:t xml:space="preserve">(</w:t>
      </w:r>
      <w:hyperlink xmlns:r="http://schemas.openxmlformats.org/officeDocument/2006/relationships" r:id="docRId0">
        <w:r>
          <w:rPr>
            <w:rFonts w:ascii="標楷體" w:hAnsi="標楷體" w:cs="標楷體" w:eastAsia="標楷體"/>
            <w:color w:val="0000FF"/>
            <w:spacing w:val="0"/>
            <w:position w:val="0"/>
            <w:sz w:val="24"/>
            <w:u w:val="single"/>
            <w:shd w:fill="auto" w:val="clear"/>
          </w:rPr>
          <w:t xml:space="preserve">https://newres.pntcv.ntct.edu.tw/competition</w:t>
        </w:r>
      </w:hyperlink>
      <w:r>
        <w:rPr>
          <w:rFonts w:ascii="標楷體" w:hAnsi="標楷體" w:cs="標楷體" w:eastAsia="標楷體"/>
          <w:color w:val="auto"/>
          <w:spacing w:val="0"/>
          <w:position w:val="0"/>
          <w:sz w:val="24"/>
          <w:shd w:fill="auto" w:val="clear"/>
        </w:rPr>
        <w:t xml:space="preserve">)</w:t>
      </w:r>
      <w:r>
        <w:rPr>
          <w:rFonts w:ascii="標楷體" w:hAnsi="標楷體" w:cs="標楷體" w:eastAsia="標楷體"/>
          <w:color w:val="auto"/>
          <w:spacing w:val="0"/>
          <w:position w:val="0"/>
          <w:sz w:val="28"/>
          <w:shd w:fill="auto" w:val="clear"/>
        </w:rPr>
        <w:t xml:space="preserve">點選「優良教案甄選」→「我要報名」進行線上報名。</w:t>
      </w:r>
    </w:p>
    <w:p>
      <w:pPr>
        <w:suppressAutoHyphens w:val="true"/>
        <w:spacing w:before="0" w:after="0" w:line="360"/>
        <w:ind w:right="0" w:left="800" w:hanging="56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二、繳交期限：即日起至108年9月30日（星期一）24:00 截止，將作品上傳至「108年度全國性多元文化教育優良教案甄選」專屬平台(</w:t>
      </w:r>
      <w:hyperlink xmlns:r="http://schemas.openxmlformats.org/officeDocument/2006/relationships" r:id="docRId1">
        <w:r>
          <w:rPr>
            <w:rFonts w:ascii="標楷體" w:hAnsi="標楷體" w:cs="標楷體" w:eastAsia="標楷體"/>
            <w:color w:val="0000FF"/>
            <w:spacing w:val="0"/>
            <w:position w:val="0"/>
            <w:sz w:val="24"/>
            <w:u w:val="single"/>
            <w:shd w:fill="auto" w:val="clear"/>
          </w:rPr>
          <w:t xml:space="preserve">https://newres.pntcv.ntct.edu.tw/competition</w:t>
        </w:r>
      </w:hyperlink>
      <w:r>
        <w:rPr>
          <w:rFonts w:ascii="標楷體" w:hAnsi="標楷體" w:cs="標楷體" w:eastAsia="標楷體"/>
          <w:color w:val="auto"/>
          <w:spacing w:val="0"/>
          <w:position w:val="0"/>
          <w:sz w:val="28"/>
          <w:shd w:fill="auto" w:val="clear"/>
        </w:rPr>
        <w:t xml:space="preserve">)。</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柒、評選方式：</w:t>
      </w:r>
    </w:p>
    <w:p>
      <w:pPr>
        <w:suppressAutoHyphens w:val="true"/>
        <w:spacing w:before="0" w:after="0" w:line="360"/>
        <w:ind w:right="0" w:left="800" w:hanging="56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一、評選委員：遴聘國內相關領域學者專家、教學科技與多媒體專家學者、優秀學科教師及社會公正人士等若干名共同進行書面評審。評選委員迴避之義務依相關規定辦理。</w:t>
      </w:r>
    </w:p>
    <w:p>
      <w:pPr>
        <w:suppressAutoHyphens w:val="true"/>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二、評審向度：本甄選活動旨在評選優良課程教材，故不全以作品資料量多寡為評審依據；主要以符應課程內容與教學設計原理為依據。</w:t>
      </w:r>
    </w:p>
    <w:p>
      <w:pPr>
        <w:suppressAutoHyphens w:val="true"/>
        <w:spacing w:before="0" w:after="0" w:line="360"/>
        <w:ind w:right="0" w:left="800" w:hanging="56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三、評分標準：評分表（附件5）</w:t>
      </w:r>
    </w:p>
    <w:p>
      <w:pPr>
        <w:suppressAutoHyphens w:val="true"/>
        <w:spacing w:before="0" w:after="0" w:line="360"/>
        <w:ind w:right="0" w:left="92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(一)教案結構、流暢性及內容：50﹪</w:t>
      </w:r>
    </w:p>
    <w:p>
      <w:pPr>
        <w:suppressAutoHyphens w:val="true"/>
        <w:spacing w:before="0" w:after="0" w:line="360"/>
        <w:ind w:right="0" w:left="92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(二)教學創新與實用性：20％</w:t>
      </w:r>
    </w:p>
    <w:p>
      <w:pPr>
        <w:suppressAutoHyphens w:val="true"/>
        <w:spacing w:before="0" w:after="0" w:line="360"/>
        <w:ind w:right="0" w:left="92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(三)教學活動之涵蓋廣度：10％</w:t>
      </w:r>
    </w:p>
    <w:p>
      <w:pPr>
        <w:suppressAutoHyphens w:val="true"/>
        <w:spacing w:before="0" w:after="0" w:line="360"/>
        <w:ind w:right="0" w:left="92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(四)教學評量方式：20％</w:t>
      </w:r>
    </w:p>
    <w:p>
      <w:pPr>
        <w:suppressAutoHyphens w:val="true"/>
        <w:spacing w:before="0" w:after="0" w:line="360"/>
        <w:ind w:right="0" w:left="92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(五)加分項目：教學活動設計之試教成果呈現：10％</w:t>
      </w:r>
    </w:p>
    <w:p>
      <w:pPr>
        <w:suppressAutoHyphens w:val="true"/>
        <w:spacing w:before="0" w:after="0" w:line="360"/>
        <w:ind w:right="0" w:left="800" w:hanging="56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四、評審時間與地點：108年10月11日（星期五）上午8時起於臺中市后里區后里國民小學。</w:t>
      </w:r>
    </w:p>
    <w:p>
      <w:pPr>
        <w:suppressAutoHyphens w:val="true"/>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五、成績公布：於108年10月18日（星期五）下午6時前於臺中市政府教育局全球資訊網（</w:t>
      </w:r>
      <w:hyperlink xmlns:r="http://schemas.openxmlformats.org/officeDocument/2006/relationships" r:id="docRId2">
        <w:r>
          <w:rPr>
            <w:rFonts w:ascii="標楷體" w:hAnsi="標楷體" w:cs="標楷體" w:eastAsia="標楷體"/>
            <w:color w:val="0000FF"/>
            <w:spacing w:val="0"/>
            <w:position w:val="0"/>
            <w:sz w:val="24"/>
            <w:u w:val="single"/>
            <w:shd w:fill="auto" w:val="clear"/>
          </w:rPr>
          <w:t xml:space="preserve">http://www.tc.edu.tw/</w:t>
        </w:r>
      </w:hyperlink>
      <w:r>
        <w:rPr>
          <w:rFonts w:ascii="標楷體" w:hAnsi="標楷體" w:cs="標楷體" w:eastAsia="標楷體"/>
          <w:color w:val="auto"/>
          <w:spacing w:val="0"/>
          <w:position w:val="0"/>
          <w:sz w:val="28"/>
          <w:shd w:fill="auto" w:val="clear"/>
        </w:rPr>
        <w:t xml:space="preserve">），以及「108年度全國性多元文化教育優良教案甄選」專屬平台</w:t>
      </w:r>
      <w:r>
        <w:rPr>
          <w:rFonts w:ascii="標楷體" w:hAnsi="標楷體" w:cs="標楷體" w:eastAsia="標楷體"/>
          <w:color w:val="auto"/>
          <w:spacing w:val="0"/>
          <w:position w:val="0"/>
          <w:sz w:val="24"/>
          <w:shd w:fill="auto" w:val="clear"/>
        </w:rPr>
        <w:t xml:space="preserve">(</w:t>
      </w:r>
      <w:hyperlink xmlns:r="http://schemas.openxmlformats.org/officeDocument/2006/relationships" r:id="docRId3">
        <w:r>
          <w:rPr>
            <w:rFonts w:ascii="標楷體" w:hAnsi="標楷體" w:cs="標楷體" w:eastAsia="標楷體"/>
            <w:color w:val="0000FF"/>
            <w:spacing w:val="0"/>
            <w:position w:val="0"/>
            <w:sz w:val="24"/>
            <w:u w:val="single"/>
            <w:shd w:fill="auto" w:val="clear"/>
          </w:rPr>
          <w:t xml:space="preserve">https://newres.pntcv.ntct.edu.tw/competition</w:t>
        </w:r>
      </w:hyperlink>
      <w:r>
        <w:rPr>
          <w:rFonts w:ascii="標楷體" w:hAnsi="標楷體" w:cs="標楷體" w:eastAsia="標楷體"/>
          <w:color w:val="auto"/>
          <w:spacing w:val="0"/>
          <w:position w:val="0"/>
          <w:sz w:val="24"/>
          <w:shd w:fill="auto" w:val="clear"/>
        </w:rPr>
        <w:t xml:space="preserve">)</w:t>
      </w:r>
      <w:r>
        <w:rPr>
          <w:rFonts w:ascii="標楷體" w:hAnsi="標楷體" w:cs="標楷體" w:eastAsia="標楷體"/>
          <w:color w:val="auto"/>
          <w:spacing w:val="0"/>
          <w:position w:val="0"/>
          <w:sz w:val="28"/>
          <w:shd w:fill="auto" w:val="clear"/>
        </w:rPr>
        <w:t xml:space="preserve">並另函文各縣市政府及獲獎者。</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捌、獎勵及獲獎作品用途</w:t>
      </w:r>
    </w:p>
    <w:p>
      <w:pPr>
        <w:suppressAutoHyphens w:val="true"/>
        <w:spacing w:before="0" w:after="0" w:line="360"/>
        <w:ind w:right="0" w:left="745" w:hanging="505"/>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一、獎勵辦法：本競賽活動依競賽組別分別擇優錄取，各組獎項名額依「跨主管機關及區域性競賽活動核發獎金或等值獎勵支給表」</w:t>
      </w:r>
      <w:r>
        <w:rPr>
          <w:rFonts w:ascii="標楷體" w:hAnsi="標楷體" w:cs="標楷體" w:eastAsia="標楷體"/>
          <w:color w:val="auto"/>
          <w:spacing w:val="0"/>
          <w:position w:val="0"/>
          <w:sz w:val="28"/>
          <w:shd w:fill="FFFFFF" w:val="clear"/>
        </w:rPr>
        <w:t xml:space="preserve">之規定，</w:t>
      </w:r>
      <w:r>
        <w:rPr>
          <w:rFonts w:ascii="標楷體" w:hAnsi="標楷體" w:cs="標楷體" w:eastAsia="標楷體"/>
          <w:color w:val="auto"/>
          <w:spacing w:val="0"/>
          <w:position w:val="0"/>
          <w:sz w:val="28"/>
          <w:shd w:fill="auto" w:val="clear"/>
        </w:rPr>
        <w:t xml:space="preserve">以送件件數20%為限。</w:t>
      </w:r>
    </w:p>
    <w:p>
      <w:pPr>
        <w:suppressAutoHyphens w:val="true"/>
        <w:spacing w:before="0" w:after="0" w:line="360"/>
        <w:ind w:right="-588" w:left="0" w:firstLine="28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（一）「特優」一名：每團隊發給獎金15,000元、學校獎牌一座、作者獎狀乙張</w:t>
      </w:r>
    </w:p>
    <w:p>
      <w:pPr>
        <w:suppressAutoHyphens w:val="true"/>
        <w:spacing w:before="0" w:after="0" w:line="360"/>
        <w:ind w:right="-588" w:left="0" w:firstLine="28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（二）「優等」二名：每團隊發給獎金10,000元、學校獎牌一座、作者獎狀乙張</w:t>
      </w:r>
    </w:p>
    <w:p>
      <w:pPr>
        <w:suppressAutoHyphens w:val="true"/>
        <w:spacing w:before="0" w:after="0" w:line="360"/>
        <w:ind w:right="-391" w:left="0" w:firstLine="28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（三）「甲等」三名：每團隊發給獎金7,000元、學校獎牌一座、作者獎狀乙張</w:t>
      </w:r>
    </w:p>
    <w:p>
      <w:pPr>
        <w:suppressAutoHyphens w:val="true"/>
        <w:spacing w:before="0" w:after="0" w:line="360"/>
        <w:ind w:right="-391" w:left="0" w:firstLine="28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（四）「佳作」五名：每團隊發給獎金3,000元、學校獎牌一座、作者獎狀乙張</w:t>
      </w:r>
    </w:p>
    <w:p>
      <w:pPr>
        <w:suppressAutoHyphens w:val="true"/>
        <w:spacing w:before="0" w:after="0" w:line="360"/>
        <w:ind w:right="0" w:left="0" w:firstLine="28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（五）「入選」若干名：每團隊發給獎金1,200元、作者獎狀乙張。</w:t>
      </w:r>
    </w:p>
    <w:p>
      <w:pPr>
        <w:suppressAutoHyphens w:val="true"/>
        <w:spacing w:before="0" w:after="0" w:line="360"/>
        <w:ind w:right="0" w:left="779" w:hanging="539"/>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二、參賽作品經評審委員二分之ㄧ（含）以上認定未達獲獎水準，得將部分獎項列為從缺或減少錄取名額。</w:t>
      </w:r>
    </w:p>
    <w:p>
      <w:pPr>
        <w:suppressAutoHyphens w:val="true"/>
        <w:spacing w:before="0" w:after="0" w:line="360"/>
        <w:ind w:right="0" w:left="779" w:hanging="539"/>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三、上揭獎金發給對象為得獎者報名表所載之學校，並用於提升教師教學專業發展之相關活動，獎金統一以匯款方式辦理。</w:t>
      </w:r>
    </w:p>
    <w:p>
      <w:pPr>
        <w:suppressAutoHyphens w:val="true"/>
        <w:spacing w:before="0" w:after="0" w:line="360"/>
        <w:ind w:right="0" w:left="779" w:hanging="539"/>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四、作品用途：入選作品之著作權歸教育部所有，主辦及合辦單位擁有複製、公布、發行與使用之權利，並視需要得請參賽者無償配合修改。</w:t>
      </w:r>
    </w:p>
    <w:p>
      <w:pPr>
        <w:suppressAutoHyphens w:val="true"/>
        <w:spacing w:before="0" w:after="0" w:line="360"/>
        <w:ind w:right="0" w:left="779" w:hanging="539"/>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五、教育分享：經評審結果為得獎之優良教案，將彙編成冊送各縣市政府。同時，優良作品將公告於「108年度全國性多元文化教育優良教案甄選」專屬平台</w:t>
      </w:r>
      <w:r>
        <w:rPr>
          <w:rFonts w:ascii="標楷體" w:hAnsi="標楷體" w:cs="標楷體" w:eastAsia="標楷體"/>
          <w:color w:val="auto"/>
          <w:spacing w:val="0"/>
          <w:position w:val="0"/>
          <w:sz w:val="24"/>
          <w:shd w:fill="auto" w:val="clear"/>
        </w:rPr>
        <w:t xml:space="preserve">(</w:t>
      </w:r>
      <w:hyperlink xmlns:r="http://schemas.openxmlformats.org/officeDocument/2006/relationships" r:id="docRId4">
        <w:r>
          <w:rPr>
            <w:rFonts w:ascii="標楷體" w:hAnsi="標楷體" w:cs="標楷體" w:eastAsia="標楷體"/>
            <w:color w:val="0000FF"/>
            <w:spacing w:val="0"/>
            <w:position w:val="0"/>
            <w:sz w:val="24"/>
            <w:u w:val="single"/>
            <w:shd w:fill="auto" w:val="clear"/>
          </w:rPr>
          <w:t xml:space="preserve">https://newres.pntcv.ntct.edu.tw/competition</w:t>
        </w:r>
      </w:hyperlink>
      <w:r>
        <w:rPr>
          <w:rFonts w:ascii="標楷體" w:hAnsi="標楷體" w:cs="標楷體" w:eastAsia="標楷體"/>
          <w:color w:val="auto"/>
          <w:spacing w:val="0"/>
          <w:position w:val="0"/>
          <w:sz w:val="24"/>
          <w:shd w:fill="auto" w:val="clear"/>
        </w:rPr>
        <w:t xml:space="preserve">)</w:t>
      </w:r>
      <w:r>
        <w:rPr>
          <w:rFonts w:ascii="標楷體" w:hAnsi="標楷體" w:cs="標楷體" w:eastAsia="標楷體"/>
          <w:color w:val="auto"/>
          <w:spacing w:val="0"/>
          <w:position w:val="0"/>
          <w:sz w:val="28"/>
          <w:shd w:fill="auto" w:val="clear"/>
        </w:rPr>
        <w:t xml:space="preserve">，並提供下載功能，有效進行作品交流與分享。</w:t>
      </w:r>
    </w:p>
    <w:p>
      <w:pPr>
        <w:suppressAutoHyphens w:val="true"/>
        <w:spacing w:before="0" w:after="0" w:line="360"/>
        <w:ind w:right="0" w:left="779" w:hanging="539"/>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六、敘獎方式：各直轄市、縣(市)政府對於辦理本計畫績效優良之學校及相關人員，得本權責依相關規定予以獎勵。</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玖、頒獎典禮：</w:t>
      </w:r>
    </w:p>
    <w:p>
      <w:pPr>
        <w:tabs>
          <w:tab w:val="left" w:pos="736" w:leader="none"/>
        </w:tabs>
        <w:suppressAutoHyphens w:val="true"/>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一、時間：108年11月30日(星期六)，上午9時至12時 。</w:t>
      </w:r>
    </w:p>
    <w:p>
      <w:pPr>
        <w:tabs>
          <w:tab w:val="left" w:pos="736" w:leader="none"/>
        </w:tabs>
        <w:suppressAutoHyphens w:val="true"/>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二、地點：臺中市立啟明學校（地址：臺中市后里區三豐路三段936號）</w:t>
      </w:r>
    </w:p>
    <w:p>
      <w:pPr>
        <w:suppressAutoHyphens w:val="true"/>
        <w:spacing w:before="0" w:after="0" w:line="360"/>
        <w:ind w:right="-413"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三、交通方式：</w:t>
      </w:r>
    </w:p>
    <w:p>
      <w:pPr>
        <w:suppressAutoHyphens w:val="true"/>
        <w:spacing w:before="0" w:after="0" w:line="360"/>
        <w:ind w:right="-413" w:left="92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(一)火車：搭乘火車至后里火車站，出站後請沿著甲后路直走到后里國小轉搭226號公車，到啟明學校下車即可抵達。</w:t>
      </w:r>
    </w:p>
    <w:p>
      <w:pPr>
        <w:suppressAutoHyphens w:val="true"/>
        <w:spacing w:before="0" w:after="0" w:line="360"/>
        <w:ind w:right="-413" w:left="92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(二)自行開車：中山高接4號國道，於豐原交流道下，左轉三豐路往后里方向直行約8分鐘即可抵達。</w:t>
      </w:r>
    </w:p>
    <w:p>
      <w:pPr>
        <w:suppressAutoHyphens w:val="true"/>
        <w:spacing w:before="0" w:after="0" w:line="360"/>
        <w:ind w:right="-413"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四、出席人員請各單位給予公(差)假辦理，其往返所需旅費依「國內出差旅費報支要點」核實支應。</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拾、版權說明</w:t>
      </w:r>
    </w:p>
    <w:p>
      <w:pPr>
        <w:suppressAutoHyphens w:val="true"/>
        <w:spacing w:before="0" w:after="0" w:line="360"/>
        <w:ind w:right="0" w:left="0" w:firstLine="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一、參賽作品恕不退還，請自留底稿。</w:t>
      </w:r>
    </w:p>
    <w:p>
      <w:pPr>
        <w:suppressAutoHyphens w:val="true"/>
        <w:spacing w:before="0" w:after="0" w:line="360"/>
        <w:ind w:right="0" w:left="1122"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二、若參賽作品經人檢舉或告發涉及侵害著作權或專利權，經有關機關處罰確定者，將取消其得獎資格並追回原發放獎金及獎座。參賽作品若涉及違法，由參賽者自行負責。切結書填具如附件。</w:t>
      </w:r>
    </w:p>
    <w:p>
      <w:pPr>
        <w:suppressAutoHyphens w:val="true"/>
        <w:spacing w:before="0" w:after="0" w:line="360"/>
        <w:ind w:right="0" w:left="1080" w:hanging="54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三、參賽作品內容以自行開發製作為主。若引用他人之圖片、影音與文字  等，需取得所有權人同意，並註明出處。</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拾壹、注意事項</w:t>
      </w:r>
    </w:p>
    <w:p>
      <w:pPr>
        <w:suppressAutoHyphens w:val="true"/>
        <w:spacing w:before="0" w:after="0" w:line="360"/>
        <w:ind w:right="0" w:left="104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一、參選作品勿受偏見影響，將新住民及其子女或其他族群貼上弱勢、需要被照顧等標籤。</w:t>
      </w:r>
    </w:p>
    <w:p>
      <w:pPr>
        <w:suppressAutoHyphens w:val="true"/>
        <w:spacing w:before="0" w:after="0" w:line="360"/>
        <w:ind w:right="0" w:left="104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二、新住民定義：依內政部定義係指「配偶之一方持有外僑居留證、永久居留證，申請入境 停、居留及定居我國之中國大陸（含港澳地區）配偶」；新住民子女：依內政部定義係指「子女出生時，其父或母一方為居住臺灣地區設有 戶籍國民，另一方為非居住臺灣地區設有戶籍國民」。</w:t>
      </w:r>
    </w:p>
    <w:p>
      <w:pPr>
        <w:suppressAutoHyphens w:val="true"/>
        <w:spacing w:before="0" w:after="0" w:line="360"/>
        <w:ind w:right="0" w:left="1133" w:hanging="574"/>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三、獲獎之優良教案設計及學習單同意無償授權主辦單位為推廣之目的，以收錄、展示、重製、公佈網站等方式使用。</w:t>
      </w:r>
    </w:p>
    <w:p>
      <w:pPr>
        <w:suppressAutoHyphens w:val="true"/>
        <w:spacing w:before="0" w:after="0" w:line="360"/>
        <w:ind w:right="0" w:left="1133" w:hanging="574"/>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四、凡參加本項比賽之作品，均應符合自製之原則，參賽者需於繳交參賽作品時，同時繳交「法律責任切結書」。</w:t>
      </w:r>
    </w:p>
    <w:p>
      <w:pPr>
        <w:suppressAutoHyphens w:val="true"/>
        <w:spacing w:before="0" w:after="0" w:line="360"/>
        <w:ind w:right="0" w:left="1120" w:hanging="58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五、送件之作品如為已公開發表、得獎之作品、仿冒或抄襲他人作品、著作權不明者、不符合本徵選辦法者，立即取消參賽資格，參賽者並應自負相關法律責任。</w:t>
      </w:r>
    </w:p>
    <w:p>
      <w:pPr>
        <w:suppressAutoHyphens w:val="true"/>
        <w:spacing w:before="0" w:after="0" w:line="360"/>
        <w:ind w:right="0" w:left="1120" w:hanging="58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六、參賽作品須為參賽者原始創作，取材不得運用非經授權之照片、圖片、影音為內容，如有涉及侵害智慧財產權、著作權或商標、服務標章、機關標誌者，均取消獲獎資格，並追回所頒發之獎勵及獎金，並由參賽者自負法律責任。</w:t>
      </w:r>
    </w:p>
    <w:p>
      <w:pPr>
        <w:suppressAutoHyphens w:val="true"/>
        <w:spacing w:before="0" w:after="0" w:line="360"/>
        <w:ind w:right="0" w:left="1120" w:hanging="58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七、參考資料請註明出處，作品內容若取材自已獲授權之文字、圖片、影音內容，請附上原著作權單位/個人授權証明文件，並於作品『引用』內容出處，加註經原著作權單位/個人授權使用等字樣；請勿侵害他人著作權，否則自負相關法律責任。</w:t>
      </w:r>
    </w:p>
    <w:p>
      <w:pPr>
        <w:suppressAutoHyphens w:val="true"/>
        <w:spacing w:before="0" w:after="0" w:line="360"/>
        <w:ind w:right="0" w:left="998" w:hanging="518"/>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八、主辦單位對獲選作品得視需要予以修改，做為後續規劃及應用。</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拾貳、預期成效</w:t>
      </w:r>
    </w:p>
    <w:p>
      <w:pPr>
        <w:widowControl w:val="false"/>
        <w:numPr>
          <w:ilvl w:val="0"/>
          <w:numId w:val="41"/>
        </w:numPr>
        <w:suppressAutoHyphens w:val="true"/>
        <w:spacing w:before="0" w:after="0" w:line="360"/>
        <w:ind w:right="0" w:left="1162" w:hanging="622"/>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透過本計畫的實施，促使教師對多元文化有更深的體認，並適時將多元文化教育融入教學中。</w:t>
      </w:r>
    </w:p>
    <w:p>
      <w:pPr>
        <w:widowControl w:val="false"/>
        <w:numPr>
          <w:ilvl w:val="0"/>
          <w:numId w:val="41"/>
        </w:numPr>
        <w:suppressAutoHyphens w:val="true"/>
        <w:spacing w:before="0" w:after="0" w:line="360"/>
        <w:ind w:right="0" w:left="1162" w:hanging="622"/>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提升教師撰寫優良教案的能力，促進專業發展提昇教學成效。</w:t>
      </w:r>
    </w:p>
    <w:p>
      <w:pPr>
        <w:widowControl w:val="false"/>
        <w:numPr>
          <w:ilvl w:val="0"/>
          <w:numId w:val="41"/>
        </w:numPr>
        <w:suppressAutoHyphens w:val="true"/>
        <w:spacing w:before="0" w:after="0" w:line="360"/>
        <w:ind w:right="0" w:left="1162" w:hanging="622"/>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藉由優良教案之發表及專題講座，提供教學資源分享交流平台，達到教學精進目的。</w:t>
      </w:r>
    </w:p>
    <w:p>
      <w:pPr>
        <w:widowControl w:val="false"/>
        <w:numPr>
          <w:ilvl w:val="0"/>
          <w:numId w:val="41"/>
        </w:numPr>
        <w:suppressAutoHyphens w:val="true"/>
        <w:spacing w:before="0" w:after="0" w:line="360"/>
        <w:ind w:right="0" w:left="1162" w:hanging="622"/>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使學生體認並接納文化的異質性，在潛移默化中達到和睦相處、互相扶持的功效。</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拾參、本計畫經核定後實施，修正時亦同。</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 </w:t>
      </w:r>
    </w:p>
    <w:p>
      <w:pPr>
        <w:suppressAutoHyphens w:val="true"/>
        <w:spacing w:before="0" w:after="0" w:line="360"/>
        <w:ind w:right="-360" w:left="0" w:firstLine="0"/>
        <w:jc w:val="center"/>
        <w:rPr>
          <w:rFonts w:ascii="標楷體" w:hAnsi="標楷體" w:cs="標楷體" w:eastAsia="標楷體"/>
          <w:color w:val="auto"/>
          <w:spacing w:val="0"/>
          <w:position w:val="0"/>
          <w:sz w:val="32"/>
          <w:shd w:fill="auto" w:val="clear"/>
        </w:rPr>
      </w:pPr>
      <w:r>
        <w:rPr>
          <w:rFonts w:ascii="標楷體" w:hAnsi="標楷體" w:cs="標楷體" w:eastAsia="標楷體"/>
          <w:color w:val="auto"/>
          <w:spacing w:val="0"/>
          <w:position w:val="0"/>
          <w:sz w:val="32"/>
          <w:shd w:fill="auto" w:val="clear"/>
        </w:rPr>
        <w:t xml:space="preserve">108年度全國性多元文化教育優良教案甄選投稿須知</w:t>
      </w:r>
    </w:p>
    <w:p>
      <w:pPr>
        <w:suppressAutoHyphens w:val="true"/>
        <w:spacing w:before="0" w:after="0" w:line="360"/>
        <w:ind w:right="0" w:left="540" w:hanging="54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一、舉凡</w:t>
      </w:r>
      <w:r>
        <w:rPr>
          <w:rFonts w:ascii="標楷體" w:hAnsi="標楷體" w:cs="標楷體" w:eastAsia="標楷體"/>
          <w:color w:val="auto"/>
          <w:spacing w:val="0"/>
          <w:position w:val="0"/>
          <w:sz w:val="28"/>
          <w:shd w:fill="auto" w:val="clear"/>
        </w:rPr>
        <w:t xml:space="preserve">十二年國民基本教育課程綱要</w:t>
      </w:r>
      <w:r>
        <w:rPr>
          <w:rFonts w:ascii="標楷體" w:hAnsi="標楷體" w:cs="標楷體" w:eastAsia="標楷體"/>
          <w:color w:val="auto"/>
          <w:spacing w:val="0"/>
          <w:position w:val="0"/>
          <w:sz w:val="27"/>
          <w:shd w:fill="auto" w:val="clear"/>
        </w:rPr>
        <w:t xml:space="preserve">、九年一貫課程各學習領域能融入多元文化教育議題為主軸之教材皆可為徵選內容。</w:t>
      </w:r>
    </w:p>
    <w:p>
      <w:pPr>
        <w:suppressAutoHyphens w:val="true"/>
        <w:spacing w:before="0" w:after="0" w:line="360"/>
        <w:ind w:right="0" w:left="540" w:hanging="54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二、教學活動設計可採主題統整式，亦可著重於概念、知識、社會統整等領域統整及跨領域等模式。</w:t>
      </w:r>
    </w:p>
    <w:p>
      <w:pPr>
        <w:suppressAutoHyphens w:val="true"/>
        <w:spacing w:before="0" w:after="0" w:line="360"/>
        <w:ind w:right="0" w:left="540" w:hanging="54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三、授課節數不拘（以3-6節為宜），以能完成一個完整活動、教學單元或幾個小單元的組合為原則。</w:t>
      </w:r>
    </w:p>
    <w:p>
      <w:pPr>
        <w:suppressAutoHyphens w:val="true"/>
        <w:spacing w:before="0" w:after="0" w:line="360"/>
        <w:ind w:right="0" w:left="540" w:hanging="54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7"/>
          <w:shd w:fill="auto" w:val="clear"/>
        </w:rPr>
        <w:t xml:space="preserve">四、</w:t>
      </w:r>
      <w:r>
        <w:rPr>
          <w:rFonts w:ascii="標楷體" w:hAnsi="標楷體" w:cs="標楷體" w:eastAsia="標楷體"/>
          <w:color w:val="auto"/>
          <w:spacing w:val="0"/>
          <w:position w:val="0"/>
          <w:sz w:val="28"/>
          <w:shd w:fill="auto" w:val="clear"/>
        </w:rPr>
        <w:t xml:space="preserve">參賽作品格式：</w:t>
      </w:r>
    </w:p>
    <w:p>
      <w:pPr>
        <w:spacing w:before="0" w:after="0" w:line="360"/>
        <w:ind w:right="0" w:left="526" w:hanging="286"/>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(一)稿件以中文MS-Word97以上版本或相容之自由軟體編寫，不接受手寫稿。</w:t>
      </w:r>
    </w:p>
    <w:p>
      <w:pPr>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(二)版面設定</w:t>
      </w:r>
    </w:p>
    <w:p>
      <w:pPr>
        <w:spacing w:before="0" w:after="0" w:line="360"/>
        <w:ind w:right="0" w:left="72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1.以A4由左至右橫打，上、下、左、右邊界各2公分，行距為單行間距。</w:t>
      </w:r>
    </w:p>
    <w:p>
      <w:pPr>
        <w:spacing w:before="0" w:after="0" w:line="360"/>
        <w:ind w:right="0" w:left="72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2.字體：標題--標楷體16點（pt）字，段落標題-標楷體14點（pt）字，內文-標楷體12點（pt）字；英文、數字請用Times New Roma書寫，標點符號以全形字。</w:t>
      </w:r>
    </w:p>
    <w:p>
      <w:pPr>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(三)學習單、powerpoint…等教學活動中所需之素材請清楚說明一併附上。</w:t>
      </w:r>
    </w:p>
    <w:p>
      <w:pPr>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(四)需設定頁碼。</w:t>
      </w:r>
    </w:p>
    <w:p>
      <w:pPr>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(五)</w:t>
      </w:r>
      <w:r>
        <w:rPr>
          <w:rFonts w:ascii="標楷體" w:hAnsi="標楷體" w:cs="標楷體" w:eastAsia="標楷體"/>
          <w:b/>
          <w:color w:val="auto"/>
          <w:spacing w:val="0"/>
          <w:position w:val="0"/>
          <w:sz w:val="28"/>
          <w:shd w:fill="auto" w:val="clear"/>
        </w:rPr>
        <w:t xml:space="preserve">全部稿件(附件3)不得超過24頁（含圖表、相片及附錄）。</w:t>
      </w:r>
    </w:p>
    <w:p>
      <w:pPr>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五、教案甄選資料上傳內容：</w:t>
      </w:r>
    </w:p>
    <w:p>
      <w:pPr>
        <w:spacing w:before="0" w:after="0" w:line="360"/>
        <w:ind w:right="0" w:left="24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(一)報名表－請於線上報名後，列印出報名表逐級核章。</w:t>
      </w:r>
    </w:p>
    <w:p>
      <w:pPr>
        <w:spacing w:before="0" w:after="0" w:line="360"/>
        <w:ind w:right="0" w:left="24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(二)教案資料：</w:t>
      </w:r>
    </w:p>
    <w:p>
      <w:pPr>
        <w:spacing w:before="0" w:after="0" w:line="360"/>
        <w:ind w:right="0" w:left="1140" w:hanging="42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1、切結書（附件1）、智慧財產授權書（附件2），若為團體參賽(最多3名)，每位參賽者皆須各自簽署切結書及授權書。</w:t>
      </w:r>
    </w:p>
    <w:p>
      <w:pPr>
        <w:spacing w:before="0" w:after="0" w:line="360"/>
        <w:ind w:right="0" w:left="72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2、教案設計作品(附件3)（含學習單與學生學習活動）。</w:t>
      </w:r>
    </w:p>
    <w:p>
      <w:pPr>
        <w:spacing w:before="0" w:after="0" w:line="360"/>
        <w:ind w:right="0" w:left="24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(三)請參賽學校依附件4自行檢核資料是否備齊。</w:t>
      </w:r>
    </w:p>
    <w:p>
      <w:pPr>
        <w:spacing w:before="0" w:after="0" w:line="360"/>
        <w:ind w:right="0" w:left="24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(四)資料上傳時，請依附件4規定之檔案名稱分別上傳。</w:t>
      </w:r>
    </w:p>
    <w:p>
      <w:pPr>
        <w:spacing w:before="0" w:after="0" w:line="360"/>
        <w:ind w:right="0" w:left="800" w:hanging="5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(五)作品上傳前，請務必檢視教案全部稿件(附件3)，不能出現任何個人資料(含校名、教師姓名、學生姓名)，如需出現則以OOO表示，以確保公平原則。</w:t>
      </w:r>
    </w:p>
    <w:p>
      <w:pPr>
        <w:spacing w:before="0" w:after="0" w:line="240"/>
        <w:ind w:right="0" w:left="0" w:firstLine="0"/>
        <w:jc w:val="left"/>
        <w:rPr>
          <w:rFonts w:ascii="標楷體" w:hAnsi="標楷體" w:cs="標楷體" w:eastAsia="標楷體"/>
          <w:color w:val="auto"/>
          <w:spacing w:val="0"/>
          <w:position w:val="0"/>
          <w:sz w:val="28"/>
          <w:shd w:fill="auto" w:val="clear"/>
        </w:rPr>
      </w:pPr>
    </w:p>
    <w:p>
      <w:pPr>
        <w:spacing w:before="0" w:after="0" w:line="24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 </w:t>
      </w:r>
    </w:p>
    <w:p>
      <w:pPr>
        <w:spacing w:before="0" w:after="0" w:line="240"/>
        <w:ind w:right="0" w:left="0" w:firstLine="0"/>
        <w:jc w:val="left"/>
        <w:rPr>
          <w:rFonts w:ascii="標楷體" w:hAnsi="標楷體" w:cs="標楷體" w:eastAsia="標楷體"/>
          <w:color w:val="auto"/>
          <w:spacing w:val="0"/>
          <w:position w:val="0"/>
          <w:sz w:val="28"/>
          <w:shd w:fill="auto" w:val="clear"/>
        </w:rPr>
      </w:pP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【附件1】</w:t>
      </w:r>
    </w:p>
    <w:p>
      <w:pPr>
        <w:keepNext w:val="true"/>
        <w:suppressAutoHyphens w:val="true"/>
        <w:spacing w:before="0" w:after="0" w:line="360"/>
        <w:ind w:right="0" w:left="0" w:firstLine="0"/>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108年度全國性多元文化教育優良教案甄選</w:t>
      </w:r>
    </w:p>
    <w:p>
      <w:pPr>
        <w:keepNext w:val="true"/>
        <w:suppressAutoHyphens w:val="true"/>
        <w:spacing w:before="0" w:after="0" w:line="360"/>
        <w:ind w:right="0" w:left="0" w:firstLine="0"/>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切結書</w:t>
      </w:r>
    </w:p>
    <w:tbl>
      <w:tblPr/>
      <w:tblGrid>
        <w:gridCol w:w="2519"/>
        <w:gridCol w:w="6975"/>
      </w:tblGrid>
      <w:tr>
        <w:trPr>
          <w:trHeight w:val="540" w:hRule="auto"/>
          <w:jc w:val="left"/>
        </w:trPr>
        <w:tc>
          <w:tcPr>
            <w:tcW w:w="2519"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keepNext w:val="true"/>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學校名稱</w:t>
            </w:r>
          </w:p>
        </w:tc>
        <w:tc>
          <w:tcPr>
            <w:tcW w:w="6975"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keepNext w:val="true"/>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580" w:hRule="auto"/>
          <w:jc w:val="left"/>
        </w:trPr>
        <w:tc>
          <w:tcPr>
            <w:tcW w:w="2519"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keepNext w:val="true"/>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教案、教材名稱</w:t>
            </w:r>
          </w:p>
        </w:tc>
        <w:tc>
          <w:tcPr>
            <w:tcW w:w="6975"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keepNext w:val="true"/>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bl>
    <w:p>
      <w:pPr>
        <w:keepNext w:val="true"/>
        <w:suppressAutoHyphens w:val="true"/>
        <w:spacing w:before="0" w:after="0" w:line="360"/>
        <w:ind w:right="0" w:left="0" w:firstLine="538"/>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本人/團隊參加108年度全國性多元文化教育優良教案甄選所繳交之競賽作品，完全由本人/團隊自行設計，無侵害任何第三人之智慧財產權，並且未曾於其他任何比賽獲獎，若與實情不符願自行承擔所有法律責任，</w:t>
      </w:r>
      <w:r>
        <w:rPr>
          <w:rFonts w:ascii="標楷體" w:hAnsi="標楷體" w:cs="標楷體" w:eastAsia="標楷體"/>
          <w:color w:val="auto"/>
          <w:spacing w:val="0"/>
          <w:position w:val="0"/>
          <w:sz w:val="32"/>
          <w:shd w:fill="auto" w:val="clear"/>
        </w:rPr>
        <w:t xml:space="preserve">並放棄所有法律訴訟抗辯權。</w:t>
      </w:r>
      <w:r>
        <w:rPr>
          <w:rFonts w:ascii="標楷體" w:hAnsi="標楷體" w:cs="標楷體" w:eastAsia="標楷體"/>
          <w:color w:val="auto"/>
          <w:spacing w:val="0"/>
          <w:position w:val="0"/>
          <w:sz w:val="28"/>
          <w:shd w:fill="auto" w:val="clear"/>
        </w:rPr>
        <w:t xml:space="preserve">倘違反規範且獲獎，則無異議收回獎勵及獎金，並接受議處。</w:t>
      </w:r>
    </w:p>
    <w:p>
      <w:pPr>
        <w:suppressAutoHyphens w:val="true"/>
        <w:spacing w:before="0" w:after="0" w:line="360"/>
        <w:ind w:right="0" w:left="72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此致</w:t>
      </w:r>
    </w:p>
    <w:p>
      <w:pPr>
        <w:suppressAutoHyphens w:val="true"/>
        <w:spacing w:before="0" w:after="0" w:line="360"/>
        <w:ind w:right="0" w:left="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         臺中市政府教育局</w:t>
      </w:r>
    </w:p>
    <w:p>
      <w:pPr>
        <w:suppressAutoHyphens w:val="true"/>
        <w:spacing w:before="0" w:after="0" w:line="360"/>
        <w:ind w:right="0" w:left="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                           切結人代表：                         簽章</w:t>
      </w: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身分證字號：</w:t>
      </w: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住址：</w:t>
      </w:r>
    </w:p>
    <w:p>
      <w:pPr>
        <w:suppressAutoHyphens w:val="true"/>
        <w:spacing w:before="0" w:after="0" w:line="360"/>
        <w:ind w:right="1205" w:left="1440" w:firstLine="0"/>
        <w:jc w:val="both"/>
        <w:rPr>
          <w:rFonts w:ascii="標楷體" w:hAnsi="標楷體" w:cs="標楷體" w:eastAsia="標楷體"/>
          <w:color w:val="auto"/>
          <w:spacing w:val="0"/>
          <w:position w:val="0"/>
          <w:sz w:val="28"/>
          <w:shd w:fill="auto" w:val="clear"/>
        </w:rPr>
      </w:pPr>
    </w:p>
    <w:p>
      <w:pPr>
        <w:suppressAutoHyphens w:val="true"/>
        <w:spacing w:before="0" w:after="0" w:line="360"/>
        <w:ind w:right="1205" w:left="1440" w:firstLine="0"/>
        <w:jc w:val="both"/>
        <w:rPr>
          <w:rFonts w:ascii="標楷體" w:hAnsi="標楷體" w:cs="標楷體" w:eastAsia="標楷體"/>
          <w:color w:val="auto"/>
          <w:spacing w:val="0"/>
          <w:position w:val="0"/>
          <w:sz w:val="28"/>
          <w:shd w:fill="auto" w:val="clear"/>
        </w:rPr>
      </w:pPr>
    </w:p>
    <w:p>
      <w:pPr>
        <w:suppressAutoHyphens w:val="true"/>
        <w:spacing w:before="0" w:after="0" w:line="360"/>
        <w:ind w:right="1205" w:left="144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中華民國      　年           月              日</w:t>
      </w:r>
    </w:p>
    <w:p>
      <w:pPr>
        <w:suppressAutoHyphens w:val="true"/>
        <w:spacing w:before="0" w:after="0" w:line="360"/>
        <w:ind w:right="0" w:left="180" w:firstLine="0"/>
        <w:jc w:val="both"/>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備註：1、請以正楷文字於表格空白處填寫資料。</w:t>
      </w:r>
    </w:p>
    <w:p>
      <w:pPr>
        <w:suppressAutoHyphens w:val="true"/>
        <w:spacing w:before="0" w:after="0" w:line="360"/>
        <w:ind w:right="0" w:left="914" w:firstLine="0"/>
        <w:jc w:val="both"/>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2、參賽團體之切結書請團體組員每人簽署1張。</w:t>
      </w:r>
    </w:p>
    <w:p>
      <w:pPr>
        <w:suppressAutoHyphens w:val="true"/>
        <w:spacing w:before="0" w:after="0" w:line="360"/>
        <w:ind w:right="0" w:left="914" w:firstLine="0"/>
        <w:jc w:val="both"/>
        <w:rPr>
          <w:rFonts w:ascii="標楷體" w:hAnsi="標楷體" w:cs="標楷體" w:eastAsia="標楷體"/>
          <w:color w:val="auto"/>
          <w:spacing w:val="0"/>
          <w:position w:val="0"/>
          <w:sz w:val="26"/>
          <w:shd w:fill="auto" w:val="clear"/>
        </w:rPr>
      </w:pPr>
    </w:p>
    <w:p>
      <w:pPr>
        <w:suppressAutoHyphens w:val="true"/>
        <w:spacing w:before="0" w:after="0" w:line="360"/>
        <w:ind w:right="0" w:left="914" w:firstLine="0"/>
        <w:jc w:val="both"/>
        <w:rPr>
          <w:rFonts w:ascii="標楷體" w:hAnsi="標楷體" w:cs="標楷體" w:eastAsia="標楷體"/>
          <w:color w:val="auto"/>
          <w:spacing w:val="0"/>
          <w:position w:val="0"/>
          <w:sz w:val="24"/>
          <w:shd w:fill="auto" w:val="clear"/>
        </w:rPr>
      </w:pPr>
    </w:p>
    <w:p>
      <w:pPr>
        <w:pageBreakBefore w:val="true"/>
        <w:suppressAutoHyphens w:val="true"/>
        <w:spacing w:before="0" w:after="0" w:line="360"/>
        <w:ind w:right="0" w:left="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【附件2】</w:t>
      </w:r>
    </w:p>
    <w:p>
      <w:pPr>
        <w:suppressAutoHyphens w:val="true"/>
        <w:spacing w:before="0" w:after="0" w:line="360"/>
        <w:ind w:right="0" w:left="0" w:firstLine="0"/>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108年度全國性多元文化教育優良教案甄選</w:t>
      </w:r>
    </w:p>
    <w:p>
      <w:pPr>
        <w:tabs>
          <w:tab w:val="center" w:pos="4743" w:leader="none"/>
          <w:tab w:val="left" w:pos="7875" w:leader="none"/>
        </w:tabs>
        <w:suppressAutoHyphens w:val="true"/>
        <w:spacing w:before="0" w:after="0" w:line="360"/>
        <w:ind w:right="0" w:left="0" w:firstLine="0"/>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智慧財產授權書</w:t>
      </w:r>
    </w:p>
    <w:tbl>
      <w:tblPr/>
      <w:tblGrid>
        <w:gridCol w:w="2519"/>
        <w:gridCol w:w="6975"/>
      </w:tblGrid>
      <w:tr>
        <w:trPr>
          <w:trHeight w:val="700" w:hRule="auto"/>
          <w:jc w:val="left"/>
        </w:trPr>
        <w:tc>
          <w:tcPr>
            <w:tcW w:w="2519"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學校名稱</w:t>
            </w:r>
          </w:p>
        </w:tc>
        <w:tc>
          <w:tcPr>
            <w:tcW w:w="6975"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800" w:hRule="auto"/>
          <w:jc w:val="left"/>
        </w:trPr>
        <w:tc>
          <w:tcPr>
            <w:tcW w:w="2519"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教案、教材名稱</w:t>
            </w:r>
          </w:p>
        </w:tc>
        <w:tc>
          <w:tcPr>
            <w:tcW w:w="6975"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bl>
    <w:p>
      <w:pPr>
        <w:suppressAutoHyphens w:val="true"/>
        <w:spacing w:before="0" w:after="0" w:line="360"/>
        <w:ind w:right="0" w:left="0" w:firstLine="538"/>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茲同意本人/團隊參加108年度全國性多元文化教育優良教案甄選獲獎之教案設計，授權</w:t>
      </w:r>
      <w:r>
        <w:rPr>
          <w:rFonts w:ascii="標楷體" w:hAnsi="標楷體" w:cs="標楷體" w:eastAsia="標楷體"/>
          <w:color w:val="auto"/>
          <w:spacing w:val="0"/>
          <w:position w:val="0"/>
          <w:sz w:val="28"/>
          <w:u w:val="single"/>
          <w:shd w:fill="auto" w:val="clear"/>
        </w:rPr>
        <w:t xml:space="preserve">教育部國民及學前教育署</w:t>
      </w:r>
      <w:r>
        <w:rPr>
          <w:rFonts w:ascii="標楷體" w:hAnsi="標楷體" w:cs="標楷體" w:eastAsia="標楷體"/>
          <w:color w:val="auto"/>
          <w:spacing w:val="0"/>
          <w:position w:val="0"/>
          <w:sz w:val="28"/>
          <w:shd w:fill="auto" w:val="clear"/>
        </w:rPr>
        <w:t xml:space="preserve">、</w:t>
      </w:r>
      <w:r>
        <w:rPr>
          <w:rFonts w:ascii="標楷體" w:hAnsi="標楷體" w:cs="標楷體" w:eastAsia="標楷體"/>
          <w:color w:val="auto"/>
          <w:spacing w:val="0"/>
          <w:position w:val="0"/>
          <w:sz w:val="28"/>
          <w:u w:val="single"/>
          <w:shd w:fill="auto" w:val="clear"/>
        </w:rPr>
        <w:t xml:space="preserve">臺中市政府教育局</w:t>
      </w:r>
      <w:r>
        <w:rPr>
          <w:rFonts w:ascii="標楷體" w:hAnsi="標楷體" w:cs="標楷體" w:eastAsia="標楷體"/>
          <w:color w:val="auto"/>
          <w:spacing w:val="0"/>
          <w:position w:val="0"/>
          <w:sz w:val="28"/>
          <w:shd w:fill="auto" w:val="clear"/>
        </w:rPr>
        <w:t xml:space="preserve">、</w:t>
      </w:r>
      <w:r>
        <w:rPr>
          <w:rFonts w:ascii="標楷體" w:hAnsi="標楷體" w:cs="標楷體" w:eastAsia="標楷體"/>
          <w:color w:val="auto"/>
          <w:spacing w:val="0"/>
          <w:position w:val="0"/>
          <w:sz w:val="28"/>
          <w:u w:val="single"/>
          <w:shd w:fill="auto" w:val="clear"/>
        </w:rPr>
        <w:t xml:space="preserve">臺中市后里區后里國民小學</w:t>
      </w:r>
      <w:r>
        <w:rPr>
          <w:rFonts w:ascii="標楷體" w:hAnsi="標楷體" w:cs="標楷體" w:eastAsia="標楷體"/>
          <w:color w:val="auto"/>
          <w:spacing w:val="0"/>
          <w:position w:val="0"/>
          <w:sz w:val="28"/>
          <w:shd w:fill="auto" w:val="clear"/>
        </w:rPr>
        <w:t xml:space="preserve">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絕無異議，特立此同意書。</w:t>
      </w: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授權人代表：                     簽章</w:t>
      </w: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身分證字號：</w:t>
      </w: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住址：</w:t>
      </w:r>
    </w:p>
    <w:p>
      <w:pPr>
        <w:suppressAutoHyphens w:val="true"/>
        <w:spacing w:before="0" w:after="0" w:line="360"/>
        <w:ind w:right="0" w:left="378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電話：</w:t>
      </w:r>
    </w:p>
    <w:p>
      <w:pPr>
        <w:suppressAutoHyphens w:val="true"/>
        <w:spacing w:before="0" w:after="0" w:line="360"/>
        <w:ind w:right="1205" w:left="144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中華民國　         年            月            日</w:t>
      </w:r>
    </w:p>
    <w:p>
      <w:pPr>
        <w:suppressAutoHyphens w:val="true"/>
        <w:spacing w:before="0" w:after="0" w:line="360"/>
        <w:ind w:right="0" w:left="0" w:firstLine="0"/>
        <w:jc w:val="both"/>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備註：1、請以正楷文字於表格空白處填寫資料。</w:t>
      </w:r>
    </w:p>
    <w:p>
      <w:pPr>
        <w:suppressAutoHyphens w:val="true"/>
        <w:spacing w:before="0" w:after="0" w:line="360"/>
        <w:ind w:right="0" w:left="0" w:firstLine="0"/>
        <w:jc w:val="both"/>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      2、參賽團體之智慧財產授權書請團體組員每人簽署1張。</w:t>
      </w:r>
    </w:p>
    <w:p>
      <w:pPr>
        <w:suppressAutoHyphens w:val="true"/>
        <w:spacing w:before="0" w:after="0" w:line="360"/>
        <w:ind w:right="0" w:left="785" w:firstLine="0"/>
        <w:jc w:val="both"/>
        <w:rPr>
          <w:rFonts w:ascii="標楷體" w:hAnsi="標楷體" w:cs="標楷體" w:eastAsia="標楷體"/>
          <w:color w:val="auto"/>
          <w:spacing w:val="0"/>
          <w:position w:val="0"/>
          <w:sz w:val="26"/>
          <w:shd w:fill="FFFF00" w:val="clear"/>
        </w:rPr>
      </w:pPr>
    </w:p>
    <w:p>
      <w:pPr>
        <w:pageBreakBefore w:val="true"/>
        <w:suppressAutoHyphens w:val="true"/>
        <w:spacing w:before="0" w:after="0" w:line="360"/>
        <w:ind w:right="0" w:left="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【附件3】</w:t>
      </w:r>
    </w:p>
    <w:p>
      <w:pPr>
        <w:suppressAutoHyphens w:val="true"/>
        <w:spacing w:before="0" w:after="0" w:line="360"/>
        <w:ind w:right="0" w:left="0" w:firstLine="0"/>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108年度全國性多元文化教育優良教案甄選</w:t>
      </w:r>
    </w:p>
    <w:p>
      <w:pPr>
        <w:suppressAutoHyphens w:val="true"/>
        <w:spacing w:before="0" w:after="0" w:line="360"/>
        <w:ind w:right="0" w:left="0" w:firstLine="0"/>
        <w:jc w:val="center"/>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36"/>
          <w:shd w:fill="auto" w:val="clear"/>
        </w:rPr>
        <w:t xml:space="preserve">【</w:t>
      </w:r>
      <w:r>
        <w:rPr>
          <w:rFonts w:ascii="標楷體" w:hAnsi="標楷體" w:cs="標楷體" w:eastAsia="標楷體"/>
          <w:color w:val="auto"/>
          <w:spacing w:val="0"/>
          <w:position w:val="0"/>
          <w:sz w:val="36"/>
          <w:u w:val="single"/>
          <w:shd w:fill="auto" w:val="clear"/>
        </w:rPr>
        <w:t xml:space="preserve">教案設計類-教案格式</w:t>
      </w:r>
      <w:r>
        <w:rPr>
          <w:rFonts w:ascii="標楷體" w:hAnsi="標楷體" w:cs="標楷體" w:eastAsia="標楷體"/>
          <w:color w:val="auto"/>
          <w:spacing w:val="0"/>
          <w:position w:val="0"/>
          <w:sz w:val="36"/>
          <w:shd w:fill="auto" w:val="clear"/>
        </w:rPr>
        <w:t xml:space="preserve">】</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一、教案名稱：</w:t>
      </w:r>
      <w:r>
        <w:rPr>
          <w:rFonts w:ascii="標楷體" w:hAnsi="標楷體" w:cs="標楷體" w:eastAsia="標楷體"/>
          <w:color w:val="auto"/>
          <w:spacing w:val="0"/>
          <w:position w:val="0"/>
          <w:sz w:val="28"/>
          <w:u w:val="single"/>
          <w:shd w:fill="auto" w:val="clear"/>
        </w:rPr>
        <w:t xml:space="preserve">                                           </w:t>
      </w:r>
    </w:p>
    <w:p>
      <w:pPr>
        <w:suppressAutoHyphens w:val="true"/>
        <w:spacing w:before="0" w:after="0" w:line="360"/>
        <w:ind w:right="0" w:left="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二、設計理念：</w:t>
      </w:r>
    </w:p>
    <w:p>
      <w:pPr>
        <w:suppressAutoHyphens w:val="true"/>
        <w:spacing w:before="0" w:after="0" w:line="360"/>
        <w:ind w:right="0" w:left="1682" w:hanging="1682"/>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三、摘要表：</w:t>
      </w:r>
    </w:p>
    <w:p>
      <w:pPr>
        <w:suppressAutoHyphens w:val="true"/>
        <w:spacing w:before="0" w:after="0" w:line="360"/>
        <w:ind w:right="0" w:left="1980" w:hanging="198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四、設計架構：</w:t>
      </w:r>
      <w:r>
        <w:rPr>
          <w:rFonts w:ascii="標楷體" w:hAnsi="標楷體" w:cs="標楷體" w:eastAsia="標楷體"/>
          <w:color w:val="auto"/>
          <w:spacing w:val="0"/>
          <w:position w:val="0"/>
          <w:sz w:val="27"/>
          <w:shd w:fill="auto" w:val="clear"/>
        </w:rPr>
        <w:t xml:space="preserve">含學習目標概念分析</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五、教學活動設計：(適用九年一貫)</w:t>
      </w:r>
    </w:p>
    <w:tbl>
      <w:tblPr/>
      <w:tblGrid>
        <w:gridCol w:w="2071"/>
        <w:gridCol w:w="1326"/>
        <w:gridCol w:w="1851"/>
        <w:gridCol w:w="1066"/>
        <w:gridCol w:w="663"/>
        <w:gridCol w:w="821"/>
        <w:gridCol w:w="596"/>
        <w:gridCol w:w="778"/>
        <w:gridCol w:w="1316"/>
      </w:tblGrid>
      <w:tr>
        <w:trPr>
          <w:trHeight w:val="138"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教案名稱</w:t>
            </w:r>
          </w:p>
        </w:tc>
        <w:tc>
          <w:tcPr>
            <w:tcW w:w="8417" w:type="dxa"/>
            <w:gridSpan w:val="8"/>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216"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融入領域/議題</w:t>
            </w:r>
          </w:p>
        </w:tc>
        <w:tc>
          <w:tcPr>
            <w:tcW w:w="8417" w:type="dxa"/>
            <w:gridSpan w:val="8"/>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47"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適用年級</w:t>
            </w:r>
          </w:p>
        </w:tc>
        <w:tc>
          <w:tcPr>
            <w:tcW w:w="3177" w:type="dxa"/>
            <w:gridSpan w:val="2"/>
            <w:tcBorders>
              <w:top w:val="single" w:color="000001" w:sz="4"/>
              <w:left w:val="single" w:color="000001" w:sz="4"/>
              <w:bottom w:val="single" w:color="000001"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2550" w:type="dxa"/>
            <w:gridSpan w:val="3"/>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教學總節數</w:t>
            </w:r>
          </w:p>
        </w:tc>
        <w:tc>
          <w:tcPr>
            <w:tcW w:w="2690" w:type="dxa"/>
            <w:gridSpan w:val="3"/>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1" w:hRule="atLeast"/>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教材來源</w:t>
            </w:r>
          </w:p>
        </w:tc>
        <w:tc>
          <w:tcPr>
            <w:tcW w:w="8417" w:type="dxa"/>
            <w:gridSpan w:val="8"/>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1" w:hRule="atLeast"/>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教材分析</w:t>
            </w:r>
          </w:p>
        </w:tc>
        <w:tc>
          <w:tcPr>
            <w:tcW w:w="8417" w:type="dxa"/>
            <w:gridSpan w:val="8"/>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163"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教學方法</w:t>
            </w:r>
          </w:p>
        </w:tc>
        <w:tc>
          <w:tcPr>
            <w:tcW w:w="8417" w:type="dxa"/>
            <w:gridSpan w:val="8"/>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226"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教材及教具</w:t>
            </w:r>
          </w:p>
        </w:tc>
        <w:tc>
          <w:tcPr>
            <w:tcW w:w="8417" w:type="dxa"/>
            <w:gridSpan w:val="8"/>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1042"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能力指標</w:t>
            </w:r>
          </w:p>
        </w:tc>
        <w:tc>
          <w:tcPr>
            <w:tcW w:w="4243" w:type="dxa"/>
            <w:gridSpan w:val="3"/>
            <w:tcBorders>
              <w:top w:val="single" w:color="000001" w:sz="4"/>
              <w:left w:val="single" w:color="000001" w:sz="4"/>
              <w:bottom w:val="single" w:color="000001"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4"/>
                <w:shd w:fill="auto" w:val="clear"/>
              </w:rPr>
              <w:t xml:space="preserve">(應符合九年一貫課程學習領域或重大議題之能力指標教學概念)</w:t>
            </w:r>
          </w:p>
        </w:tc>
        <w:tc>
          <w:tcPr>
            <w:tcW w:w="1484" w:type="dxa"/>
            <w:gridSpan w:val="2"/>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教學目標</w:t>
            </w:r>
          </w:p>
        </w:tc>
        <w:tc>
          <w:tcPr>
            <w:tcW w:w="2690" w:type="dxa"/>
            <w:gridSpan w:val="3"/>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669"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教學型態</w:t>
            </w:r>
          </w:p>
        </w:tc>
        <w:tc>
          <w:tcPr>
            <w:tcW w:w="8417" w:type="dxa"/>
            <w:gridSpan w:val="8"/>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 個別班級教學     □ 班群教學     □ 全學年教學活動</w:t>
            </w:r>
          </w:p>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 跨學年教學活動   □ 戶外教學     □ 其他</w:t>
            </w:r>
          </w:p>
        </w:tc>
      </w:tr>
      <w:tr>
        <w:trPr>
          <w:trHeight w:val="60" w:hRule="auto"/>
          <w:jc w:val="center"/>
        </w:trPr>
        <w:tc>
          <w:tcPr>
            <w:tcW w:w="2071" w:type="dxa"/>
            <w:vMerge w:val="restart"/>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教學設計</w:t>
            </w:r>
          </w:p>
        </w:tc>
        <w:tc>
          <w:tcPr>
            <w:tcW w:w="1326"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教學目標</w:t>
            </w:r>
          </w:p>
        </w:tc>
        <w:tc>
          <w:tcPr>
            <w:tcW w:w="3580" w:type="dxa"/>
            <w:gridSpan w:val="3"/>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  學  活  動（含活動序號或名稱）</w:t>
            </w:r>
          </w:p>
        </w:tc>
        <w:tc>
          <w:tcPr>
            <w:tcW w:w="1417" w:type="dxa"/>
            <w:gridSpan w:val="2"/>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教學資源</w:t>
            </w:r>
          </w:p>
        </w:tc>
        <w:tc>
          <w:tcPr>
            <w:tcW w:w="778"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時間</w:t>
            </w:r>
          </w:p>
        </w:tc>
        <w:tc>
          <w:tcPr>
            <w:tcW w:w="1316"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評量方式</w:t>
            </w:r>
          </w:p>
        </w:tc>
      </w:tr>
      <w:tr>
        <w:trPr>
          <w:trHeight w:val="1424" w:hRule="auto"/>
          <w:jc w:val="center"/>
        </w:trPr>
        <w:tc>
          <w:tcPr>
            <w:tcW w:w="2071" w:type="dxa"/>
            <w:vMerge/>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326"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3580" w:type="dxa"/>
            <w:gridSpan w:val="3"/>
            <w:tcBorders>
              <w:top w:val="single" w:color="000001" w:sz="4"/>
              <w:left w:val="single" w:color="000001" w:sz="4"/>
              <w:bottom w:val="single" w:color="000001"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1417" w:type="dxa"/>
            <w:gridSpan w:val="2"/>
            <w:tcBorders>
              <w:top w:val="single" w:color="000001" w:sz="4"/>
              <w:left w:val="single" w:color="000001" w:sz="4"/>
              <w:bottom w:val="single" w:color="000001"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778"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1316"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bl>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 </w:t>
      </w:r>
    </w:p>
    <w:p>
      <w:pPr>
        <w:spacing w:before="0" w:after="0" w:line="360"/>
        <w:ind w:right="0" w:left="0" w:firstLine="0"/>
        <w:jc w:val="left"/>
        <w:rPr>
          <w:rFonts w:ascii="標楷體" w:hAnsi="標楷體" w:cs="標楷體" w:eastAsia="標楷體"/>
          <w:color w:val="auto"/>
          <w:spacing w:val="0"/>
          <w:position w:val="0"/>
          <w:sz w:val="28"/>
          <w:shd w:fill="auto" w:val="clear"/>
        </w:rPr>
      </w:pP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五、教學活動設計：(適用十二年國民基本教育課程綱要)</w:t>
      </w:r>
    </w:p>
    <w:tbl>
      <w:tblPr/>
      <w:tblGrid>
        <w:gridCol w:w="2071"/>
        <w:gridCol w:w="3177"/>
        <w:gridCol w:w="1664"/>
        <w:gridCol w:w="1600"/>
        <w:gridCol w:w="1276"/>
        <w:gridCol w:w="1385"/>
      </w:tblGrid>
      <w:tr>
        <w:trPr>
          <w:trHeight w:val="297"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教案名稱</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291"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融入領域/議題</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287"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適用年級</w:t>
            </w:r>
          </w:p>
        </w:tc>
        <w:tc>
          <w:tcPr>
            <w:tcW w:w="3177"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1664"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教學總節數</w:t>
            </w:r>
          </w:p>
        </w:tc>
        <w:tc>
          <w:tcPr>
            <w:tcW w:w="4261" w:type="dxa"/>
            <w:gridSpan w:val="3"/>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297"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教材來源</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422"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教材分析</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275"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教學方法</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338"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教材及教具</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395"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學習目標</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419"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學習表現</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279"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學習內容</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429"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領綱核心素養</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702"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核心素養</w:t>
            </w:r>
          </w:p>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呼應說明</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r>
      <w:tr>
        <w:trPr>
          <w:trHeight w:val="669" w:hRule="auto"/>
          <w:jc w:val="center"/>
        </w:trPr>
        <w:tc>
          <w:tcPr>
            <w:tcW w:w="207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教學型態</w:t>
            </w:r>
          </w:p>
        </w:tc>
        <w:tc>
          <w:tcPr>
            <w:tcW w:w="9102"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top"/>
          </w:tcPr>
          <w:p>
            <w:pPr>
              <w:suppressAutoHyphens w:val="true"/>
              <w:spacing w:before="0" w:after="0" w:line="240"/>
              <w:ind w:right="0" w:left="0" w:firstLine="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 個別班級教學     □ 班群教學     □ 全學年教學活動</w:t>
            </w:r>
          </w:p>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 跨學年教學活動   □ 戶外教學     □ 其他</w:t>
            </w:r>
          </w:p>
        </w:tc>
      </w:tr>
      <w:tr>
        <w:trPr>
          <w:trHeight w:val="669" w:hRule="auto"/>
          <w:jc w:val="center"/>
        </w:trPr>
        <w:tc>
          <w:tcPr>
            <w:tcW w:w="8512" w:type="dxa"/>
            <w:gridSpan w:val="4"/>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教學活動內容及實施方式</w:t>
            </w:r>
          </w:p>
        </w:tc>
        <w:tc>
          <w:tcPr>
            <w:tcW w:w="1276"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教學時間</w:t>
            </w:r>
          </w:p>
        </w:tc>
        <w:tc>
          <w:tcPr>
            <w:tcW w:w="1385"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評量方式</w:t>
            </w:r>
          </w:p>
        </w:tc>
      </w:tr>
      <w:tr>
        <w:trPr>
          <w:trHeight w:val="669" w:hRule="auto"/>
          <w:jc w:val="center"/>
        </w:trPr>
        <w:tc>
          <w:tcPr>
            <w:tcW w:w="8512" w:type="dxa"/>
            <w:gridSpan w:val="4"/>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360"/>
              <w:ind w:right="0" w:left="0" w:firstLine="0"/>
              <w:jc w:val="center"/>
              <w:rPr>
                <w:rFonts w:ascii="新細明體" w:hAnsi="新細明體" w:cs="新細明體" w:eastAsia="新細明體"/>
                <w:color w:val="auto"/>
                <w:spacing w:val="0"/>
                <w:position w:val="0"/>
                <w:sz w:val="22"/>
                <w:shd w:fill="auto" w:val="clear"/>
              </w:rPr>
            </w:pPr>
          </w:p>
        </w:tc>
        <w:tc>
          <w:tcPr>
            <w:tcW w:w="1276"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360"/>
              <w:ind w:right="0" w:left="0" w:firstLine="0"/>
              <w:jc w:val="center"/>
              <w:rPr>
                <w:rFonts w:ascii="新細明體" w:hAnsi="新細明體" w:cs="新細明體" w:eastAsia="新細明體"/>
                <w:color w:val="auto"/>
                <w:spacing w:val="0"/>
                <w:position w:val="0"/>
                <w:sz w:val="22"/>
                <w:shd w:fill="auto" w:val="clear"/>
              </w:rPr>
            </w:pPr>
          </w:p>
        </w:tc>
        <w:tc>
          <w:tcPr>
            <w:tcW w:w="1385"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360"/>
              <w:ind w:right="0" w:left="0" w:firstLine="0"/>
              <w:jc w:val="center"/>
              <w:rPr>
                <w:rFonts w:ascii="新細明體" w:hAnsi="新細明體" w:cs="新細明體" w:eastAsia="新細明體"/>
                <w:color w:val="auto"/>
                <w:spacing w:val="0"/>
                <w:position w:val="0"/>
                <w:sz w:val="22"/>
                <w:shd w:fill="auto" w:val="clear"/>
              </w:rPr>
            </w:pPr>
          </w:p>
        </w:tc>
      </w:tr>
    </w:tbl>
    <w:p>
      <w:pPr>
        <w:suppressAutoHyphens w:val="true"/>
        <w:spacing w:before="12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六、教學評量：</w:t>
      </w:r>
      <w:r>
        <w:rPr>
          <w:rFonts w:ascii="標楷體" w:hAnsi="標楷體" w:cs="標楷體" w:eastAsia="標楷體"/>
          <w:color w:val="auto"/>
          <w:spacing w:val="0"/>
          <w:position w:val="0"/>
          <w:sz w:val="27"/>
          <w:shd w:fill="auto" w:val="clear"/>
        </w:rPr>
        <w:t xml:space="preserve">（含學習單）</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七、試教結果：</w:t>
      </w:r>
      <w:r>
        <w:rPr>
          <w:rFonts w:ascii="標楷體" w:hAnsi="標楷體" w:cs="標楷體" w:eastAsia="標楷體"/>
          <w:color w:val="auto"/>
          <w:spacing w:val="0"/>
          <w:position w:val="0"/>
          <w:sz w:val="27"/>
          <w:shd w:fill="auto" w:val="clear"/>
        </w:rPr>
        <w:t xml:space="preserve">（此為加分項目，若無則免）</w:t>
      </w:r>
    </w:p>
    <w:p>
      <w:pPr>
        <w:suppressAutoHyphens w:val="true"/>
        <w:spacing w:before="0" w:after="0" w:line="360"/>
        <w:ind w:right="0" w:left="142" w:firstLine="0"/>
        <w:jc w:val="left"/>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（一）請就試教對象、試教過程與結果加以分析說明，並附上照片、圖片等。</w:t>
      </w:r>
    </w:p>
    <w:p>
      <w:pPr>
        <w:suppressAutoHyphens w:val="true"/>
        <w:spacing w:before="0" w:after="0" w:line="360"/>
        <w:ind w:right="0" w:left="142" w:firstLine="0"/>
        <w:jc w:val="left"/>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（二）預設學生對此單元之想法、心得、可能產生的疑問或錯誤猜想。</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八、教學省思與建議：</w:t>
      </w:r>
      <w:r>
        <w:rPr>
          <w:rFonts w:ascii="標楷體" w:hAnsi="標楷體" w:cs="標楷體" w:eastAsia="標楷體"/>
          <w:color w:val="auto"/>
          <w:spacing w:val="0"/>
          <w:position w:val="0"/>
          <w:sz w:val="27"/>
          <w:shd w:fill="auto" w:val="clear"/>
        </w:rPr>
        <w:t xml:space="preserve">（對此單元教學內容的批判思考或新觀點）</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九、參考資料：</w:t>
      </w:r>
      <w:r>
        <w:rPr>
          <w:rFonts w:ascii="標楷體" w:hAnsi="標楷體" w:cs="標楷體" w:eastAsia="標楷體"/>
          <w:color w:val="auto"/>
          <w:spacing w:val="0"/>
          <w:position w:val="0"/>
          <w:sz w:val="27"/>
          <w:shd w:fill="auto" w:val="clear"/>
        </w:rPr>
        <w:t xml:space="preserve">（含網路資源，請參考APA格式撰寫）</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十、附錄</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 附註：</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1.</w:t>
      </w:r>
      <w:r>
        <w:rPr>
          <w:rFonts w:ascii="標楷體" w:hAnsi="標楷體" w:cs="標楷體" w:eastAsia="標楷體"/>
          <w:color w:val="auto"/>
          <w:spacing w:val="0"/>
          <w:position w:val="0"/>
          <w:sz w:val="27"/>
          <w:shd w:fill="auto" w:val="clear"/>
        </w:rPr>
        <w:t xml:space="preserve">請依序掃描成PDF上傳至</w:t>
      </w:r>
      <w:r>
        <w:rPr>
          <w:rFonts w:ascii="標楷體" w:hAnsi="標楷體" w:cs="標楷體" w:eastAsia="標楷體"/>
          <w:color w:val="auto"/>
          <w:spacing w:val="0"/>
          <w:position w:val="0"/>
          <w:sz w:val="28"/>
          <w:shd w:fill="auto" w:val="clear"/>
        </w:rPr>
        <w:t xml:space="preserve">「108年度全國性多元文化教育優良教案甄選」專屬平台</w:t>
      </w:r>
      <w:r>
        <w:rPr>
          <w:rFonts w:ascii="標楷體" w:hAnsi="標楷體" w:cs="標楷體" w:eastAsia="標楷體"/>
          <w:color w:val="auto"/>
          <w:spacing w:val="0"/>
          <w:position w:val="0"/>
          <w:sz w:val="24"/>
          <w:shd w:fill="auto" w:val="clear"/>
        </w:rPr>
        <w:t xml:space="preserve">(</w:t>
      </w:r>
      <w:hyperlink xmlns:r="http://schemas.openxmlformats.org/officeDocument/2006/relationships" r:id="docRId5">
        <w:r>
          <w:rPr>
            <w:rFonts w:ascii="標楷體" w:hAnsi="標楷體" w:cs="標楷體" w:eastAsia="標楷體"/>
            <w:color w:val="0000FF"/>
            <w:spacing w:val="0"/>
            <w:position w:val="0"/>
            <w:sz w:val="24"/>
            <w:u w:val="single"/>
            <w:shd w:fill="auto" w:val="clear"/>
          </w:rPr>
          <w:t xml:space="preserve">https://newres.pntcv.ntct.edu.tw/competition</w:t>
        </w:r>
      </w:hyperlink>
      <w:r>
        <w:rPr>
          <w:rFonts w:ascii="標楷體" w:hAnsi="標楷體" w:cs="標楷體" w:eastAsia="標楷體"/>
          <w:color w:val="auto"/>
          <w:spacing w:val="0"/>
          <w:position w:val="0"/>
          <w:sz w:val="24"/>
          <w:shd w:fill="auto" w:val="clear"/>
        </w:rPr>
        <w:t xml:space="preserve">)</w:t>
      </w:r>
    </w:p>
    <w:p>
      <w:pPr>
        <w:suppressAutoHyphens w:val="true"/>
        <w:spacing w:before="0" w:after="0" w:line="360"/>
        <w:ind w:right="0" w:left="280" w:hanging="28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2.</w:t>
      </w:r>
      <w:r>
        <w:rPr>
          <w:rFonts w:ascii="標楷體" w:hAnsi="標楷體" w:cs="標楷體" w:eastAsia="標楷體"/>
          <w:color w:val="auto"/>
          <w:spacing w:val="0"/>
          <w:position w:val="0"/>
          <w:sz w:val="28"/>
          <w:u w:val="single"/>
          <w:shd w:fill="auto" w:val="clear"/>
        </w:rPr>
        <w:t xml:space="preserve">第五、教學活動設計</w:t>
      </w:r>
      <w:r>
        <w:rPr>
          <w:rFonts w:ascii="標楷體" w:hAnsi="標楷體" w:cs="標楷體" w:eastAsia="標楷體"/>
          <w:color w:val="auto"/>
          <w:spacing w:val="0"/>
          <w:position w:val="0"/>
          <w:sz w:val="28"/>
          <w:shd w:fill="auto" w:val="clear"/>
        </w:rPr>
        <w:t xml:space="preserve">之表格，若教案設計係屬十二年國民基本教育課程綱要，請將九年一貫的表格刪除；若教案設計係屬九年一貫，請將十二年國民基本教育課程綱要的表格刪除。</w:t>
      </w:r>
    </w:p>
    <w:p>
      <w:pPr>
        <w:pageBreakBefore w:val="true"/>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【附件4】</w:t>
      </w:r>
    </w:p>
    <w:p>
      <w:pPr>
        <w:suppressAutoHyphens w:val="true"/>
        <w:spacing w:before="0" w:after="0" w:line="360"/>
        <w:ind w:right="0" w:left="0" w:firstLine="0"/>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108年度全國性多元文化教育優良教案甄選</w:t>
      </w:r>
    </w:p>
    <w:p>
      <w:pPr>
        <w:suppressAutoHyphens w:val="true"/>
        <w:spacing w:before="0" w:after="0" w:line="360"/>
        <w:ind w:right="0" w:left="499" w:hanging="499"/>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教案資料上傳檢核表</w:t>
      </w:r>
    </w:p>
    <w:tbl>
      <w:tblPr/>
      <w:tblGrid>
        <w:gridCol w:w="846"/>
        <w:gridCol w:w="1701"/>
        <w:gridCol w:w="5245"/>
        <w:gridCol w:w="992"/>
        <w:gridCol w:w="1431"/>
      </w:tblGrid>
      <w:tr>
        <w:trPr>
          <w:trHeight w:val="597" w:hRule="auto"/>
          <w:jc w:val="center"/>
        </w:trPr>
        <w:tc>
          <w:tcPr>
            <w:tcW w:w="846"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編號</w:t>
            </w:r>
          </w:p>
        </w:tc>
        <w:tc>
          <w:tcPr>
            <w:tcW w:w="170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65" w:left="-62"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繳交資料</w:t>
            </w:r>
          </w:p>
        </w:tc>
        <w:tc>
          <w:tcPr>
            <w:tcW w:w="5245"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說            明</w:t>
            </w:r>
          </w:p>
        </w:tc>
        <w:tc>
          <w:tcPr>
            <w:tcW w:w="992"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勾選</w:t>
            </w:r>
          </w:p>
        </w:tc>
        <w:tc>
          <w:tcPr>
            <w:tcW w:w="1431"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備 註</w:t>
            </w:r>
          </w:p>
        </w:tc>
      </w:tr>
      <w:tr>
        <w:trPr>
          <w:trHeight w:val="1240" w:hRule="auto"/>
          <w:jc w:val="center"/>
        </w:trPr>
        <w:tc>
          <w:tcPr>
            <w:tcW w:w="846" w:type="dxa"/>
            <w:tcBorders>
              <w:top w:val="single" w:color="000001" w:sz="4"/>
              <w:left w:val="single" w:color="000001" w:sz="4"/>
              <w:bottom w:val="single" w:color="000000" w:sz="0"/>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w:t>
            </w:r>
          </w:p>
        </w:tc>
        <w:tc>
          <w:tcPr>
            <w:tcW w:w="170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50" w:left="-62"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報名表</w:t>
            </w:r>
          </w:p>
        </w:tc>
        <w:tc>
          <w:tcPr>
            <w:tcW w:w="5245"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79" w:left="-5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請參賽學校至「108年度全國性多元文化教育優良教案甄選」專屬平台進行線上報名，將報名表列印後逐級核章。</w:t>
            </w:r>
          </w:p>
        </w:tc>
        <w:tc>
          <w:tcPr>
            <w:tcW w:w="992"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1431"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線上報名</w:t>
            </w:r>
          </w:p>
        </w:tc>
      </w:tr>
      <w:tr>
        <w:trPr>
          <w:trHeight w:val="864" w:hRule="auto"/>
          <w:jc w:val="center"/>
        </w:trPr>
        <w:tc>
          <w:tcPr>
            <w:tcW w:w="846" w:type="dxa"/>
            <w:tcBorders>
              <w:top w:val="single" w:color="000001" w:sz="4"/>
              <w:left w:val="single" w:color="000001" w:sz="4"/>
              <w:bottom w:val="single" w:color="000000" w:sz="0"/>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2</w:t>
            </w:r>
          </w:p>
        </w:tc>
        <w:tc>
          <w:tcPr>
            <w:tcW w:w="170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50" w:left="-62"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切結書</w:t>
            </w:r>
          </w:p>
        </w:tc>
        <w:tc>
          <w:tcPr>
            <w:tcW w:w="5245"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79" w:left="-5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報名表內每位參賽者皆須各自簽署。</w:t>
            </w:r>
          </w:p>
        </w:tc>
        <w:tc>
          <w:tcPr>
            <w:tcW w:w="992"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1431"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附件1</w:t>
            </w:r>
          </w:p>
        </w:tc>
      </w:tr>
      <w:tr>
        <w:trPr>
          <w:trHeight w:val="976" w:hRule="auto"/>
          <w:jc w:val="center"/>
        </w:trPr>
        <w:tc>
          <w:tcPr>
            <w:tcW w:w="846" w:type="dxa"/>
            <w:tcBorders>
              <w:top w:val="single" w:color="000001" w:sz="4"/>
              <w:left w:val="single" w:color="000001" w:sz="4"/>
              <w:bottom w:val="single" w:color="000000" w:sz="0"/>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3</w:t>
            </w:r>
          </w:p>
        </w:tc>
        <w:tc>
          <w:tcPr>
            <w:tcW w:w="170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智慧財產授權書</w:t>
            </w:r>
          </w:p>
        </w:tc>
        <w:tc>
          <w:tcPr>
            <w:tcW w:w="5245"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79" w:left="-5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報名表內每位參賽者皆須各自簽署。</w:t>
            </w:r>
          </w:p>
        </w:tc>
        <w:tc>
          <w:tcPr>
            <w:tcW w:w="992"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1431"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附件2</w:t>
            </w:r>
          </w:p>
        </w:tc>
      </w:tr>
      <w:tr>
        <w:trPr>
          <w:trHeight w:val="1240" w:hRule="auto"/>
          <w:jc w:val="center"/>
        </w:trPr>
        <w:tc>
          <w:tcPr>
            <w:tcW w:w="10215" w:type="dxa"/>
            <w:gridSpan w:val="5"/>
            <w:tcBorders>
              <w:top w:val="single" w:color="000001" w:sz="4"/>
              <w:left w:val="single" w:color="000001" w:sz="4"/>
              <w:bottom w:val="single" w:color="000000" w:sz="0"/>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以上3項資料合併存成1個PDF檔，檔名為「國小組-00學校-教案名稱-報名表」、國中及高中職依此方式更改組別即可。</w:t>
            </w:r>
          </w:p>
        </w:tc>
      </w:tr>
      <w:tr>
        <w:trPr>
          <w:trHeight w:val="1240" w:hRule="auto"/>
          <w:jc w:val="center"/>
        </w:trPr>
        <w:tc>
          <w:tcPr>
            <w:tcW w:w="846"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4</w:t>
            </w:r>
          </w:p>
        </w:tc>
        <w:tc>
          <w:tcPr>
            <w:tcW w:w="1701"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50" w:left="-62"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教案全部稿件</w:t>
            </w:r>
          </w:p>
        </w:tc>
        <w:tc>
          <w:tcPr>
            <w:tcW w:w="5245"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79" w:left="-5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作品上傳前，請務必檢視文件內容(含試教結果資料)，不能出現任何個人資料(含校名、教師姓名、學生姓名)，如需出現則以OOO表示，以確保公平原則。</w:t>
            </w:r>
          </w:p>
        </w:tc>
        <w:tc>
          <w:tcPr>
            <w:tcW w:w="992"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1431"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附件3</w:t>
            </w:r>
          </w:p>
        </w:tc>
      </w:tr>
      <w:tr>
        <w:trPr>
          <w:trHeight w:val="1240" w:hRule="auto"/>
          <w:jc w:val="center"/>
        </w:trPr>
        <w:tc>
          <w:tcPr>
            <w:tcW w:w="10215" w:type="dxa"/>
            <w:gridSpan w:val="5"/>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第4項資料存成1個PDF檔，檔名為「國小組-00學校-教案名稱-教案稿件」、國中及高中職依此方式更改組別即可。</w:t>
            </w:r>
          </w:p>
        </w:tc>
      </w:tr>
    </w:tbl>
    <w:p>
      <w:pPr>
        <w:pageBreakBefore w:val="true"/>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【附件5】</w:t>
      </w:r>
    </w:p>
    <w:p>
      <w:pPr>
        <w:suppressAutoHyphens w:val="true"/>
        <w:spacing w:before="0" w:after="0" w:line="360"/>
        <w:ind w:right="0" w:left="0" w:firstLine="0"/>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108年度全國性多元文化教育優良教案甄選</w:t>
      </w:r>
    </w:p>
    <w:p>
      <w:pPr>
        <w:suppressAutoHyphens w:val="true"/>
        <w:spacing w:before="0" w:after="0" w:line="36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44"/>
          <w:shd w:fill="auto" w:val="clear"/>
        </w:rPr>
        <w:t xml:space="preserve">       　　　    </w:t>
      </w:r>
      <w:r>
        <w:rPr>
          <w:rFonts w:ascii="標楷體" w:hAnsi="標楷體" w:cs="標楷體" w:eastAsia="標楷體"/>
          <w:color w:val="auto"/>
          <w:spacing w:val="0"/>
          <w:position w:val="0"/>
          <w:sz w:val="36"/>
          <w:shd w:fill="auto" w:val="clear"/>
        </w:rPr>
        <w:t xml:space="preserve">  評 分 表  </w:t>
      </w:r>
      <w:r>
        <w:rPr>
          <w:rFonts w:ascii="標楷體" w:hAnsi="標楷體" w:cs="標楷體" w:eastAsia="標楷體"/>
          <w:color w:val="auto"/>
          <w:spacing w:val="0"/>
          <w:position w:val="0"/>
          <w:sz w:val="28"/>
          <w:shd w:fill="auto" w:val="clear"/>
        </w:rPr>
        <w:t xml:space="preserve">    編號：教案設計類 _____</w:t>
      </w:r>
    </w:p>
    <w:tbl>
      <w:tblPr/>
      <w:tblGrid>
        <w:gridCol w:w="2073"/>
        <w:gridCol w:w="4823"/>
        <w:gridCol w:w="1427"/>
        <w:gridCol w:w="1313"/>
      </w:tblGrid>
      <w:tr>
        <w:trPr>
          <w:trHeight w:val="560" w:hRule="auto"/>
          <w:jc w:val="left"/>
        </w:trPr>
        <w:tc>
          <w:tcPr>
            <w:tcW w:w="207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教案名稱</w:t>
            </w:r>
          </w:p>
        </w:tc>
        <w:tc>
          <w:tcPr>
            <w:tcW w:w="7563" w:type="dxa"/>
            <w:gridSpan w:val="3"/>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1" w:hRule="atLeast"/>
          <w:jc w:val="left"/>
        </w:trPr>
        <w:tc>
          <w:tcPr>
            <w:tcW w:w="207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評審項目</w:t>
            </w:r>
          </w:p>
        </w:tc>
        <w:tc>
          <w:tcPr>
            <w:tcW w:w="482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評  審  內  容</w:t>
            </w:r>
          </w:p>
        </w:tc>
        <w:tc>
          <w:tcPr>
            <w:tcW w:w="1427"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配分比重</w:t>
            </w:r>
          </w:p>
        </w:tc>
        <w:tc>
          <w:tcPr>
            <w:tcW w:w="1313"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分  數</w:t>
            </w:r>
          </w:p>
        </w:tc>
      </w:tr>
      <w:tr>
        <w:trPr>
          <w:trHeight w:val="520" w:hRule="auto"/>
          <w:jc w:val="left"/>
        </w:trPr>
        <w:tc>
          <w:tcPr>
            <w:tcW w:w="207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教案結構、</w:t>
            </w:r>
          </w:p>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流暢性及內容</w:t>
            </w:r>
          </w:p>
        </w:tc>
        <w:tc>
          <w:tcPr>
            <w:tcW w:w="482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79" w:left="217" w:hanging="27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1.符合本教案徵選目的。</w:t>
            </w:r>
          </w:p>
          <w:p>
            <w:pPr>
              <w:suppressAutoHyphens w:val="true"/>
              <w:spacing w:before="0" w:after="0" w:line="240"/>
              <w:ind w:right="-79" w:left="217" w:hanging="27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2.活動內容與教學目標/能力指標之適合程度(含認知、情意、技能)。</w:t>
            </w:r>
          </w:p>
          <w:p>
            <w:pPr>
              <w:suppressAutoHyphens w:val="true"/>
              <w:spacing w:before="0" w:after="0" w:line="240"/>
              <w:ind w:right="-79" w:left="217" w:hanging="27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3.教學策略合宜，能啟發學習者。</w:t>
            </w:r>
          </w:p>
          <w:p>
            <w:pPr>
              <w:suppressAutoHyphens w:val="true"/>
              <w:spacing w:before="0" w:after="0" w:line="240"/>
              <w:ind w:right="0" w:left="217" w:hanging="27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4.能維持學習動機。</w:t>
            </w:r>
          </w:p>
          <w:p>
            <w:pPr>
              <w:suppressAutoHyphens w:val="true"/>
              <w:spacing w:before="0" w:after="0" w:line="240"/>
              <w:ind w:right="0" w:left="217" w:hanging="27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5.選用合宜教學教材。</w:t>
            </w:r>
          </w:p>
        </w:tc>
        <w:tc>
          <w:tcPr>
            <w:tcW w:w="1427"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50％</w:t>
            </w:r>
          </w:p>
        </w:tc>
        <w:tc>
          <w:tcPr>
            <w:tcW w:w="1313"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520" w:hRule="auto"/>
          <w:jc w:val="left"/>
        </w:trPr>
        <w:tc>
          <w:tcPr>
            <w:tcW w:w="207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教學創新</w:t>
            </w:r>
          </w:p>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與實用性</w:t>
            </w:r>
          </w:p>
        </w:tc>
        <w:tc>
          <w:tcPr>
            <w:tcW w:w="482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82" w:left="-65"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教學活動設計之創新、多元與實用性</w:t>
            </w:r>
          </w:p>
        </w:tc>
        <w:tc>
          <w:tcPr>
            <w:tcW w:w="1427"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20％</w:t>
            </w:r>
          </w:p>
        </w:tc>
        <w:tc>
          <w:tcPr>
            <w:tcW w:w="1313"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520" w:hRule="auto"/>
          <w:jc w:val="left"/>
        </w:trPr>
        <w:tc>
          <w:tcPr>
            <w:tcW w:w="207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教學活動之</w:t>
            </w:r>
          </w:p>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涵蓋廣度</w:t>
            </w:r>
          </w:p>
        </w:tc>
        <w:tc>
          <w:tcPr>
            <w:tcW w:w="482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79" w:left="-79" w:firstLine="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1.有完整內容、具備應有之深度與廣度</w:t>
            </w:r>
          </w:p>
          <w:p>
            <w:pPr>
              <w:suppressAutoHyphens w:val="true"/>
              <w:spacing w:before="0" w:after="0" w:line="240"/>
              <w:ind w:right="-79" w:left="-79"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2.教材符合實際教或學的需要</w:t>
            </w:r>
          </w:p>
        </w:tc>
        <w:tc>
          <w:tcPr>
            <w:tcW w:w="1427"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10％</w:t>
            </w:r>
          </w:p>
        </w:tc>
        <w:tc>
          <w:tcPr>
            <w:tcW w:w="1313"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520" w:hRule="auto"/>
          <w:jc w:val="left"/>
        </w:trPr>
        <w:tc>
          <w:tcPr>
            <w:tcW w:w="207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教學評量方式</w:t>
            </w:r>
          </w:p>
        </w:tc>
        <w:tc>
          <w:tcPr>
            <w:tcW w:w="482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41" w:left="-65"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學習評量方式（含學習單、測驗題、實作…等）與學習目標、教材內容之契合</w:t>
            </w:r>
          </w:p>
        </w:tc>
        <w:tc>
          <w:tcPr>
            <w:tcW w:w="1427"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20％</w:t>
            </w:r>
          </w:p>
        </w:tc>
        <w:tc>
          <w:tcPr>
            <w:tcW w:w="1313"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600" w:hRule="auto"/>
          <w:jc w:val="left"/>
        </w:trPr>
        <w:tc>
          <w:tcPr>
            <w:tcW w:w="6896" w:type="dxa"/>
            <w:gridSpan w:val="2"/>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小  計</w:t>
            </w:r>
          </w:p>
        </w:tc>
        <w:tc>
          <w:tcPr>
            <w:tcW w:w="1427"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100％</w:t>
            </w:r>
          </w:p>
        </w:tc>
        <w:tc>
          <w:tcPr>
            <w:tcW w:w="1313"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600" w:hRule="auto"/>
          <w:jc w:val="left"/>
        </w:trPr>
        <w:tc>
          <w:tcPr>
            <w:tcW w:w="6896" w:type="dxa"/>
            <w:gridSpan w:val="2"/>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加分項目</w:t>
            </w:r>
            <w:r>
              <w:rPr>
                <w:rFonts w:ascii="標楷體" w:hAnsi="標楷體" w:cs="標楷體" w:eastAsia="標楷體"/>
                <w:color w:val="auto"/>
                <w:spacing w:val="0"/>
                <w:position w:val="0"/>
                <w:sz w:val="27"/>
                <w:shd w:fill="auto" w:val="clear"/>
              </w:rPr>
              <w:t xml:space="preserve">（教案之試教成果呈現）</w:t>
            </w:r>
          </w:p>
        </w:tc>
        <w:tc>
          <w:tcPr>
            <w:tcW w:w="1427"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10％</w:t>
            </w:r>
          </w:p>
        </w:tc>
        <w:tc>
          <w:tcPr>
            <w:tcW w:w="1313" w:type="dxa"/>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520" w:hRule="auto"/>
          <w:jc w:val="left"/>
        </w:trPr>
        <w:tc>
          <w:tcPr>
            <w:tcW w:w="6896" w:type="dxa"/>
            <w:gridSpan w:val="2"/>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總  分</w:t>
            </w:r>
          </w:p>
        </w:tc>
        <w:tc>
          <w:tcPr>
            <w:tcW w:w="2740" w:type="dxa"/>
            <w:gridSpan w:val="2"/>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1840" w:hRule="auto"/>
          <w:jc w:val="left"/>
        </w:trPr>
        <w:tc>
          <w:tcPr>
            <w:tcW w:w="207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評 分 意 見</w:t>
            </w:r>
          </w:p>
        </w:tc>
        <w:tc>
          <w:tcPr>
            <w:tcW w:w="7563" w:type="dxa"/>
            <w:gridSpan w:val="3"/>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700" w:hRule="auto"/>
          <w:jc w:val="left"/>
        </w:trPr>
        <w:tc>
          <w:tcPr>
            <w:tcW w:w="2073" w:type="dxa"/>
            <w:tcBorders>
              <w:top w:val="single" w:color="000001" w:sz="4"/>
              <w:left w:val="single" w:color="000001" w:sz="4"/>
              <w:bottom w:val="single" w:color="000001"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評 審 委 員</w:t>
            </w:r>
          </w:p>
        </w:tc>
        <w:tc>
          <w:tcPr>
            <w:tcW w:w="7563" w:type="dxa"/>
            <w:gridSpan w:val="3"/>
            <w:tcBorders>
              <w:top w:val="single" w:color="000001" w:sz="4"/>
              <w:left w:val="single" w:color="000001" w:sz="4"/>
              <w:bottom w:val="single" w:color="000001" w:sz="4"/>
              <w:right w:val="single" w:color="000001" w:sz="4"/>
            </w:tcBorders>
            <w:shd w:color="000000" w:fill="ffffff" w:val="clear"/>
            <w:tcMar>
              <w:left w:w="108" w:type="dxa"/>
              <w:right w:w="108" w:type="dxa"/>
            </w:tcMar>
            <w:vAlign w:val="center"/>
          </w:tcPr>
          <w:p>
            <w:pPr>
              <w:suppressAutoHyphens w:val="true"/>
              <w:spacing w:before="0" w:after="0" w:line="240"/>
              <w:ind w:right="0" w:left="0" w:firstLine="0"/>
              <w:jc w:val="right"/>
              <w:rPr>
                <w:color w:val="auto"/>
                <w:spacing w:val="0"/>
                <w:position w:val="0"/>
                <w:shd w:fill="auto" w:val="clear"/>
              </w:rPr>
            </w:pPr>
            <w:r>
              <w:rPr>
                <w:rFonts w:ascii="標楷體" w:hAnsi="標楷體" w:cs="標楷體" w:eastAsia="標楷體"/>
                <w:color w:val="auto"/>
                <w:spacing w:val="0"/>
                <w:position w:val="0"/>
                <w:sz w:val="26"/>
                <w:shd w:fill="auto" w:val="clear"/>
              </w:rPr>
              <w:t xml:space="preserve">（簽名）    年    月    日</w:t>
            </w:r>
          </w:p>
        </w:tc>
      </w:tr>
    </w:tbl>
    <w:p>
      <w:pPr>
        <w:suppressAutoHyphens w:val="true"/>
        <w:spacing w:before="0" w:after="0" w:line="360"/>
        <w:ind w:right="0" w:left="1175" w:hanging="1175"/>
        <w:jc w:val="both"/>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備註：1、教案內容有嚴重謬誤或完全不符學生身心發展階段時，評審得直接評定教案不入選，不受配分比重影響。</w:t>
      </w:r>
    </w:p>
    <w:p>
      <w:pPr>
        <w:suppressAutoHyphens w:val="true"/>
        <w:spacing w:before="0" w:after="0" w:line="360"/>
        <w:ind w:right="0" w:left="1164" w:hanging="367"/>
        <w:jc w:val="both"/>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2、若有附加教學活動設計之試教成果資料，則依其內容加分，分數由評審審核決定之，上限為10分。</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p>
    <w:p>
      <w:pPr>
        <w:pageBreakBefore w:val="true"/>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【附件6】頒獎典禮流程</w: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p>
    <w:tbl>
      <w:tblPr/>
      <w:tblGrid>
        <w:gridCol w:w="2419"/>
        <w:gridCol w:w="1350"/>
        <w:gridCol w:w="3449"/>
        <w:gridCol w:w="2420"/>
      </w:tblGrid>
      <w:tr>
        <w:trPr>
          <w:trHeight w:val="2069" w:hRule="auto"/>
          <w:jc w:val="left"/>
        </w:trPr>
        <w:tc>
          <w:tcPr>
            <w:tcW w:w="9638" w:type="dxa"/>
            <w:gridSpan w:val="4"/>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108年度全國性多元文化教育優良教案甄選</w:t>
            </w:r>
          </w:p>
          <w:p>
            <w:pPr>
              <w:suppressAutoHyphens w:val="true"/>
              <w:spacing w:before="0" w:after="0" w:line="240"/>
              <w:ind w:right="0" w:left="0" w:firstLine="0"/>
              <w:jc w:val="center"/>
              <w:rPr>
                <w:rFonts w:ascii="標楷體" w:hAnsi="標楷體" w:cs="標楷體" w:eastAsia="標楷體"/>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頒獎典禮流程表</w:t>
            </w:r>
          </w:p>
          <w:p>
            <w:pPr>
              <w:suppressAutoHyphens w:val="true"/>
              <w:spacing w:before="0" w:after="0" w:line="24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日期：108年11月30日(星期六)</w:t>
            </w:r>
          </w:p>
          <w:p>
            <w:pPr>
              <w:suppressAutoHyphens w:val="true"/>
              <w:spacing w:before="0" w:after="0" w:line="240"/>
              <w:ind w:right="0" w:left="0" w:firstLine="0"/>
              <w:jc w:val="left"/>
              <w:rPr>
                <w:color w:val="auto"/>
                <w:spacing w:val="0"/>
                <w:position w:val="0"/>
                <w:shd w:fill="auto" w:val="clear"/>
              </w:rPr>
            </w:pPr>
            <w:r>
              <w:rPr>
                <w:rFonts w:ascii="標楷體" w:hAnsi="標楷體" w:cs="標楷體" w:eastAsia="標楷體"/>
                <w:color w:val="auto"/>
                <w:spacing w:val="0"/>
                <w:position w:val="0"/>
                <w:sz w:val="24"/>
                <w:shd w:fill="auto" w:val="clear"/>
              </w:rPr>
              <w:t xml:space="preserve">地點：臺中市立啟明學校</w:t>
            </w:r>
          </w:p>
        </w:tc>
      </w:tr>
      <w:tr>
        <w:trPr>
          <w:trHeight w:val="480" w:hRule="auto"/>
          <w:jc w:val="left"/>
        </w:trPr>
        <w:tc>
          <w:tcPr>
            <w:tcW w:w="3769" w:type="dxa"/>
            <w:gridSpan w:val="2"/>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時間</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流程</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備註</w:t>
            </w: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09:00-09:30</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30分鐘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報到</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承辦單位</w:t>
            </w: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09:30-09:35</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5分鐘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開場表演</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09:40-09:50</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介紹與會貴賓</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司儀</w:t>
            </w: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09:50-10:00</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貴賓致詞</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教育部長官代表</w:t>
            </w: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10:00-10:10</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頒獎及合影</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特優獎(3組)</w:t>
            </w: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10:10-10:20</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頒獎及合影</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優等獎(5組)</w:t>
            </w: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10:20-10:25</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5分鐘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表演節目</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10:25-10:35</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評審講評</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10:35-10:50</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15分鐘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頒獎及合影</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甲等獎(9組)</w:t>
            </w: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10:50-11:05</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15分鐘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頒獎及合影</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佳作(15名)</w:t>
            </w: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11:05-11:20</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15分鐘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頒獎及合影</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入選(24名)</w:t>
            </w: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11:20-12:00</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40分鐘</w:t>
            </w: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作品交流</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1" w:hRule="atLeast"/>
          <w:jc w:val="left"/>
        </w:trPr>
        <w:tc>
          <w:tcPr>
            <w:tcW w:w="241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12:00</w:t>
            </w:r>
          </w:p>
        </w:tc>
        <w:tc>
          <w:tcPr>
            <w:tcW w:w="135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3449"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賦歸</w:t>
            </w:r>
          </w:p>
        </w:tc>
        <w:tc>
          <w:tcPr>
            <w:tcW w:w="2420" w:type="dxa"/>
            <w:tcBorders>
              <w:top w:val="single" w:color="000001" w:sz="8"/>
              <w:left w:val="single" w:color="000001" w:sz="8"/>
              <w:bottom w:val="single" w:color="000001" w:sz="8"/>
              <w:right w:val="single" w:color="000001" w:sz="8"/>
            </w:tcBorders>
            <w:shd w:color="000000" w:fill="ffffff" w:val="clear"/>
            <w:tcMar>
              <w:left w:w="100" w:type="dxa"/>
              <w:right w:w="100" w:type="dxa"/>
            </w:tcMar>
            <w:vAlign w:val="top"/>
          </w:tcPr>
          <w:p>
            <w:pPr>
              <w:suppressAutoHyphens w:val="true"/>
              <w:spacing w:before="0" w:after="0" w:line="240"/>
              <w:ind w:right="0" w:left="0" w:firstLine="0"/>
              <w:jc w:val="center"/>
              <w:rPr>
                <w:rFonts w:ascii="新細明體" w:hAnsi="新細明體" w:cs="新細明體" w:eastAsia="新細明體"/>
                <w:color w:val="auto"/>
                <w:spacing w:val="0"/>
                <w:position w:val="0"/>
                <w:sz w:val="22"/>
                <w:shd w:fill="auto" w:val="clear"/>
              </w:rPr>
            </w:pPr>
          </w:p>
        </w:tc>
      </w:tr>
    </w:tbl>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p>
    <w:p>
      <w:pPr>
        <w:suppressAutoHyphens w:val="true"/>
        <w:spacing w:before="0" w:after="0" w:line="360"/>
        <w:ind w:right="0" w:left="0" w:firstLine="0"/>
        <w:jc w:val="center"/>
        <w:rPr>
          <w:rFonts w:ascii="標楷體" w:hAnsi="標楷體" w:cs="標楷體" w:eastAsia="標楷體"/>
          <w:color w:val="auto"/>
          <w:spacing w:val="0"/>
          <w:position w:val="0"/>
          <w:sz w:val="24"/>
          <w:shd w:fill="auto" w:val="clear"/>
        </w:rPr>
      </w:pPr>
      <w:r>
        <w:object w:dxaOrig="9828" w:dyaOrig="14746">
          <v:rect xmlns:o="urn:schemas-microsoft-com:office:office" xmlns:v="urn:schemas-microsoft-com:vml" id="rectole0000000000" style="width:491.400000pt;height:737.3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0" ShapeID="rectole0000000000" r:id="docRId6"/>
        </w:object>
      </w:r>
    </w:p>
    <w:p>
      <w:pPr>
        <w:suppressAutoHyphens w:val="true"/>
        <w:spacing w:before="0" w:after="0" w:line="360"/>
        <w:ind w:right="0" w:left="0" w:firstLine="0"/>
        <w:jc w:val="left"/>
        <w:rPr>
          <w:rFonts w:ascii="標楷體" w:hAnsi="標楷體" w:cs="標楷體" w:eastAsia="標楷體"/>
          <w:color w:val="auto"/>
          <w:spacing w:val="0"/>
          <w:position w:val="0"/>
          <w:sz w:val="28"/>
          <w:shd w:fill="auto" w:val="clear"/>
        </w:rPr>
      </w:pPr>
    </w:p>
    <w:p>
      <w:pPr>
        <w:suppressAutoHyphens w:val="true"/>
        <w:spacing w:before="0" w:after="0" w:line="360"/>
        <w:ind w:right="0" w:left="0" w:firstLine="0"/>
        <w:jc w:val="center"/>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【附件七．臺中市立啟明學校交通位置圖 】</w:t>
      </w:r>
    </w:p>
    <w:p>
      <w:pPr>
        <w:suppressAutoHyphens w:val="true"/>
        <w:spacing w:before="0" w:after="0" w:line="360"/>
        <w:ind w:right="0" w:left="0" w:firstLine="0"/>
        <w:jc w:val="center"/>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32"/>
          <w:shd w:fill="auto" w:val="clear"/>
        </w:rPr>
        <w:t xml:space="preserve">臺中市立啟明學校</w:t>
        <w:br/>
        <w:t xml:space="preserve">地址：臺中市后里區三豐路三段936號</w:t>
      </w:r>
    </w:p>
    <w:p>
      <w:pPr>
        <w:suppressAutoHyphens w:val="true"/>
        <w:spacing w:before="0" w:after="0" w:line="360"/>
        <w:ind w:right="0" w:left="0" w:firstLine="0"/>
        <w:jc w:val="left"/>
        <w:rPr>
          <w:rFonts w:ascii="標楷體" w:hAnsi="標楷體" w:cs="標楷體" w:eastAsia="標楷體"/>
          <w:color w:val="auto"/>
          <w:spacing w:val="0"/>
          <w:position w:val="0"/>
          <w:sz w:val="32"/>
          <w:shd w:fill="auto" w:val="clear"/>
        </w:rPr>
      </w:pPr>
      <w:r>
        <w:rPr>
          <w:rFonts w:ascii="標楷體" w:hAnsi="標楷體" w:cs="標楷體" w:eastAsia="標楷體"/>
          <w:color w:val="auto"/>
          <w:spacing w:val="0"/>
          <w:position w:val="0"/>
          <w:sz w:val="32"/>
          <w:shd w:fill="auto" w:val="clear"/>
        </w:rPr>
        <w:t xml:space="preserve">       </w:t>
      </w:r>
    </w:p>
    <w:p>
      <w:pPr>
        <w:suppressAutoHyphens w:val="true"/>
        <w:spacing w:before="0" w:after="0" w:line="360"/>
        <w:ind w:right="0" w:left="0" w:firstLine="0"/>
        <w:jc w:val="left"/>
        <w:rPr>
          <w:rFonts w:ascii="標楷體" w:hAnsi="標楷體" w:cs="標楷體" w:eastAsia="標楷體"/>
          <w:color w:val="auto"/>
          <w:spacing w:val="0"/>
          <w:position w:val="0"/>
          <w:sz w:val="32"/>
          <w:u w:val="single"/>
          <w:shd w:fill="auto" w:val="clear"/>
        </w:rPr>
      </w:pPr>
      <w:r>
        <w:rPr>
          <w:rFonts w:ascii="標楷體" w:hAnsi="標楷體" w:cs="標楷體" w:eastAsia="標楷體"/>
          <w:color w:val="auto"/>
          <w:spacing w:val="0"/>
          <w:position w:val="0"/>
          <w:sz w:val="32"/>
          <w:shd w:fill="auto" w:val="clear"/>
        </w:rPr>
        <w:t xml:space="preserve">                        </w:t>
      </w:r>
      <w:r>
        <w:rPr>
          <w:rFonts w:ascii="標楷體" w:hAnsi="標楷體" w:cs="標楷體" w:eastAsia="標楷體"/>
          <w:color w:val="auto"/>
          <w:spacing w:val="0"/>
          <w:position w:val="0"/>
          <w:sz w:val="32"/>
          <w:u w:val="single"/>
          <w:shd w:fill="auto" w:val="clear"/>
        </w:rPr>
        <w:t xml:space="preserve">協助承辦學校:</w:t>
      </w:r>
    </w:p>
    <w:p>
      <w:pPr>
        <w:suppressAutoHyphens w:val="true"/>
        <w:spacing w:before="0" w:after="0" w:line="360"/>
        <w:ind w:right="0" w:left="0" w:firstLine="0"/>
        <w:jc w:val="center"/>
        <w:rPr>
          <w:rFonts w:ascii="標楷體" w:hAnsi="標楷體" w:cs="標楷體" w:eastAsia="標楷體"/>
          <w:color w:val="auto"/>
          <w:spacing w:val="0"/>
          <w:position w:val="0"/>
          <w:sz w:val="32"/>
          <w:shd w:fill="auto" w:val="clear"/>
        </w:rPr>
      </w:pPr>
      <w:r>
        <w:rPr>
          <w:rFonts w:ascii="標楷體" w:hAnsi="標楷體" w:cs="標楷體" w:eastAsia="標楷體"/>
          <w:color w:val="auto"/>
          <w:spacing w:val="0"/>
          <w:position w:val="0"/>
          <w:sz w:val="32"/>
          <w:shd w:fill="auto" w:val="clear"/>
        </w:rPr>
        <w:t xml:space="preserve">臺中市后里區后里國民小學</w:t>
      </w:r>
    </w:p>
    <w:p>
      <w:pPr>
        <w:suppressAutoHyphens w:val="true"/>
        <w:spacing w:before="0" w:after="0" w:line="360"/>
        <w:ind w:right="0" w:left="0" w:firstLine="0"/>
        <w:jc w:val="center"/>
        <w:rPr>
          <w:rFonts w:ascii="標楷體" w:hAnsi="標楷體" w:cs="標楷體" w:eastAsia="標楷體"/>
          <w:color w:val="auto"/>
          <w:spacing w:val="0"/>
          <w:position w:val="0"/>
          <w:sz w:val="32"/>
          <w:shd w:fill="auto" w:val="clear"/>
        </w:rPr>
      </w:pPr>
      <w:r>
        <w:rPr>
          <w:rFonts w:ascii="標楷體" w:hAnsi="標楷體" w:cs="標楷體" w:eastAsia="標楷體"/>
          <w:color w:val="auto"/>
          <w:spacing w:val="0"/>
          <w:position w:val="0"/>
          <w:sz w:val="32"/>
          <w:shd w:fill="auto" w:val="clear"/>
        </w:rPr>
        <w:t xml:space="preserve">地址：臺中市后里區甲后路1段168號</w:t>
      </w:r>
    </w:p>
    <w:p>
      <w:pPr>
        <w:suppressAutoHyphens w:val="true"/>
        <w:spacing w:before="0" w:after="0" w:line="360"/>
        <w:ind w:right="0" w:left="0" w:firstLine="0"/>
        <w:jc w:val="center"/>
        <w:rPr>
          <w:rFonts w:ascii="標楷體" w:hAnsi="標楷體" w:cs="標楷體" w:eastAsia="標楷體"/>
          <w:color w:val="auto"/>
          <w:spacing w:val="0"/>
          <w:position w:val="0"/>
          <w:sz w:val="32"/>
          <w:shd w:fill="auto" w:val="clear"/>
        </w:rPr>
      </w:pPr>
      <w:r>
        <w:rPr>
          <w:rFonts w:ascii="標楷體" w:hAnsi="標楷體" w:cs="標楷體" w:eastAsia="標楷體"/>
          <w:color w:val="auto"/>
          <w:spacing w:val="0"/>
          <w:position w:val="0"/>
          <w:sz w:val="32"/>
          <w:shd w:fill="auto" w:val="clear"/>
        </w:rPr>
        <w:t xml:space="preserve">電話：04-25562294</w:t>
        <w:br/>
        <w:t xml:space="preserve">傳真：04-25577742</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
    <w:abstractNumId w:val="12"/>
  </w:num>
  <w:num w:numId="5">
    <w:abstractNumId w:val="6"/>
  </w:num>
  <w:num w:numId="4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newres.pntcv.ntct.edu.tw/competition" Id="docRId3" Type="http://schemas.openxmlformats.org/officeDocument/2006/relationships/hyperlink"/><Relationship Target="media/image0.wmf" Id="docRId7" Type="http://schemas.openxmlformats.org/officeDocument/2006/relationships/image"/><Relationship TargetMode="External" Target="https://newres.pntcv.ntct.edu.tw/competition" Id="docRId0" Type="http://schemas.openxmlformats.org/officeDocument/2006/relationships/hyperlink"/><Relationship TargetMode="External" Target="http://www.tc.edu.tw/" Id="docRId2" Type="http://schemas.openxmlformats.org/officeDocument/2006/relationships/hyperlink"/><Relationship TargetMode="External" Target="https://newres.pntcv.ntct.edu.tw/competition" Id="docRId4" Type="http://schemas.openxmlformats.org/officeDocument/2006/relationships/hyperlink"/><Relationship Target="embeddings/oleObject0.bin" Id="docRId6" Type="http://schemas.openxmlformats.org/officeDocument/2006/relationships/oleObject"/><Relationship Target="numbering.xml" Id="docRId8" Type="http://schemas.openxmlformats.org/officeDocument/2006/relationships/numbering"/><Relationship TargetMode="External" Target="https://newres.pntcv.ntct.edu.tw/competition" Id="docRId1" Type="http://schemas.openxmlformats.org/officeDocument/2006/relationships/hyperlink"/><Relationship TargetMode="External" Target="https://newres.pntcv.ntct.edu.tw/competition" Id="docRId5" Type="http://schemas.openxmlformats.org/officeDocument/2006/relationships/hyperlink"/><Relationship Target="styles.xml" Id="docRId9" Type="http://schemas.openxmlformats.org/officeDocument/2006/relationships/styles"/></Relationships>
</file>