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F2" w:rsidRDefault="00275EF2" w:rsidP="00275EF2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花蓮縣</w:t>
      </w:r>
      <w:r>
        <w:rPr>
          <w:rFonts w:ascii="Times New Roman" w:eastAsia="標楷體" w:hAnsi="標楷體"/>
          <w:b/>
          <w:sz w:val="28"/>
          <w:szCs w:val="28"/>
        </w:rPr>
        <w:t>109</w:t>
      </w:r>
      <w:r>
        <w:rPr>
          <w:rFonts w:ascii="Times New Roman" w:eastAsia="標楷體" w:hAnsi="標楷體" w:hint="eastAsia"/>
          <w:b/>
          <w:sz w:val="28"/>
          <w:szCs w:val="28"/>
        </w:rPr>
        <w:t>學年度國民教育社會領域輔導團國中組</w:t>
      </w:r>
    </w:p>
    <w:p w:rsidR="00275EF2" w:rsidRDefault="00275EF2" w:rsidP="00275EF2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精進國民中小學教師教學專業與課程品質整體推動計畫</w:t>
      </w:r>
    </w:p>
    <w:p w:rsidR="00275EF2" w:rsidRDefault="00275EF2" w:rsidP="00275EF2">
      <w:pPr>
        <w:spacing w:line="44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—社會領域課程設計工作坊研習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  <w:b/>
        </w:rPr>
        <w:t>壹、依據：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一、教育部補助直轄市、縣</w:t>
      </w:r>
      <w:r>
        <w:rPr>
          <w:rFonts w:ascii="Times New Roman" w:eastAsia="標楷體" w:hAnsi="標楷體"/>
        </w:rPr>
        <w:t>(</w:t>
      </w:r>
      <w:r>
        <w:rPr>
          <w:rFonts w:ascii="Times New Roman" w:eastAsia="標楷體" w:hAnsi="標楷體" w:hint="eastAsia"/>
        </w:rPr>
        <w:t>市</w:t>
      </w:r>
      <w:r>
        <w:rPr>
          <w:rFonts w:ascii="Times New Roman" w:eastAsia="標楷體" w:hAnsi="標楷體"/>
        </w:rPr>
        <w:t>)</w:t>
      </w:r>
      <w:r>
        <w:rPr>
          <w:rFonts w:ascii="Times New Roman" w:eastAsia="標楷體" w:hAnsi="標楷體" w:hint="eastAsia"/>
        </w:rPr>
        <w:t>政府精進國民中學及國民小學教師教學專業與課程品質作業要點。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二、花蓮縣</w:t>
      </w:r>
      <w:r>
        <w:rPr>
          <w:rFonts w:ascii="Times New Roman" w:eastAsia="標楷體" w:hAnsi="標楷體"/>
        </w:rPr>
        <w:t>109</w:t>
      </w:r>
      <w:r>
        <w:rPr>
          <w:rFonts w:ascii="Times New Roman" w:eastAsia="標楷體" w:hAnsi="標楷體" w:hint="eastAsia"/>
        </w:rPr>
        <w:t>學年度精進國民中小學教師教學專業與課程品質整體推動計畫。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三、花蓮縣</w:t>
      </w:r>
      <w:r>
        <w:rPr>
          <w:rFonts w:ascii="Times New Roman" w:eastAsia="標楷體" w:hAnsi="標楷體"/>
        </w:rPr>
        <w:t>109</w:t>
      </w:r>
      <w:r>
        <w:rPr>
          <w:rFonts w:ascii="Times New Roman" w:eastAsia="標楷體" w:hAnsi="標楷體" w:hint="eastAsia"/>
        </w:rPr>
        <w:t>學年度國民教育輔導團整體團務計畫。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  <w:b/>
        </w:rPr>
        <w:t>貳、目標：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color w:val="FF0000"/>
        </w:rPr>
      </w:pPr>
      <w:r>
        <w:rPr>
          <w:rFonts w:ascii="Times New Roman" w:eastAsia="標楷體" w:hAnsi="標楷體" w:hint="eastAsia"/>
        </w:rPr>
        <w:t>一、提升社會領域教師與輔導團員深化</w:t>
      </w:r>
      <w:r>
        <w:rPr>
          <w:rFonts w:ascii="Times New Roman" w:eastAsia="標楷體" w:hAnsi="標楷體"/>
        </w:rPr>
        <w:t>12</w:t>
      </w:r>
      <w:r>
        <w:rPr>
          <w:rFonts w:ascii="Times New Roman" w:eastAsia="標楷體" w:hAnsi="標楷體" w:hint="eastAsia"/>
        </w:rPr>
        <w:t>年國教</w:t>
      </w:r>
      <w:r>
        <w:rPr>
          <w:rFonts w:ascii="標楷體" w:eastAsia="標楷體" w:hAnsi="標楷體" w:cs="標楷體" w:hint="eastAsia"/>
          <w:color w:val="000000"/>
        </w:rPr>
        <w:t>新課綱的精神，強化素養導向課程設計的專業知能</w:t>
      </w:r>
      <w:r>
        <w:rPr>
          <w:rFonts w:ascii="Times New Roman" w:eastAsia="標楷體" w:hAnsi="標楷體" w:hint="eastAsia"/>
        </w:rPr>
        <w:t>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二、透過分組實作，鼓勵教師將研習成果在課堂具體實踐。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三、促進教師教學經驗交流分享，建立資源共享機制。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  <w:b/>
        </w:rPr>
        <w:t>參、辦理單位：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一、指導單位：教育部國民及學前教育署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二、主辦單位：花蓮縣政府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三、承辦單位：花蓮縣國民教育輔導團國中社會領域輔導小組</w:t>
      </w:r>
    </w:p>
    <w:p w:rsidR="0014750C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  <w:b/>
        </w:rPr>
        <w:t>肆、研習時間：</w:t>
      </w:r>
      <w:r>
        <w:rPr>
          <w:rFonts w:ascii="Times New Roman" w:eastAsia="標楷體" w:hAnsi="標楷體" w:hint="eastAsia"/>
        </w:rPr>
        <w:t>民國</w:t>
      </w:r>
      <w:r>
        <w:rPr>
          <w:rFonts w:ascii="Times New Roman" w:eastAsia="標楷體" w:hAnsi="標楷體"/>
        </w:rPr>
        <w:t>109</w:t>
      </w:r>
      <w:r>
        <w:rPr>
          <w:rFonts w:ascii="Times New Roman" w:eastAsia="標楷體" w:hAnsi="標楷體" w:hint="eastAsia"/>
        </w:rPr>
        <w:t>年</w:t>
      </w:r>
      <w:r>
        <w:rPr>
          <w:rFonts w:ascii="Times New Roman" w:eastAsia="標楷體" w:hAnsi="標楷體"/>
        </w:rPr>
        <w:t>10</w:t>
      </w:r>
      <w:r>
        <w:rPr>
          <w:rFonts w:ascii="Times New Roman" w:eastAsia="標楷體" w:hAnsi="標楷體" w:hint="eastAsia"/>
        </w:rPr>
        <w:t>月</w:t>
      </w:r>
      <w:r w:rsidR="0014750C">
        <w:rPr>
          <w:rFonts w:ascii="Times New Roman" w:eastAsia="標楷體" w:hAnsi="標楷體" w:hint="eastAsia"/>
        </w:rPr>
        <w:t>23</w:t>
      </w:r>
      <w:r>
        <w:rPr>
          <w:rFonts w:ascii="Times New Roman" w:eastAsia="標楷體" w:hAnsi="標楷體"/>
        </w:rPr>
        <w:t xml:space="preserve"> </w:t>
      </w:r>
      <w:r>
        <w:rPr>
          <w:rFonts w:ascii="Times New Roman" w:eastAsia="標楷體" w:hAnsi="標楷體" w:hint="eastAsia"/>
        </w:rPr>
        <w:t>日（星期五）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  <w:b/>
        </w:rPr>
        <w:t>伍、辦理地點：</w:t>
      </w:r>
      <w:r>
        <w:rPr>
          <w:rFonts w:ascii="Times New Roman" w:eastAsia="標楷體" w:hAnsi="標楷體" w:hint="eastAsia"/>
        </w:rPr>
        <w:t>花蓮縣立自強國民中學。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  <w:b/>
        </w:rPr>
        <w:t>陸、參加對象：</w:t>
      </w:r>
      <w:r>
        <w:rPr>
          <w:rFonts w:ascii="Times New Roman" w:eastAsia="標楷體" w:hAnsi="標楷體" w:hint="eastAsia"/>
        </w:rPr>
        <w:t>本縣國中社會領域教師及輔導團團員，共計人數</w:t>
      </w:r>
      <w:r>
        <w:rPr>
          <w:rFonts w:ascii="Times New Roman" w:eastAsia="標楷體" w:hAnsi="標楷體"/>
        </w:rPr>
        <w:t>30</w:t>
      </w:r>
      <w:r>
        <w:rPr>
          <w:rFonts w:ascii="Times New Roman" w:eastAsia="標楷體" w:hAnsi="標楷體" w:hint="eastAsia"/>
        </w:rPr>
        <w:t>人。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  <w:b/>
        </w:rPr>
        <w:t>柒、實施方式：</w:t>
      </w:r>
    </w:p>
    <w:p w:rsidR="00275EF2" w:rsidRDefault="00275EF2" w:rsidP="00275EF2">
      <w:pPr>
        <w:ind w:firstLineChars="50" w:firstLine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一、講師講述</w:t>
      </w:r>
      <w:r>
        <w:rPr>
          <w:rFonts w:ascii="Times New Roman" w:eastAsia="標楷體" w:hAnsi="標楷體" w:hint="eastAsia"/>
        </w:rPr>
        <w:t>社會領域</w:t>
      </w:r>
      <w:r>
        <w:rPr>
          <w:rFonts w:ascii="標楷體" w:eastAsia="標楷體" w:hAnsi="標楷體" w:cs="標楷體" w:hint="eastAsia"/>
          <w:color w:val="000000"/>
        </w:rPr>
        <w:t>素養導向課程設計元素與課堂實踐方式。</w:t>
      </w:r>
    </w:p>
    <w:p w:rsidR="00275EF2" w:rsidRDefault="00275EF2" w:rsidP="00275EF2">
      <w:pPr>
        <w:ind w:firstLineChars="50" w:firstLine="1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二、研習教師分組實作，設計素養導向的教學與評量活動。</w:t>
      </w:r>
    </w:p>
    <w:p w:rsidR="00275EF2" w:rsidRDefault="00275EF2" w:rsidP="00275EF2">
      <w:pPr>
        <w:tabs>
          <w:tab w:val="num" w:pos="2847"/>
        </w:tabs>
        <w:spacing w:line="480" w:lineRule="exact"/>
        <w:ind w:leftChars="50" w:left="480" w:hangingChars="150" w:hanging="360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  <w:b/>
        </w:rPr>
        <w:t>捌、活動課程表：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2"/>
        <w:gridCol w:w="1282"/>
        <w:gridCol w:w="3187"/>
        <w:gridCol w:w="1793"/>
      </w:tblGrid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時間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活動項目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活動內容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主講人</w:t>
            </w:r>
          </w:p>
        </w:tc>
      </w:tr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13:00～13:20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研習教師報到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輔導團隊</w:t>
            </w:r>
          </w:p>
        </w:tc>
      </w:tr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13:20～13:30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開場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主持人開場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唐惠珠校長</w:t>
            </w:r>
          </w:p>
        </w:tc>
      </w:tr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13:30～14:30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專題演講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素養導向的課程元素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14E6">
              <w:rPr>
                <w:rFonts w:ascii="標楷體" w:eastAsia="標楷體" w:hAnsi="標楷體" w:cs="標楷體" w:hint="eastAsia"/>
                <w:color w:val="000000"/>
                <w:spacing w:val="15"/>
                <w:w w:val="92"/>
                <w:kern w:val="0"/>
                <w:fitText w:val="1560" w:id="-2090724864"/>
              </w:rPr>
              <w:t>嘉義縣東石國</w:t>
            </w:r>
            <w:r w:rsidRPr="00D414E6">
              <w:rPr>
                <w:rFonts w:ascii="標楷體" w:eastAsia="標楷體" w:hAnsi="標楷體" w:cs="標楷體" w:hint="eastAsia"/>
                <w:color w:val="000000"/>
                <w:spacing w:val="-45"/>
                <w:w w:val="92"/>
                <w:kern w:val="0"/>
                <w:fitText w:val="1560" w:id="-2090724864"/>
              </w:rPr>
              <w:t>中</w:t>
            </w:r>
          </w:p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張簡靜慧</w:t>
            </w:r>
            <w:r w:rsidR="00A512D3">
              <w:rPr>
                <w:rFonts w:ascii="標楷體" w:eastAsia="標楷體" w:hAnsi="標楷體" w:cs="標楷體" w:hint="eastAsia"/>
                <w:color w:val="000000"/>
              </w:rPr>
              <w:t>教師</w:t>
            </w:r>
          </w:p>
        </w:tc>
      </w:tr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14:30～15:30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專題演講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素養導向的課堂實踐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14E6">
              <w:rPr>
                <w:rFonts w:ascii="標楷體" w:eastAsia="標楷體" w:hAnsi="標楷體" w:cs="標楷體" w:hint="eastAsia"/>
                <w:color w:val="000000"/>
                <w:spacing w:val="15"/>
                <w:w w:val="92"/>
                <w:kern w:val="0"/>
                <w:fitText w:val="1560" w:id="-2090724863"/>
              </w:rPr>
              <w:t>嘉義縣東石國</w:t>
            </w:r>
            <w:r w:rsidRPr="00D414E6">
              <w:rPr>
                <w:rFonts w:ascii="標楷體" w:eastAsia="標楷體" w:hAnsi="標楷體" w:cs="標楷體" w:hint="eastAsia"/>
                <w:color w:val="000000"/>
                <w:spacing w:val="-45"/>
                <w:w w:val="92"/>
                <w:kern w:val="0"/>
                <w:fitText w:val="1560" w:id="-2090724863"/>
              </w:rPr>
              <w:t>中</w:t>
            </w:r>
          </w:p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張簡靜慧</w:t>
            </w:r>
            <w:r w:rsidR="00A512D3">
              <w:rPr>
                <w:rFonts w:ascii="標楷體" w:eastAsia="標楷體" w:hAnsi="標楷體" w:cs="標楷體" w:hint="eastAsia"/>
                <w:color w:val="000000"/>
              </w:rPr>
              <w:t>教師</w:t>
            </w:r>
          </w:p>
        </w:tc>
      </w:tr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lastRenderedPageBreak/>
              <w:t>15:30～15:40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休息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輔導團隊</w:t>
            </w:r>
          </w:p>
        </w:tc>
      </w:tr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15:40～16:40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分組實作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分組與實作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14E6">
              <w:rPr>
                <w:rFonts w:ascii="標楷體" w:eastAsia="標楷體" w:hAnsi="標楷體" w:cs="標楷體" w:hint="eastAsia"/>
                <w:color w:val="000000"/>
                <w:spacing w:val="15"/>
                <w:w w:val="92"/>
                <w:kern w:val="0"/>
                <w:fitText w:val="1560" w:id="-2090724862"/>
              </w:rPr>
              <w:t>嘉義縣東石國</w:t>
            </w:r>
            <w:r w:rsidRPr="00D414E6">
              <w:rPr>
                <w:rFonts w:ascii="標楷體" w:eastAsia="標楷體" w:hAnsi="標楷體" w:cs="標楷體" w:hint="eastAsia"/>
                <w:color w:val="000000"/>
                <w:spacing w:val="-45"/>
                <w:w w:val="92"/>
                <w:kern w:val="0"/>
                <w:fitText w:val="1560" w:id="-2090724862"/>
              </w:rPr>
              <w:t>中</w:t>
            </w:r>
          </w:p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張簡靜慧</w:t>
            </w:r>
            <w:r w:rsidR="00A512D3">
              <w:rPr>
                <w:rFonts w:ascii="標楷體" w:eastAsia="標楷體" w:hAnsi="標楷體" w:cs="標楷體" w:hint="eastAsia"/>
                <w:color w:val="000000"/>
              </w:rPr>
              <w:t>教師</w:t>
            </w:r>
          </w:p>
        </w:tc>
      </w:tr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 w:rsidP="006E2B1C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16:40～17:</w:t>
            </w:r>
            <w:r w:rsidR="006E2B1C"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分享交流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實作成果分享與交流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14E6">
              <w:rPr>
                <w:rFonts w:ascii="標楷體" w:eastAsia="標楷體" w:hAnsi="標楷體" w:cs="標楷體" w:hint="eastAsia"/>
                <w:color w:val="000000"/>
                <w:spacing w:val="15"/>
                <w:w w:val="92"/>
                <w:kern w:val="0"/>
                <w:fitText w:val="1560" w:id="-2090724861"/>
              </w:rPr>
              <w:t>嘉義縣東石國</w:t>
            </w:r>
            <w:r w:rsidRPr="00D414E6">
              <w:rPr>
                <w:rFonts w:ascii="標楷體" w:eastAsia="標楷體" w:hAnsi="標楷體" w:cs="標楷體" w:hint="eastAsia"/>
                <w:color w:val="000000"/>
                <w:spacing w:val="-45"/>
                <w:w w:val="92"/>
                <w:kern w:val="0"/>
                <w:fitText w:val="1560" w:id="-2090724861"/>
              </w:rPr>
              <w:t>中</w:t>
            </w:r>
          </w:p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張簡靜慧</w:t>
            </w:r>
            <w:r w:rsidR="00A512D3">
              <w:rPr>
                <w:rFonts w:ascii="標楷體" w:eastAsia="標楷體" w:hAnsi="標楷體" w:cs="標楷體" w:hint="eastAsia"/>
                <w:color w:val="000000"/>
              </w:rPr>
              <w:t>教師</w:t>
            </w:r>
          </w:p>
        </w:tc>
      </w:tr>
      <w:tr w:rsidR="00275EF2" w:rsidTr="00275EF2">
        <w:trPr>
          <w:trHeight w:val="1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 w:rsidP="006E2B1C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17：</w:t>
            </w:r>
            <w:r w:rsidR="006E2B1C">
              <w:rPr>
                <w:rFonts w:ascii="標楷體" w:eastAsia="標楷體" w:hAnsi="標楷體" w:cs="標楷體" w:hint="eastAsia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Cs w:val="24"/>
              </w:rPr>
              <w:t>0～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賦歸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EF2" w:rsidRDefault="00275E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輔導團隊</w:t>
            </w:r>
          </w:p>
        </w:tc>
      </w:tr>
    </w:tbl>
    <w:p w:rsidR="00275EF2" w:rsidRDefault="00275EF2" w:rsidP="00275EF2">
      <w:pPr>
        <w:tabs>
          <w:tab w:val="num" w:pos="2847"/>
        </w:tabs>
        <w:spacing w:line="480" w:lineRule="exact"/>
        <w:rPr>
          <w:rFonts w:ascii="Times New Roman" w:eastAsia="標楷體" w:hAnsi="標楷體"/>
          <w:b/>
        </w:rPr>
      </w:pPr>
    </w:p>
    <w:p w:rsidR="00275EF2" w:rsidRDefault="00275EF2" w:rsidP="00EC7B15">
      <w:pPr>
        <w:ind w:left="1843" w:hanging="1843"/>
        <w:rPr>
          <w:rFonts w:ascii="標楷體" w:eastAsia="標楷體" w:hAnsi="標楷體" w:cs="標楷體"/>
          <w:color w:val="000000"/>
        </w:rPr>
      </w:pPr>
      <w:r>
        <w:rPr>
          <w:rFonts w:ascii="Times New Roman" w:eastAsia="標楷體" w:hAnsi="標楷體" w:hint="eastAsia"/>
          <w:b/>
        </w:rPr>
        <w:t>玖、經費概算表：</w:t>
      </w:r>
      <w:r>
        <w:rPr>
          <w:rFonts w:ascii="標楷體" w:eastAsia="標楷體" w:hAnsi="標楷體" w:cs="標楷體" w:hint="eastAsia"/>
          <w:color w:val="000000"/>
        </w:rPr>
        <w:t>所需經費由「教育部補助直轄市、縣(市)政府精進國民中學及國民小學教師教學專業與課程品質作業要點」專款項下支應，經費概算表如下：</w:t>
      </w:r>
      <w:r w:rsidR="00EC7B15">
        <w:rPr>
          <w:rFonts w:ascii="標楷體" w:eastAsia="標楷體" w:hAnsi="標楷體" w:cs="標楷體" w:hint="eastAsia"/>
          <w:color w:val="000000"/>
        </w:rPr>
        <w:t>(略</w:t>
      </w:r>
      <w:bookmarkStart w:id="0" w:name="_GoBack"/>
      <w:bookmarkEnd w:id="0"/>
      <w:r w:rsidR="00EC7B15">
        <w:rPr>
          <w:rFonts w:ascii="標楷體" w:eastAsia="標楷體" w:hAnsi="標楷體" w:cs="標楷體" w:hint="eastAsia"/>
          <w:color w:val="000000"/>
        </w:rPr>
        <w:t>)</w:t>
      </w:r>
      <w:r w:rsidR="00EC7B15">
        <w:rPr>
          <w:rFonts w:ascii="標楷體" w:eastAsia="標楷體" w:hAnsi="標楷體" w:cs="標楷體"/>
          <w:color w:val="000000"/>
        </w:rPr>
        <w:t xml:space="preserve"> </w:t>
      </w:r>
    </w:p>
    <w:p w:rsidR="00275EF2" w:rsidRDefault="00275EF2" w:rsidP="00275EF2">
      <w:pPr>
        <w:tabs>
          <w:tab w:val="num" w:pos="2847"/>
        </w:tabs>
        <w:spacing w:line="480" w:lineRule="exact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  <w:b/>
        </w:rPr>
        <w:t>拾、預期效益：</w:t>
      </w:r>
    </w:p>
    <w:p w:rsidR="00275EF2" w:rsidRDefault="00275EF2" w:rsidP="00275EF2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一、強化各校教學輔導機制，有效提升教學品質。</w:t>
      </w:r>
    </w:p>
    <w:p w:rsidR="00275EF2" w:rsidRDefault="00275EF2" w:rsidP="00275EF2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二、促進教師教學經驗交流分享，建立資源共享機制。</w:t>
      </w:r>
    </w:p>
    <w:p w:rsidR="00275EF2" w:rsidRDefault="00275EF2" w:rsidP="00275EF2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三、提升教師素養導向課程設計的專業知能</w:t>
      </w:r>
      <w:r>
        <w:rPr>
          <w:rFonts w:ascii="標楷體" w:eastAsia="標楷體" w:hAnsi="標楷體" w:cs="標楷體" w:hint="eastAsia"/>
        </w:rPr>
        <w:t>與課堂實踐能力，落實教師專業自主</w:t>
      </w:r>
      <w:r>
        <w:rPr>
          <w:rFonts w:ascii="標楷體" w:eastAsia="標楷體" w:hAnsi="標楷體" w:cs="標楷體" w:hint="eastAsia"/>
          <w:color w:val="000000"/>
        </w:rPr>
        <w:t>。</w:t>
      </w:r>
    </w:p>
    <w:p w:rsidR="00275EF2" w:rsidRDefault="00275EF2" w:rsidP="00275EF2">
      <w:pP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拾壹、本計畫陳報核准後實施，修正時亦同。</w:t>
      </w:r>
    </w:p>
    <w:p w:rsidR="0026573A" w:rsidRPr="00275EF2" w:rsidRDefault="0026573A" w:rsidP="0026573A"/>
    <w:p w:rsidR="0026573A" w:rsidRDefault="0026573A" w:rsidP="003455E4">
      <w:pPr>
        <w:widowControl/>
        <w:rPr>
          <w:rFonts w:ascii="標楷體" w:eastAsia="標楷體" w:hAnsi="標楷體"/>
          <w:color w:val="000000"/>
          <w:szCs w:val="24"/>
        </w:rPr>
      </w:pPr>
    </w:p>
    <w:p w:rsidR="0026573A" w:rsidRDefault="0026573A" w:rsidP="003455E4">
      <w:pPr>
        <w:widowControl/>
        <w:rPr>
          <w:rFonts w:ascii="標楷體" w:eastAsia="標楷體" w:hAnsi="標楷體"/>
          <w:color w:val="000000"/>
          <w:szCs w:val="24"/>
        </w:rPr>
      </w:pPr>
    </w:p>
    <w:p w:rsidR="0026573A" w:rsidRDefault="0026573A" w:rsidP="003455E4">
      <w:pPr>
        <w:widowControl/>
        <w:rPr>
          <w:rFonts w:ascii="標楷體" w:eastAsia="標楷體" w:hAnsi="標楷體"/>
          <w:color w:val="000000"/>
          <w:szCs w:val="24"/>
        </w:rPr>
      </w:pPr>
    </w:p>
    <w:sectPr w:rsidR="0026573A" w:rsidSect="00963F95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E6" w:rsidRDefault="00D414E6" w:rsidP="001A5E3D">
      <w:r>
        <w:separator/>
      </w:r>
    </w:p>
  </w:endnote>
  <w:endnote w:type="continuationSeparator" w:id="0">
    <w:p w:rsidR="00D414E6" w:rsidRDefault="00D414E6" w:rsidP="001A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378760"/>
      <w:docPartObj>
        <w:docPartGallery w:val="Page Numbers (Bottom of Page)"/>
        <w:docPartUnique/>
      </w:docPartObj>
    </w:sdtPr>
    <w:sdtEndPr/>
    <w:sdtContent>
      <w:p w:rsidR="00D52A14" w:rsidRDefault="00D52A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B15" w:rsidRPr="00EC7B1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D52A14" w:rsidRDefault="00D52A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E6" w:rsidRDefault="00D414E6" w:rsidP="001A5E3D">
      <w:r>
        <w:separator/>
      </w:r>
    </w:p>
  </w:footnote>
  <w:footnote w:type="continuationSeparator" w:id="0">
    <w:p w:rsidR="00D414E6" w:rsidRDefault="00D414E6" w:rsidP="001A5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4BC"/>
    <w:multiLevelType w:val="hybridMultilevel"/>
    <w:tmpl w:val="A824E2C6"/>
    <w:lvl w:ilvl="0" w:tplc="074AFB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153CC6"/>
    <w:multiLevelType w:val="hybridMultilevel"/>
    <w:tmpl w:val="F9BC35DA"/>
    <w:lvl w:ilvl="0" w:tplc="32A8E0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0CAB470">
      <w:start w:val="1"/>
      <w:numFmt w:val="decimal"/>
      <w:lvlText w:val="%2."/>
      <w:lvlJc w:val="left"/>
      <w:pPr>
        <w:ind w:left="3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2">
    <w:nsid w:val="10B7619E"/>
    <w:multiLevelType w:val="hybridMultilevel"/>
    <w:tmpl w:val="95F689E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ED5CAA"/>
    <w:multiLevelType w:val="hybridMultilevel"/>
    <w:tmpl w:val="54747E76"/>
    <w:lvl w:ilvl="0" w:tplc="59C4384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493655"/>
    <w:multiLevelType w:val="hybridMultilevel"/>
    <w:tmpl w:val="BABEBA80"/>
    <w:lvl w:ilvl="0" w:tplc="40E04AE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D0B3C9B"/>
    <w:multiLevelType w:val="hybridMultilevel"/>
    <w:tmpl w:val="70C6DE52"/>
    <w:lvl w:ilvl="0" w:tplc="393C19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E9501D"/>
    <w:multiLevelType w:val="hybridMultilevel"/>
    <w:tmpl w:val="52225A44"/>
    <w:lvl w:ilvl="0" w:tplc="37260244">
      <w:start w:val="1"/>
      <w:numFmt w:val="decimal"/>
      <w:lvlText w:val="%1."/>
      <w:lvlJc w:val="left"/>
      <w:pPr>
        <w:ind w:left="360" w:hanging="360"/>
      </w:pPr>
      <w:rPr>
        <w:rFonts w:ascii="標楷體" w:cs="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8E6D24"/>
    <w:multiLevelType w:val="hybridMultilevel"/>
    <w:tmpl w:val="44B42346"/>
    <w:lvl w:ilvl="0" w:tplc="45F894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AE6558D"/>
    <w:multiLevelType w:val="hybridMultilevel"/>
    <w:tmpl w:val="8FE8412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E3031B"/>
    <w:multiLevelType w:val="hybridMultilevel"/>
    <w:tmpl w:val="910265CA"/>
    <w:lvl w:ilvl="0" w:tplc="F70648AE">
      <w:start w:val="1"/>
      <w:numFmt w:val="taiwaneseCountingThousand"/>
      <w:lvlText w:val="（%1）"/>
      <w:lvlJc w:val="left"/>
      <w:pPr>
        <w:tabs>
          <w:tab w:val="num" w:pos="1853"/>
        </w:tabs>
        <w:ind w:left="1853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10">
    <w:nsid w:val="56CF0E03"/>
    <w:multiLevelType w:val="hybridMultilevel"/>
    <w:tmpl w:val="746AAB62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A22BEF"/>
    <w:multiLevelType w:val="hybridMultilevel"/>
    <w:tmpl w:val="155CCB9C"/>
    <w:lvl w:ilvl="0" w:tplc="40E06618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BB4245B"/>
    <w:multiLevelType w:val="hybridMultilevel"/>
    <w:tmpl w:val="E168EE64"/>
    <w:lvl w:ilvl="0" w:tplc="B4CA1A3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E4"/>
    <w:rsid w:val="00004BD5"/>
    <w:rsid w:val="000315CC"/>
    <w:rsid w:val="00053604"/>
    <w:rsid w:val="00053CBA"/>
    <w:rsid w:val="00063C70"/>
    <w:rsid w:val="000749FA"/>
    <w:rsid w:val="00083047"/>
    <w:rsid w:val="000915FC"/>
    <w:rsid w:val="000929A9"/>
    <w:rsid w:val="000B4B28"/>
    <w:rsid w:val="000E7F0E"/>
    <w:rsid w:val="000F3123"/>
    <w:rsid w:val="00146082"/>
    <w:rsid w:val="0014750C"/>
    <w:rsid w:val="001551F6"/>
    <w:rsid w:val="001627DC"/>
    <w:rsid w:val="001843D8"/>
    <w:rsid w:val="001911C7"/>
    <w:rsid w:val="001931A0"/>
    <w:rsid w:val="001A5E3D"/>
    <w:rsid w:val="001C1868"/>
    <w:rsid w:val="0020218C"/>
    <w:rsid w:val="002075D6"/>
    <w:rsid w:val="00232A9C"/>
    <w:rsid w:val="00233988"/>
    <w:rsid w:val="002378E0"/>
    <w:rsid w:val="0026573A"/>
    <w:rsid w:val="00265A76"/>
    <w:rsid w:val="00275EF2"/>
    <w:rsid w:val="00297FDD"/>
    <w:rsid w:val="002B0EB9"/>
    <w:rsid w:val="002C1F84"/>
    <w:rsid w:val="002D481E"/>
    <w:rsid w:val="002F42C8"/>
    <w:rsid w:val="0030641C"/>
    <w:rsid w:val="003070D0"/>
    <w:rsid w:val="003153A2"/>
    <w:rsid w:val="003329B4"/>
    <w:rsid w:val="003455E4"/>
    <w:rsid w:val="00351A8B"/>
    <w:rsid w:val="0037005E"/>
    <w:rsid w:val="00374946"/>
    <w:rsid w:val="0039008E"/>
    <w:rsid w:val="0039506A"/>
    <w:rsid w:val="003C0ACC"/>
    <w:rsid w:val="003D2E11"/>
    <w:rsid w:val="003E0211"/>
    <w:rsid w:val="003E2BC8"/>
    <w:rsid w:val="003F0BB0"/>
    <w:rsid w:val="003F10A2"/>
    <w:rsid w:val="003F3CD3"/>
    <w:rsid w:val="003F53E0"/>
    <w:rsid w:val="00405DC1"/>
    <w:rsid w:val="004072EA"/>
    <w:rsid w:val="0042039C"/>
    <w:rsid w:val="00426C12"/>
    <w:rsid w:val="00435442"/>
    <w:rsid w:val="00443B16"/>
    <w:rsid w:val="0044659B"/>
    <w:rsid w:val="00456450"/>
    <w:rsid w:val="00465CD3"/>
    <w:rsid w:val="00481780"/>
    <w:rsid w:val="00481F52"/>
    <w:rsid w:val="00496FDE"/>
    <w:rsid w:val="00502126"/>
    <w:rsid w:val="005119ED"/>
    <w:rsid w:val="005346CC"/>
    <w:rsid w:val="0054278A"/>
    <w:rsid w:val="005566C4"/>
    <w:rsid w:val="005645ED"/>
    <w:rsid w:val="005657BB"/>
    <w:rsid w:val="00576FA9"/>
    <w:rsid w:val="00581F84"/>
    <w:rsid w:val="005D21A1"/>
    <w:rsid w:val="005F15C4"/>
    <w:rsid w:val="005F3BFB"/>
    <w:rsid w:val="00633D15"/>
    <w:rsid w:val="00642658"/>
    <w:rsid w:val="00693877"/>
    <w:rsid w:val="006A1E16"/>
    <w:rsid w:val="006E2B1C"/>
    <w:rsid w:val="006F0FB8"/>
    <w:rsid w:val="006F1244"/>
    <w:rsid w:val="006F165E"/>
    <w:rsid w:val="0070299A"/>
    <w:rsid w:val="007132FC"/>
    <w:rsid w:val="007261F7"/>
    <w:rsid w:val="00727199"/>
    <w:rsid w:val="00727E91"/>
    <w:rsid w:val="00733D68"/>
    <w:rsid w:val="00741D32"/>
    <w:rsid w:val="00742F4E"/>
    <w:rsid w:val="0074387C"/>
    <w:rsid w:val="0075595F"/>
    <w:rsid w:val="00791C9A"/>
    <w:rsid w:val="007A699F"/>
    <w:rsid w:val="007B787F"/>
    <w:rsid w:val="007D57A8"/>
    <w:rsid w:val="007E11C1"/>
    <w:rsid w:val="008018C9"/>
    <w:rsid w:val="00805F9F"/>
    <w:rsid w:val="00822DFD"/>
    <w:rsid w:val="00826955"/>
    <w:rsid w:val="008278BD"/>
    <w:rsid w:val="00833F68"/>
    <w:rsid w:val="0086070C"/>
    <w:rsid w:val="00886777"/>
    <w:rsid w:val="008875A1"/>
    <w:rsid w:val="008B54AE"/>
    <w:rsid w:val="0091071D"/>
    <w:rsid w:val="00923626"/>
    <w:rsid w:val="009327C3"/>
    <w:rsid w:val="0095128F"/>
    <w:rsid w:val="009537C3"/>
    <w:rsid w:val="00963F95"/>
    <w:rsid w:val="0099517A"/>
    <w:rsid w:val="0099525A"/>
    <w:rsid w:val="009956B2"/>
    <w:rsid w:val="009B2D4A"/>
    <w:rsid w:val="009E204C"/>
    <w:rsid w:val="009E216B"/>
    <w:rsid w:val="009E33D7"/>
    <w:rsid w:val="00A457E9"/>
    <w:rsid w:val="00A512D3"/>
    <w:rsid w:val="00A52F60"/>
    <w:rsid w:val="00A55606"/>
    <w:rsid w:val="00A55CD6"/>
    <w:rsid w:val="00A565BD"/>
    <w:rsid w:val="00A61054"/>
    <w:rsid w:val="00A822A8"/>
    <w:rsid w:val="00A8526B"/>
    <w:rsid w:val="00AB3D9E"/>
    <w:rsid w:val="00AC7872"/>
    <w:rsid w:val="00AD6738"/>
    <w:rsid w:val="00AF1C47"/>
    <w:rsid w:val="00B43153"/>
    <w:rsid w:val="00B60105"/>
    <w:rsid w:val="00B62903"/>
    <w:rsid w:val="00B805D6"/>
    <w:rsid w:val="00B85332"/>
    <w:rsid w:val="00BC689C"/>
    <w:rsid w:val="00C10D18"/>
    <w:rsid w:val="00C137FA"/>
    <w:rsid w:val="00C1542C"/>
    <w:rsid w:val="00C1561D"/>
    <w:rsid w:val="00C33706"/>
    <w:rsid w:val="00C75743"/>
    <w:rsid w:val="00C77AB9"/>
    <w:rsid w:val="00C915EE"/>
    <w:rsid w:val="00C93550"/>
    <w:rsid w:val="00CB5AAA"/>
    <w:rsid w:val="00CD449F"/>
    <w:rsid w:val="00CE30AE"/>
    <w:rsid w:val="00CE3291"/>
    <w:rsid w:val="00CE4D92"/>
    <w:rsid w:val="00CF33BC"/>
    <w:rsid w:val="00CF767A"/>
    <w:rsid w:val="00D2369F"/>
    <w:rsid w:val="00D32169"/>
    <w:rsid w:val="00D35C9E"/>
    <w:rsid w:val="00D40973"/>
    <w:rsid w:val="00D414E6"/>
    <w:rsid w:val="00D52A14"/>
    <w:rsid w:val="00D82BE1"/>
    <w:rsid w:val="00D85B15"/>
    <w:rsid w:val="00DA00F9"/>
    <w:rsid w:val="00DC2EFE"/>
    <w:rsid w:val="00DF27AC"/>
    <w:rsid w:val="00E114BB"/>
    <w:rsid w:val="00E32A18"/>
    <w:rsid w:val="00E56F3D"/>
    <w:rsid w:val="00E73E34"/>
    <w:rsid w:val="00E75167"/>
    <w:rsid w:val="00E96314"/>
    <w:rsid w:val="00EC7B15"/>
    <w:rsid w:val="00EF2E60"/>
    <w:rsid w:val="00EF6122"/>
    <w:rsid w:val="00F015D5"/>
    <w:rsid w:val="00F02C3B"/>
    <w:rsid w:val="00F03283"/>
    <w:rsid w:val="00F23A84"/>
    <w:rsid w:val="00F31384"/>
    <w:rsid w:val="00F34183"/>
    <w:rsid w:val="00F37AE9"/>
    <w:rsid w:val="00F81BB6"/>
    <w:rsid w:val="00FA4463"/>
    <w:rsid w:val="00FD02B6"/>
    <w:rsid w:val="00FD0A56"/>
    <w:rsid w:val="00FD2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E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A5E3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A5E3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015D5"/>
    <w:pPr>
      <w:ind w:leftChars="200" w:left="480"/>
    </w:pPr>
  </w:style>
  <w:style w:type="character" w:styleId="a9">
    <w:name w:val="page number"/>
    <w:basedOn w:val="a0"/>
    <w:rsid w:val="00F34183"/>
  </w:style>
  <w:style w:type="table" w:customStyle="1" w:styleId="5">
    <w:name w:val="表格格線5"/>
    <w:basedOn w:val="a1"/>
    <w:next w:val="aa"/>
    <w:uiPriority w:val="39"/>
    <w:rsid w:val="00F341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semiHidden/>
    <w:unhideWhenUsed/>
    <w:rsid w:val="00F34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7E9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清單段落 字元"/>
    <w:link w:val="a7"/>
    <w:uiPriority w:val="34"/>
    <w:locked/>
    <w:rsid w:val="003E2BC8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E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A5E3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A5E3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015D5"/>
    <w:pPr>
      <w:ind w:leftChars="200" w:left="480"/>
    </w:pPr>
  </w:style>
  <w:style w:type="character" w:styleId="a9">
    <w:name w:val="page number"/>
    <w:basedOn w:val="a0"/>
    <w:rsid w:val="00F34183"/>
  </w:style>
  <w:style w:type="table" w:customStyle="1" w:styleId="5">
    <w:name w:val="表格格線5"/>
    <w:basedOn w:val="a1"/>
    <w:next w:val="aa"/>
    <w:uiPriority w:val="39"/>
    <w:rsid w:val="00F341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semiHidden/>
    <w:unhideWhenUsed/>
    <w:rsid w:val="00F34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7E9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清單段落 字元"/>
    <w:link w:val="a7"/>
    <w:uiPriority w:val="34"/>
    <w:locked/>
    <w:rsid w:val="003E2BC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79E5-4BF3-4D27-9095-7DC0C072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>HOME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cp:lastPrinted>2019-06-06T06:52:00Z</cp:lastPrinted>
  <dcterms:created xsi:type="dcterms:W3CDTF">2020-09-29T01:41:00Z</dcterms:created>
  <dcterms:modified xsi:type="dcterms:W3CDTF">2020-09-29T01:41:00Z</dcterms:modified>
</cp:coreProperties>
</file>