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D1" w:rsidRPr="00447FD1" w:rsidRDefault="00447FD1" w:rsidP="00447FD1">
      <w:pPr>
        <w:tabs>
          <w:tab w:val="left" w:pos="5400"/>
        </w:tabs>
        <w:spacing w:line="500" w:lineRule="exact"/>
        <w:ind w:rightChars="174" w:right="418"/>
        <w:rPr>
          <w:rFonts w:ascii="Times New Roman" w:eastAsiaTheme="majorEastAsia" w:hAnsi="Times New Roman" w:cs="Times New Roman"/>
          <w:szCs w:val="24"/>
          <w:bdr w:val="single" w:sz="4" w:space="0" w:color="auto"/>
        </w:rPr>
      </w:pPr>
      <w:r w:rsidRPr="00447FD1">
        <w:rPr>
          <w:rFonts w:ascii="Times New Roman" w:eastAsiaTheme="majorEastAsia" w:hAnsiTheme="majorEastAsia" w:cs="Times New Roman"/>
          <w:szCs w:val="24"/>
          <w:bdr w:val="single" w:sz="4" w:space="0" w:color="auto"/>
        </w:rPr>
        <w:t>件</w:t>
      </w:r>
      <w:r w:rsidRPr="00447FD1">
        <w:rPr>
          <w:rFonts w:ascii="Times New Roman" w:eastAsiaTheme="majorEastAsia" w:hAnsi="Times New Roman" w:cs="Times New Roman" w:hint="eastAsia"/>
          <w:szCs w:val="24"/>
          <w:bdr w:val="single" w:sz="4" w:space="0" w:color="auto"/>
        </w:rPr>
        <w:t xml:space="preserve">3-1 </w:t>
      </w:r>
    </w:p>
    <w:p w:rsidR="00447FD1" w:rsidRPr="00447FD1" w:rsidRDefault="00447FD1" w:rsidP="00447FD1">
      <w:pPr>
        <w:spacing w:line="500" w:lineRule="exact"/>
        <w:jc w:val="center"/>
        <w:rPr>
          <w:rFonts w:ascii="Times New Roman" w:eastAsia="新細明體" w:hAnsi="Times New Roman" w:cs="Times New Roman"/>
          <w:b/>
          <w:bCs/>
          <w:sz w:val="28"/>
          <w:szCs w:val="24"/>
        </w:rPr>
      </w:pPr>
      <w:r w:rsidRPr="00447FD1">
        <w:rPr>
          <w:rFonts w:ascii="Times New Roman" w:eastAsia="新細明體" w:hAnsi="新細明體" w:cs="Times New Roman"/>
          <w:b/>
          <w:bCs/>
          <w:sz w:val="28"/>
          <w:szCs w:val="24"/>
        </w:rPr>
        <w:t>花蓮縣</w:t>
      </w:r>
      <w:r w:rsidRPr="00447FD1">
        <w:rPr>
          <w:rFonts w:ascii="Times New Roman" w:eastAsia="新細明體" w:hAnsi="Times New Roman" w:cs="Times New Roman"/>
          <w:b/>
          <w:bCs/>
          <w:sz w:val="28"/>
          <w:szCs w:val="24"/>
        </w:rPr>
        <w:t>10</w:t>
      </w:r>
      <w:r w:rsidRPr="00447FD1">
        <w:rPr>
          <w:rFonts w:ascii="Times New Roman" w:eastAsia="新細明體" w:hAnsi="Times New Roman" w:cs="Times New Roman" w:hint="eastAsia"/>
          <w:b/>
          <w:bCs/>
          <w:sz w:val="28"/>
          <w:szCs w:val="24"/>
        </w:rPr>
        <w:t>8</w:t>
      </w:r>
      <w:r w:rsidRPr="00447FD1">
        <w:rPr>
          <w:rFonts w:ascii="Times New Roman" w:eastAsia="新細明體" w:hAnsi="Times New Roman" w:cs="Times New Roman" w:hint="eastAsia"/>
          <w:b/>
          <w:bCs/>
          <w:sz w:val="28"/>
          <w:szCs w:val="24"/>
        </w:rPr>
        <w:t>學</w:t>
      </w:r>
      <w:r w:rsidRPr="00447FD1">
        <w:rPr>
          <w:rFonts w:ascii="Times New Roman" w:eastAsia="新細明體" w:hAnsi="新細明體" w:cs="Times New Roman"/>
          <w:b/>
          <w:bCs/>
          <w:sz w:val="28"/>
          <w:szCs w:val="24"/>
        </w:rPr>
        <w:t>年度藝術與美感深耕計畫</w:t>
      </w:r>
      <w:r w:rsidRPr="00447FD1">
        <w:rPr>
          <w:rFonts w:ascii="Times New Roman" w:eastAsia="新細明體" w:hAnsi="Times New Roman" w:cs="Times New Roman"/>
          <w:b/>
          <w:bCs/>
          <w:sz w:val="28"/>
          <w:szCs w:val="24"/>
        </w:rPr>
        <w:t>-</w:t>
      </w:r>
      <w:r w:rsidRPr="00447FD1">
        <w:rPr>
          <w:rFonts w:ascii="Times New Roman" w:eastAsia="新細明體" w:hAnsi="Times New Roman" w:cs="Times New Roman"/>
          <w:b/>
          <w:bCs/>
          <w:sz w:val="28"/>
          <w:szCs w:val="24"/>
        </w:rPr>
        <w:tab/>
      </w:r>
    </w:p>
    <w:p w:rsidR="00447FD1" w:rsidRPr="00447FD1" w:rsidRDefault="00447FD1" w:rsidP="00447FD1">
      <w:pPr>
        <w:spacing w:line="500" w:lineRule="exact"/>
        <w:jc w:val="center"/>
        <w:rPr>
          <w:rFonts w:ascii="Times New Roman" w:eastAsia="新細明體" w:hAnsi="Times New Roman" w:cs="Times New Roman"/>
          <w:b/>
          <w:bCs/>
          <w:sz w:val="28"/>
          <w:szCs w:val="24"/>
        </w:rPr>
      </w:pPr>
      <w:r w:rsidRPr="00447FD1">
        <w:rPr>
          <w:rFonts w:ascii="Times New Roman" w:eastAsia="新細明體" w:hAnsi="新細明體" w:cs="Times New Roman" w:hint="eastAsia"/>
          <w:b/>
          <w:sz w:val="28"/>
          <w:szCs w:val="24"/>
        </w:rPr>
        <w:t>學校藝術深耕計畫</w:t>
      </w:r>
      <w:r w:rsidRPr="00447FD1">
        <w:rPr>
          <w:rFonts w:ascii="Times New Roman" w:eastAsia="新細明體" w:hAnsi="新細明體" w:cs="Times New Roman" w:hint="eastAsia"/>
          <w:b/>
          <w:sz w:val="28"/>
          <w:szCs w:val="24"/>
        </w:rPr>
        <w:t>-</w:t>
      </w:r>
      <w:r w:rsidRPr="00447FD1">
        <w:rPr>
          <w:rFonts w:ascii="Times New Roman" w:eastAsia="新細明體" w:hAnsi="新細明體" w:cs="Times New Roman" w:hint="eastAsia"/>
          <w:b/>
          <w:sz w:val="28"/>
          <w:szCs w:val="24"/>
        </w:rPr>
        <w:t>續辦學校</w:t>
      </w:r>
      <w:r w:rsidRPr="00447FD1">
        <w:rPr>
          <w:rFonts w:ascii="Times New Roman" w:eastAsia="新細明體" w:hAnsi="新細明體" w:cs="Times New Roman"/>
          <w:b/>
          <w:sz w:val="28"/>
          <w:szCs w:val="24"/>
        </w:rPr>
        <w:t>訪視表</w:t>
      </w:r>
    </w:p>
    <w:p w:rsidR="00447FD1" w:rsidRPr="00447FD1" w:rsidRDefault="00447FD1" w:rsidP="00447FD1">
      <w:pPr>
        <w:spacing w:line="500" w:lineRule="exact"/>
        <w:ind w:rightChars="174" w:right="418"/>
        <w:rPr>
          <w:rFonts w:ascii="Times New Roman" w:eastAsia="新細明體" w:hAnsi="Times New Roman" w:cs="Times New Roman"/>
          <w:b/>
          <w:szCs w:val="24"/>
        </w:rPr>
      </w:pPr>
      <w:r w:rsidRPr="00447FD1">
        <w:rPr>
          <w:rFonts w:ascii="Times New Roman" w:eastAsia="新細明體" w:hAnsi="新細明體" w:cs="Times New Roman"/>
          <w:b/>
          <w:szCs w:val="24"/>
        </w:rPr>
        <w:t>學校名稱：</w:t>
      </w:r>
      <w:r w:rsidRPr="00447FD1">
        <w:rPr>
          <w:rFonts w:ascii="Times New Roman" w:eastAsia="新細明體" w:hAnsi="Times New Roman" w:cs="Times New Roman"/>
          <w:b/>
          <w:szCs w:val="24"/>
          <w:u w:val="single"/>
        </w:rPr>
        <w:t xml:space="preserve"> </w:t>
      </w:r>
      <w:r w:rsidRPr="00447FD1">
        <w:rPr>
          <w:rFonts w:ascii="Times New Roman" w:eastAsia="新細明體" w:hAnsi="Times New Roman" w:cs="Times New Roman" w:hint="eastAsia"/>
          <w:b/>
          <w:szCs w:val="24"/>
          <w:u w:val="single"/>
        </w:rPr>
        <w:t>嘉里國小</w:t>
      </w:r>
    </w:p>
    <w:tbl>
      <w:tblPr>
        <w:tblW w:w="10567" w:type="dxa"/>
        <w:jc w:val="center"/>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40"/>
        <w:gridCol w:w="2694"/>
        <w:gridCol w:w="7333"/>
      </w:tblGrid>
      <w:tr w:rsidR="00447FD1" w:rsidRPr="00447FD1" w:rsidTr="00447FD1">
        <w:trPr>
          <w:cantSplit/>
          <w:trHeight w:val="517"/>
          <w:tblHeader/>
          <w:jc w:val="center"/>
        </w:trPr>
        <w:tc>
          <w:tcPr>
            <w:tcW w:w="3234" w:type="dxa"/>
            <w:gridSpan w:val="2"/>
            <w:vMerge w:val="restart"/>
          </w:tcPr>
          <w:p w:rsidR="00447FD1" w:rsidRPr="00447FD1" w:rsidRDefault="00447FD1" w:rsidP="00447FD1">
            <w:pPr>
              <w:widowControl/>
              <w:spacing w:beforeLines="150" w:before="540" w:line="500" w:lineRule="exact"/>
              <w:ind w:rightChars="-45" w:right="-108"/>
              <w:jc w:val="center"/>
              <w:rPr>
                <w:rFonts w:ascii="新細明體" w:eastAsia="新細明體" w:hAnsi="新細明體" w:cs="Times New Roman"/>
                <w:b/>
                <w:kern w:val="0"/>
                <w:szCs w:val="24"/>
              </w:rPr>
            </w:pPr>
            <w:r w:rsidRPr="00447FD1">
              <w:rPr>
                <w:rFonts w:ascii="新細明體" w:eastAsia="新細明體" w:hAnsi="新細明體" w:cs="Times New Roman"/>
                <w:b/>
                <w:kern w:val="0"/>
                <w:szCs w:val="24"/>
              </w:rPr>
              <w:t>10</w:t>
            </w:r>
            <w:r w:rsidRPr="00447FD1">
              <w:rPr>
                <w:rFonts w:ascii="新細明體" w:eastAsia="新細明體" w:hAnsi="新細明體" w:cs="Times New Roman" w:hint="eastAsia"/>
                <w:b/>
                <w:kern w:val="0"/>
                <w:szCs w:val="24"/>
              </w:rPr>
              <w:t>8學</w:t>
            </w:r>
            <w:r w:rsidRPr="00447FD1">
              <w:rPr>
                <w:rFonts w:ascii="新細明體" w:eastAsia="新細明體" w:hAnsi="新細明體" w:cs="Times New Roman"/>
                <w:b/>
                <w:kern w:val="0"/>
                <w:szCs w:val="24"/>
              </w:rPr>
              <w:t>年度訪評項目</w:t>
            </w:r>
          </w:p>
        </w:tc>
        <w:tc>
          <w:tcPr>
            <w:tcW w:w="7333" w:type="dxa"/>
            <w:vMerge w:val="restart"/>
            <w:vAlign w:val="center"/>
          </w:tcPr>
          <w:p w:rsidR="00447FD1" w:rsidRPr="00447FD1" w:rsidRDefault="00447FD1" w:rsidP="00447FD1">
            <w:pPr>
              <w:widowControl/>
              <w:snapToGrid w:val="0"/>
              <w:spacing w:line="500" w:lineRule="exact"/>
              <w:ind w:rightChars="8" w:right="19"/>
              <w:jc w:val="center"/>
              <w:rPr>
                <w:rFonts w:ascii="新細明體" w:eastAsia="新細明體" w:hAnsi="新細明體" w:cs="Times New Roman"/>
                <w:b/>
                <w:kern w:val="0"/>
                <w:szCs w:val="24"/>
              </w:rPr>
            </w:pPr>
            <w:r w:rsidRPr="00447FD1">
              <w:rPr>
                <w:rFonts w:ascii="新細明體" w:eastAsia="新細明體" w:hAnsi="新細明體" w:cs="Times New Roman"/>
                <w:b/>
                <w:kern w:val="0"/>
                <w:szCs w:val="24"/>
              </w:rPr>
              <w:t>質性描述</w:t>
            </w:r>
          </w:p>
          <w:p w:rsidR="00447FD1" w:rsidRPr="00447FD1" w:rsidRDefault="00447FD1" w:rsidP="00447FD1">
            <w:pPr>
              <w:widowControl/>
              <w:snapToGrid w:val="0"/>
              <w:spacing w:line="500" w:lineRule="exact"/>
              <w:ind w:rightChars="-33" w:right="-79"/>
              <w:jc w:val="center"/>
              <w:rPr>
                <w:rFonts w:ascii="新細明體" w:eastAsia="新細明體" w:hAnsi="新細明體" w:cs="Times New Roman"/>
                <w:b/>
                <w:color w:val="FF0000"/>
                <w:kern w:val="0"/>
                <w:szCs w:val="24"/>
              </w:rPr>
            </w:pPr>
            <w:r w:rsidRPr="00447FD1">
              <w:rPr>
                <w:rFonts w:ascii="新細明體" w:eastAsia="新細明體" w:hAnsi="新細明體" w:cs="Times New Roman"/>
                <w:w w:val="90"/>
                <w:kern w:val="0"/>
                <w:szCs w:val="24"/>
              </w:rPr>
              <w:t>（優點、可改進</w:t>
            </w:r>
            <w:r w:rsidRPr="00447FD1">
              <w:rPr>
                <w:rFonts w:ascii="新細明體" w:eastAsia="新細明體" w:hAnsi="新細明體" w:cs="Times New Roman" w:hint="eastAsia"/>
                <w:w w:val="90"/>
                <w:kern w:val="0"/>
                <w:szCs w:val="24"/>
              </w:rPr>
              <w:t>事項</w:t>
            </w:r>
            <w:r w:rsidRPr="00447FD1">
              <w:rPr>
                <w:rFonts w:ascii="新細明體" w:eastAsia="新細明體" w:hAnsi="新細明體" w:cs="Times New Roman"/>
                <w:w w:val="90"/>
                <w:kern w:val="0"/>
                <w:szCs w:val="24"/>
              </w:rPr>
              <w:t>）</w:t>
            </w:r>
          </w:p>
        </w:tc>
      </w:tr>
      <w:tr w:rsidR="00447FD1" w:rsidRPr="00447FD1" w:rsidTr="00447FD1">
        <w:trPr>
          <w:cantSplit/>
          <w:trHeight w:val="1040"/>
          <w:tblHeader/>
          <w:jc w:val="center"/>
        </w:trPr>
        <w:tc>
          <w:tcPr>
            <w:tcW w:w="3234" w:type="dxa"/>
            <w:gridSpan w:val="2"/>
            <w:vMerge/>
            <w:tcBorders>
              <w:bottom w:val="single" w:sz="12" w:space="0" w:color="auto"/>
            </w:tcBorders>
          </w:tcPr>
          <w:p w:rsidR="00447FD1" w:rsidRPr="00447FD1" w:rsidRDefault="00447FD1" w:rsidP="00447FD1">
            <w:pPr>
              <w:widowControl/>
              <w:spacing w:beforeLines="150" w:before="540" w:line="500" w:lineRule="exact"/>
              <w:ind w:rightChars="174" w:right="418"/>
              <w:jc w:val="center"/>
              <w:rPr>
                <w:rFonts w:ascii="新細明體" w:eastAsia="新細明體" w:hAnsi="新細明體" w:cs="Times New Roman"/>
                <w:b/>
                <w:kern w:val="0"/>
                <w:szCs w:val="24"/>
              </w:rPr>
            </w:pPr>
          </w:p>
        </w:tc>
        <w:tc>
          <w:tcPr>
            <w:tcW w:w="7333" w:type="dxa"/>
            <w:vMerge/>
            <w:tcBorders>
              <w:bottom w:val="single" w:sz="12" w:space="0" w:color="auto"/>
            </w:tcBorders>
          </w:tcPr>
          <w:p w:rsidR="00447FD1" w:rsidRPr="00447FD1" w:rsidRDefault="00447FD1" w:rsidP="00447FD1">
            <w:pPr>
              <w:snapToGrid w:val="0"/>
              <w:spacing w:line="500" w:lineRule="exact"/>
              <w:ind w:rightChars="31" w:right="74"/>
              <w:jc w:val="center"/>
              <w:rPr>
                <w:rFonts w:ascii="新細明體" w:eastAsia="新細明體" w:hAnsi="新細明體" w:cs="Times New Roman"/>
                <w:b/>
                <w:color w:val="FF0000"/>
                <w:kern w:val="0"/>
                <w:szCs w:val="24"/>
              </w:rPr>
            </w:pPr>
          </w:p>
        </w:tc>
      </w:tr>
      <w:tr w:rsidR="00447FD1" w:rsidRPr="00447FD1" w:rsidTr="00447FD1">
        <w:trPr>
          <w:cantSplit/>
          <w:trHeight w:val="890"/>
          <w:jc w:val="center"/>
        </w:trPr>
        <w:tc>
          <w:tcPr>
            <w:tcW w:w="540" w:type="dxa"/>
            <w:vMerge w:val="restart"/>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新細明體" w:cs="Times New Roman"/>
                <w:b/>
                <w:szCs w:val="24"/>
              </w:rPr>
            </w:pPr>
            <w:r w:rsidRPr="00447FD1">
              <w:rPr>
                <w:rFonts w:ascii="Times New Roman" w:eastAsia="新細明體" w:hAnsi="新細明體" w:cs="Times New Roman" w:hint="eastAsia"/>
                <w:b/>
                <w:szCs w:val="24"/>
              </w:rPr>
              <w:t>1.</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課</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程</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與</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教</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學</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w:t>
            </w:r>
            <w:r w:rsidRPr="00447FD1">
              <w:rPr>
                <w:rFonts w:ascii="新細明體" w:eastAsia="新細明體" w:hAnsi="新細明體" w:cs="Times New Roman" w:hint="eastAsia"/>
                <w:b/>
                <w:szCs w:val="24"/>
              </w:rPr>
              <w:t>60</w:t>
            </w:r>
            <w:r w:rsidRPr="00447FD1">
              <w:rPr>
                <w:rFonts w:ascii="新細明體" w:eastAsia="新細明體" w:hAnsi="新細明體" w:cs="Times New Roman"/>
                <w:b/>
                <w:szCs w:val="24"/>
              </w:rPr>
              <w:t>％)每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10</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p w:rsidR="00447FD1" w:rsidRPr="00447FD1" w:rsidRDefault="00447FD1" w:rsidP="00447FD1">
            <w:pPr>
              <w:tabs>
                <w:tab w:val="left" w:pos="0"/>
              </w:tabs>
              <w:spacing w:line="400" w:lineRule="exact"/>
              <w:ind w:rightChars="-4" w:right="-10"/>
              <w:jc w:val="center"/>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1-1.</w:t>
            </w:r>
            <w:r w:rsidRPr="00447FD1">
              <w:rPr>
                <w:rFonts w:ascii="Times New Roman" w:eastAsia="新細明體" w:hAnsi="新細明體" w:cs="Times New Roman"/>
                <w:szCs w:val="24"/>
              </w:rPr>
              <w:t>依本計畫內容訂定授課時數並落實教學。</w:t>
            </w:r>
          </w:p>
        </w:tc>
        <w:tc>
          <w:tcPr>
            <w:tcW w:w="7333"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1.資料完整。</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2.確實執行並落實。</w:t>
            </w:r>
          </w:p>
        </w:tc>
      </w:tr>
      <w:tr w:rsidR="00447FD1" w:rsidRPr="00447FD1" w:rsidTr="00447FD1">
        <w:trPr>
          <w:cantSplit/>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1-2.</w:t>
            </w:r>
            <w:r w:rsidRPr="00447FD1">
              <w:rPr>
                <w:rFonts w:ascii="Times New Roman" w:eastAsia="新細明體" w:hAnsi="新細明體" w:cs="Times New Roman"/>
                <w:szCs w:val="24"/>
              </w:rPr>
              <w:t>運用創新的教法、多元的學習活動與評</w:t>
            </w:r>
            <w:r w:rsidRPr="00447FD1">
              <w:rPr>
                <w:rFonts w:ascii="Times New Roman" w:eastAsia="新細明體" w:hAnsi="新細明體" w:cs="Times New Roman" w:hint="eastAsia"/>
                <w:szCs w:val="24"/>
              </w:rPr>
              <w:t>量</w:t>
            </w:r>
            <w:r w:rsidRPr="00447FD1">
              <w:rPr>
                <w:rFonts w:ascii="Times New Roman" w:eastAsia="新細明體" w:hAnsi="新細明體" w:cs="Times New Roman"/>
                <w:szCs w:val="24"/>
              </w:rPr>
              <w:t>，啟發學生藝術美感的能力。</w:t>
            </w:r>
          </w:p>
        </w:tc>
        <w:tc>
          <w:tcPr>
            <w:tcW w:w="7333"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1.教學內容多元，學生有機會充分學習。</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2.未提供教案。</w:t>
            </w:r>
          </w:p>
        </w:tc>
      </w:tr>
      <w:tr w:rsidR="00447FD1" w:rsidRPr="00447FD1" w:rsidTr="00447FD1">
        <w:trPr>
          <w:cantSplit/>
          <w:trHeight w:val="874"/>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1-3.</w:t>
            </w:r>
            <w:r w:rsidRPr="00447FD1">
              <w:rPr>
                <w:rFonts w:ascii="Times New Roman" w:eastAsia="新細明體" w:hAnsi="新細明體" w:cs="Times New Roman"/>
                <w:szCs w:val="24"/>
              </w:rPr>
              <w:t>與校內協同教師合作，掌握藝術人文領域教學</w:t>
            </w:r>
            <w:r w:rsidRPr="00447FD1">
              <w:rPr>
                <w:rFonts w:ascii="Times New Roman" w:eastAsia="新細明體" w:hAnsi="新細明體" w:cs="Times New Roman" w:hint="eastAsia"/>
                <w:szCs w:val="24"/>
              </w:rPr>
              <w:t>目</w:t>
            </w:r>
            <w:r w:rsidRPr="00447FD1">
              <w:rPr>
                <w:rFonts w:ascii="Times New Roman" w:eastAsia="新細明體" w:hAnsi="新細明體" w:cs="Times New Roman"/>
                <w:szCs w:val="24"/>
              </w:rPr>
              <w:t>標進行教學</w:t>
            </w:r>
          </w:p>
        </w:tc>
        <w:tc>
          <w:tcPr>
            <w:tcW w:w="7333"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1.三項教學皆有協同教師全程參與。</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2.落實執行。</w:t>
            </w:r>
          </w:p>
        </w:tc>
      </w:tr>
      <w:tr w:rsidR="00447FD1" w:rsidRPr="00447FD1" w:rsidTr="00447FD1">
        <w:trPr>
          <w:cantSplit/>
          <w:trHeight w:val="806"/>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bottom w:val="single" w:sz="12" w:space="0" w:color="auto"/>
            </w:tcBorders>
          </w:tcPr>
          <w:p w:rsidR="00447FD1" w:rsidRPr="00447FD1" w:rsidRDefault="00447FD1" w:rsidP="00447FD1">
            <w:pPr>
              <w:spacing w:line="500" w:lineRule="exact"/>
              <w:ind w:rightChars="-40" w:right="-96"/>
              <w:rPr>
                <w:rFonts w:ascii="Times New Roman" w:eastAsia="新細明體" w:hAnsi="Times New Roman" w:cs="Times New Roman"/>
                <w:szCs w:val="24"/>
              </w:rPr>
            </w:pPr>
            <w:r w:rsidRPr="00447FD1">
              <w:rPr>
                <w:rFonts w:ascii="Times New Roman" w:eastAsia="新細明體" w:hAnsi="Times New Roman" w:cs="Times New Roman"/>
                <w:szCs w:val="24"/>
              </w:rPr>
              <w:t>1-4</w:t>
            </w:r>
            <w:r w:rsidRPr="00447FD1">
              <w:rPr>
                <w:rFonts w:ascii="Times New Roman" w:eastAsia="新細明體" w:hAnsi="新細明體" w:cs="Times New Roman"/>
                <w:szCs w:val="24"/>
              </w:rPr>
              <w:t>校內協同教師</w:t>
            </w:r>
            <w:r w:rsidRPr="00447FD1">
              <w:rPr>
                <w:rFonts w:ascii="Times New Roman" w:eastAsia="新細明體" w:hAnsi="新細明體" w:cs="Times New Roman" w:hint="eastAsia"/>
                <w:szCs w:val="24"/>
              </w:rPr>
              <w:t>紀</w:t>
            </w:r>
            <w:r w:rsidRPr="00447FD1">
              <w:rPr>
                <w:rFonts w:ascii="Times New Roman" w:eastAsia="新細明體" w:hAnsi="新細明體" w:cs="Times New Roman"/>
                <w:szCs w:val="24"/>
              </w:rPr>
              <w:t>錄個人協同教學日誌，提升藝術教學能力。</w:t>
            </w:r>
          </w:p>
        </w:tc>
        <w:tc>
          <w:tcPr>
            <w:tcW w:w="7333" w:type="dxa"/>
            <w:tcBorders>
              <w:bottom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1.未見紀錄呈現。</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2.未提供協同教學日誌。</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3.協同教師有參與學習。</w:t>
            </w:r>
          </w:p>
        </w:tc>
      </w:tr>
      <w:tr w:rsidR="00447FD1" w:rsidRPr="00447FD1" w:rsidTr="00447FD1">
        <w:trPr>
          <w:cantSplit/>
          <w:trHeight w:val="806"/>
          <w:jc w:val="center"/>
        </w:trPr>
        <w:tc>
          <w:tcPr>
            <w:tcW w:w="540" w:type="dxa"/>
            <w:vMerge/>
            <w:tcBorders>
              <w:right w:val="single" w:sz="12" w:space="0" w:color="auto"/>
            </w:tcBorders>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Times New Roman" w:eastAsia="新細明體" w:hAnsi="Times New Roman" w:cs="Times New Roman"/>
                <w:szCs w:val="24"/>
              </w:rPr>
            </w:pPr>
            <w:r w:rsidRPr="00447FD1">
              <w:rPr>
                <w:rFonts w:ascii="Times New Roman" w:eastAsia="新細明體" w:hAnsi="Times New Roman" w:cs="Times New Roman"/>
                <w:szCs w:val="24"/>
              </w:rPr>
              <w:t>1-5</w:t>
            </w:r>
            <w:r w:rsidRPr="00447FD1">
              <w:rPr>
                <w:rFonts w:ascii="Times New Roman" w:eastAsia="新細明體" w:hAnsi="新細明體" w:cs="Times New Roman"/>
                <w:szCs w:val="24"/>
              </w:rPr>
              <w:t>校內教師能運用藝術家所學之藝術專長進行教學</w:t>
            </w:r>
            <w:r w:rsidRPr="00447FD1">
              <w:rPr>
                <w:rFonts w:ascii="Times New Roman" w:eastAsia="新細明體" w:hAnsi="新細明體" w:cs="Times New Roman" w:hint="eastAsia"/>
                <w:szCs w:val="24"/>
              </w:rPr>
              <w:t>。</w:t>
            </w:r>
          </w:p>
        </w:tc>
        <w:tc>
          <w:tcPr>
            <w:tcW w:w="7333"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有安排校內研習，排笛教</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師也有參與排笛教師團</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上課。</w:t>
            </w:r>
          </w:p>
        </w:tc>
      </w:tr>
      <w:tr w:rsidR="00447FD1" w:rsidRPr="00447FD1" w:rsidTr="00447FD1">
        <w:trPr>
          <w:cantSplit/>
          <w:trHeight w:val="806"/>
          <w:jc w:val="center"/>
        </w:trPr>
        <w:tc>
          <w:tcPr>
            <w:tcW w:w="540" w:type="dxa"/>
            <w:vMerge/>
            <w:tcBorders>
              <w:bottom w:val="single" w:sz="12" w:space="0" w:color="auto"/>
              <w:right w:val="single" w:sz="12" w:space="0" w:color="auto"/>
            </w:tcBorders>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w:t>
            </w:r>
            <w:r w:rsidRPr="00447FD1">
              <w:rPr>
                <w:rFonts w:ascii="新細明體" w:eastAsia="新細明體" w:hAnsi="新細明體" w:cs="Times New Roman"/>
                <w:szCs w:val="24"/>
              </w:rPr>
              <w:t>-6教師能透過共同</w:t>
            </w:r>
            <w:proofErr w:type="gramStart"/>
            <w:r w:rsidRPr="00447FD1">
              <w:rPr>
                <w:rFonts w:ascii="新細明體" w:eastAsia="新細明體" w:hAnsi="新細明體" w:cs="Times New Roman"/>
                <w:szCs w:val="24"/>
              </w:rPr>
              <w:t>備課、觀課、議課</w:t>
            </w:r>
            <w:proofErr w:type="gramEnd"/>
            <w:r w:rsidRPr="00447FD1">
              <w:rPr>
                <w:rFonts w:ascii="新細明體" w:eastAsia="新細明體" w:hAnsi="新細明體" w:cs="Times New Roman"/>
                <w:szCs w:val="24"/>
              </w:rPr>
              <w:t>方式，反思與精進教學成效</w:t>
            </w:r>
          </w:p>
        </w:tc>
        <w:tc>
          <w:tcPr>
            <w:tcW w:w="7333"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proofErr w:type="gramStart"/>
            <w:r w:rsidRPr="00447FD1">
              <w:rPr>
                <w:rFonts w:ascii="新細明體" w:eastAsia="新細明體" w:hAnsi="新細明體" w:cs="Times New Roman" w:hint="eastAsia"/>
                <w:szCs w:val="24"/>
              </w:rPr>
              <w:t>有共備協同</w:t>
            </w:r>
            <w:proofErr w:type="gramEnd"/>
            <w:r w:rsidRPr="00447FD1">
              <w:rPr>
                <w:rFonts w:ascii="新細明體" w:eastAsia="新細明體" w:hAnsi="新細明體" w:cs="Times New Roman" w:hint="eastAsia"/>
                <w:szCs w:val="24"/>
              </w:rPr>
              <w:t>教學，但未提</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供資料。</w:t>
            </w:r>
          </w:p>
        </w:tc>
      </w:tr>
      <w:tr w:rsidR="00447FD1" w:rsidRPr="00447FD1" w:rsidTr="00447FD1">
        <w:trPr>
          <w:cantSplit/>
          <w:jc w:val="center"/>
        </w:trPr>
        <w:tc>
          <w:tcPr>
            <w:tcW w:w="540" w:type="dxa"/>
            <w:vMerge w:val="restart"/>
            <w:tcBorders>
              <w:top w:val="single" w:sz="12" w:space="0" w:color="auto"/>
            </w:tcBorders>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2</w:t>
            </w:r>
            <w:r w:rsidRPr="00447FD1">
              <w:rPr>
                <w:rFonts w:ascii="Times New Roman" w:eastAsia="新細明體" w:hAnsi="Times New Roman" w:cs="Times New Roman"/>
                <w:b/>
                <w:szCs w:val="24"/>
              </w:rPr>
              <w:t>.</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學</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生</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學</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lastRenderedPageBreak/>
              <w:t>習</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(30％)每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10</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tc>
        <w:tc>
          <w:tcPr>
            <w:tcW w:w="2694"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lastRenderedPageBreak/>
              <w:t>2-1.</w:t>
            </w:r>
            <w:r w:rsidRPr="00447FD1">
              <w:rPr>
                <w:rFonts w:ascii="Times New Roman" w:eastAsia="新細明體" w:hAnsi="新細明體" w:cs="Times New Roman"/>
                <w:szCs w:val="24"/>
              </w:rPr>
              <w:t>學生能運用適當的視覺、聽覺</w:t>
            </w:r>
            <w:proofErr w:type="gramStart"/>
            <w:r w:rsidRPr="00447FD1">
              <w:rPr>
                <w:rFonts w:ascii="Times New Roman" w:eastAsia="新細明體" w:hAnsi="新細明體" w:cs="Times New Roman"/>
                <w:szCs w:val="24"/>
              </w:rPr>
              <w:t>及動覺等</w:t>
            </w:r>
            <w:proofErr w:type="gramEnd"/>
            <w:r w:rsidRPr="00447FD1">
              <w:rPr>
                <w:rFonts w:ascii="Times New Roman" w:eastAsia="新細明體" w:hAnsi="新細明體" w:cs="Times New Roman"/>
                <w:szCs w:val="24"/>
              </w:rPr>
              <w:t>藝術用語，說明作品的特徵及價值。</w:t>
            </w:r>
          </w:p>
        </w:tc>
        <w:tc>
          <w:tcPr>
            <w:tcW w:w="7333"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符合。</w:t>
            </w:r>
          </w:p>
        </w:tc>
      </w:tr>
      <w:tr w:rsidR="00447FD1" w:rsidRPr="00447FD1" w:rsidTr="00447FD1">
        <w:trPr>
          <w:cantSplit/>
          <w:trHeight w:val="1598"/>
          <w:jc w:val="center"/>
        </w:trPr>
        <w:tc>
          <w:tcPr>
            <w:tcW w:w="540" w:type="dxa"/>
            <w:vMerge/>
            <w:vAlign w:val="center"/>
          </w:tcPr>
          <w:p w:rsidR="00447FD1" w:rsidRPr="00447FD1" w:rsidRDefault="00447FD1" w:rsidP="00447FD1">
            <w:pPr>
              <w:widowControl/>
              <w:spacing w:line="400" w:lineRule="exact"/>
              <w:jc w:val="center"/>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2-2.</w:t>
            </w:r>
            <w:r w:rsidRPr="00447FD1">
              <w:rPr>
                <w:rFonts w:ascii="Times New Roman" w:eastAsia="新細明體" w:hAnsi="新細明體" w:cs="Times New Roman"/>
                <w:szCs w:val="24"/>
              </w:rPr>
              <w:t>學生於藝術教育學習歷程中，表現自我省思的能力。</w:t>
            </w:r>
          </w:p>
        </w:tc>
        <w:tc>
          <w:tcPr>
            <w:tcW w:w="7333"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符合。</w:t>
            </w:r>
          </w:p>
        </w:tc>
      </w:tr>
      <w:tr w:rsidR="00447FD1" w:rsidRPr="00447FD1" w:rsidTr="00447FD1">
        <w:trPr>
          <w:cantSplit/>
          <w:trHeight w:val="768"/>
          <w:jc w:val="center"/>
        </w:trPr>
        <w:tc>
          <w:tcPr>
            <w:tcW w:w="540" w:type="dxa"/>
            <w:vMerge/>
            <w:tcBorders>
              <w:bottom w:val="single" w:sz="12" w:space="0" w:color="auto"/>
            </w:tcBorders>
            <w:vAlign w:val="center"/>
          </w:tcPr>
          <w:p w:rsidR="00447FD1" w:rsidRPr="00447FD1" w:rsidRDefault="00447FD1" w:rsidP="00447FD1">
            <w:pPr>
              <w:widowControl/>
              <w:spacing w:line="400" w:lineRule="exact"/>
              <w:jc w:val="center"/>
              <w:rPr>
                <w:rFonts w:ascii="新細明體" w:eastAsia="新細明體" w:hAnsi="新細明體" w:cs="Times New Roman"/>
                <w:b/>
                <w:szCs w:val="24"/>
              </w:rPr>
            </w:pPr>
          </w:p>
        </w:tc>
        <w:tc>
          <w:tcPr>
            <w:tcW w:w="2694" w:type="dxa"/>
            <w:tcBorders>
              <w:bottom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2-3.</w:t>
            </w:r>
            <w:r w:rsidRPr="00447FD1">
              <w:rPr>
                <w:rFonts w:ascii="新細明體" w:eastAsia="新細明體" w:hAnsi="新細明體" w:cs="Times New Roman" w:hint="eastAsia"/>
                <w:szCs w:val="24"/>
              </w:rPr>
              <w:t>學生能</w:t>
            </w:r>
            <w:r w:rsidRPr="00447FD1">
              <w:rPr>
                <w:rFonts w:ascii="新細明體" w:eastAsia="新細明體" w:hAnsi="新細明體" w:cs="Times New Roman"/>
                <w:szCs w:val="24"/>
              </w:rPr>
              <w:t>欣賞生活周遭與不同族群之藝術創作，</w:t>
            </w:r>
            <w:proofErr w:type="gramStart"/>
            <w:r w:rsidRPr="00447FD1">
              <w:rPr>
                <w:rFonts w:ascii="新細明體" w:eastAsia="新細明體" w:hAnsi="新細明體" w:cs="Times New Roman"/>
                <w:szCs w:val="24"/>
              </w:rPr>
              <w:t>參訪在地</w:t>
            </w:r>
            <w:proofErr w:type="gramEnd"/>
            <w:r w:rsidRPr="00447FD1">
              <w:rPr>
                <w:rFonts w:ascii="新細明體" w:eastAsia="新細明體" w:hAnsi="新細明體" w:cs="Times New Roman"/>
                <w:szCs w:val="24"/>
              </w:rPr>
              <w:t>藝文場館，培養愛家愛鄉的人文情懷。</w:t>
            </w:r>
          </w:p>
        </w:tc>
        <w:tc>
          <w:tcPr>
            <w:tcW w:w="7333" w:type="dxa"/>
            <w:tcBorders>
              <w:bottom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符合。</w:t>
            </w:r>
          </w:p>
          <w:p w:rsidR="00447FD1" w:rsidRPr="00447FD1" w:rsidRDefault="00447FD1" w:rsidP="00447FD1">
            <w:pPr>
              <w:spacing w:line="500" w:lineRule="exact"/>
              <w:ind w:rightChars="-40" w:right="-96"/>
              <w:rPr>
                <w:rFonts w:ascii="新細明體" w:eastAsia="新細明體" w:hAnsi="新細明體" w:cs="Times New Roman"/>
                <w:szCs w:val="24"/>
              </w:rPr>
            </w:pPr>
          </w:p>
        </w:tc>
      </w:tr>
      <w:tr w:rsidR="00447FD1" w:rsidRPr="00447FD1" w:rsidTr="00447FD1">
        <w:trPr>
          <w:cantSplit/>
          <w:trHeight w:val="1402"/>
          <w:jc w:val="center"/>
        </w:trPr>
        <w:tc>
          <w:tcPr>
            <w:tcW w:w="540" w:type="dxa"/>
            <w:vMerge w:val="restart"/>
            <w:tcBorders>
              <w:top w:val="single" w:sz="12" w:space="0" w:color="auto"/>
              <w:left w:val="single" w:sz="12" w:space="0" w:color="auto"/>
              <w:bottom w:val="single" w:sz="12" w:space="0" w:color="auto"/>
              <w:right w:val="single" w:sz="12" w:space="0" w:color="auto"/>
            </w:tcBorders>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3</w:t>
            </w:r>
            <w:r w:rsidRPr="00447FD1">
              <w:rPr>
                <w:rFonts w:ascii="Times New Roman" w:eastAsia="新細明體" w:hAnsi="Times New Roman" w:cs="Times New Roman"/>
                <w:b/>
                <w:szCs w:val="24"/>
              </w:rPr>
              <w:t>.</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行</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政</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管</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Times New Roman" w:eastAsia="新細明體" w:hAnsi="Times New Roman" w:cs="Times New Roman" w:hint="eastAsia"/>
                <w:b/>
                <w:szCs w:val="24"/>
              </w:rPr>
              <w:t>理</w:t>
            </w:r>
            <w:r w:rsidRPr="00447FD1">
              <w:rPr>
                <w:rFonts w:ascii="新細明體" w:eastAsia="新細明體" w:hAnsi="新細明體" w:cs="Times New Roman"/>
                <w:b/>
                <w:szCs w:val="24"/>
              </w:rPr>
              <w:t>(</w:t>
            </w:r>
            <w:r w:rsidRPr="00447FD1">
              <w:rPr>
                <w:rFonts w:ascii="新細明體" w:eastAsia="新細明體" w:hAnsi="新細明體" w:cs="Times New Roman" w:hint="eastAsia"/>
                <w:b/>
                <w:szCs w:val="24"/>
              </w:rPr>
              <w:t>10</w:t>
            </w:r>
            <w:r w:rsidRPr="00447FD1">
              <w:rPr>
                <w:rFonts w:ascii="新細明體" w:eastAsia="新細明體" w:hAnsi="新細明體" w:cs="Times New Roman"/>
                <w:b/>
                <w:szCs w:val="24"/>
              </w:rPr>
              <w:t>％)每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5</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3-1</w:t>
            </w:r>
            <w:r w:rsidRPr="00447FD1">
              <w:rPr>
                <w:rFonts w:ascii="新細明體" w:eastAsia="新細明體" w:hAnsi="新細明體" w:cs="Times New Roman"/>
                <w:szCs w:val="24"/>
              </w:rPr>
              <w:t>訂定藝術家退場及校內教師延續藝文教學之機制與期程。.</w:t>
            </w:r>
          </w:p>
        </w:tc>
        <w:tc>
          <w:tcPr>
            <w:tcW w:w="7333"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有規劃培訓協同教師增</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能，使協同教師持續有專</w:t>
            </w:r>
          </w:p>
          <w:p w:rsidR="00447FD1" w:rsidRPr="00447FD1" w:rsidRDefault="00447FD1" w:rsidP="00447FD1">
            <w:pPr>
              <w:spacing w:line="500" w:lineRule="exact"/>
              <w:ind w:rightChars="-40" w:right="-96"/>
              <w:rPr>
                <w:rFonts w:ascii="新細明體" w:eastAsia="新細明體" w:hAnsi="新細明體" w:cs="Times New Roman"/>
                <w:szCs w:val="24"/>
              </w:rPr>
            </w:pPr>
            <w:proofErr w:type="gramStart"/>
            <w:r w:rsidRPr="00447FD1">
              <w:rPr>
                <w:rFonts w:ascii="新細明體" w:eastAsia="新細明體" w:hAnsi="新細明體" w:cs="Times New Roman" w:hint="eastAsia"/>
                <w:szCs w:val="24"/>
              </w:rPr>
              <w:t>長精進</w:t>
            </w:r>
            <w:proofErr w:type="gramEnd"/>
            <w:r w:rsidRPr="00447FD1">
              <w:rPr>
                <w:rFonts w:ascii="新細明體" w:eastAsia="新細明體" w:hAnsi="新細明體" w:cs="Times New Roman" w:hint="eastAsia"/>
                <w:szCs w:val="24"/>
              </w:rPr>
              <w:t>的權利。</w:t>
            </w:r>
          </w:p>
        </w:tc>
      </w:tr>
      <w:tr w:rsidR="00447FD1" w:rsidRPr="00447FD1" w:rsidTr="00447FD1">
        <w:trPr>
          <w:cantSplit/>
          <w:trHeight w:val="832"/>
          <w:jc w:val="center"/>
        </w:trPr>
        <w:tc>
          <w:tcPr>
            <w:tcW w:w="540" w:type="dxa"/>
            <w:vMerge/>
            <w:tcBorders>
              <w:top w:val="single" w:sz="12" w:space="0" w:color="auto"/>
            </w:tcBorders>
            <w:vAlign w:val="center"/>
          </w:tcPr>
          <w:p w:rsidR="00447FD1" w:rsidRPr="00447FD1" w:rsidRDefault="00447FD1" w:rsidP="00447FD1">
            <w:pPr>
              <w:tabs>
                <w:tab w:val="left" w:pos="0"/>
              </w:tabs>
              <w:snapToGrid w:val="0"/>
              <w:spacing w:line="400" w:lineRule="exact"/>
              <w:ind w:rightChars="-4" w:right="-10"/>
              <w:rPr>
                <w:rFonts w:ascii="新細明體" w:eastAsia="新細明體" w:hAnsi="新細明體" w:cs="Times New Roman"/>
                <w:b/>
                <w:szCs w:val="24"/>
              </w:rPr>
            </w:pPr>
          </w:p>
        </w:tc>
        <w:tc>
          <w:tcPr>
            <w:tcW w:w="2694"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3-2</w:t>
            </w:r>
            <w:r w:rsidRPr="00447FD1">
              <w:rPr>
                <w:rFonts w:ascii="新細明體" w:eastAsia="新細明體" w:hAnsi="新細明體" w:cs="Times New Roman"/>
                <w:szCs w:val="24"/>
              </w:rPr>
              <w:t>.運用「</w:t>
            </w:r>
            <w:proofErr w:type="gramStart"/>
            <w:r w:rsidRPr="00447FD1">
              <w:rPr>
                <w:rFonts w:ascii="新細明體" w:eastAsia="新細明體" w:hAnsi="新細明體" w:cs="Times New Roman"/>
                <w:szCs w:val="24"/>
              </w:rPr>
              <w:t>藝拍即</w:t>
            </w:r>
            <w:proofErr w:type="gramEnd"/>
            <w:r w:rsidRPr="00447FD1">
              <w:rPr>
                <w:rFonts w:ascii="新細明體" w:eastAsia="新細明體" w:hAnsi="新細明體" w:cs="Times New Roman"/>
                <w:szCs w:val="24"/>
              </w:rPr>
              <w:t>合」網站進行</w:t>
            </w:r>
            <w:r w:rsidRPr="00447FD1">
              <w:rPr>
                <w:rFonts w:ascii="新細明體" w:eastAsia="新細明體" w:hAnsi="新細明體" w:cs="Times New Roman"/>
                <w:kern w:val="0"/>
                <w:szCs w:val="24"/>
              </w:rPr>
              <w:t>學校藝術教育資訊流通平台之共享與建置</w:t>
            </w:r>
            <w:r w:rsidRPr="00447FD1">
              <w:rPr>
                <w:rFonts w:ascii="新細明體" w:eastAsia="新細明體" w:hAnsi="新細明體" w:cs="Times New Roman"/>
                <w:szCs w:val="24"/>
              </w:rPr>
              <w:t>。</w:t>
            </w:r>
            <w:r w:rsidRPr="00447FD1">
              <w:rPr>
                <w:rFonts w:ascii="新細明體" w:eastAsia="新細明體" w:hAnsi="新細明體" w:cs="Times New Roman"/>
                <w:szCs w:val="24"/>
                <w:u w:val="single"/>
              </w:rPr>
              <w:t>（</w:t>
            </w:r>
            <w:r w:rsidRPr="00447FD1">
              <w:rPr>
                <w:rFonts w:ascii="新細明體" w:eastAsia="新細明體" w:hAnsi="新細明體" w:cs="Times New Roman" w:hint="eastAsia"/>
                <w:szCs w:val="24"/>
                <w:u w:val="single"/>
              </w:rPr>
              <w:t>過去申請計畫年度皆</w:t>
            </w:r>
            <w:r w:rsidRPr="00447FD1">
              <w:rPr>
                <w:rFonts w:ascii="新細明體" w:eastAsia="新細明體" w:hAnsi="新細明體" w:cs="Times New Roman"/>
                <w:szCs w:val="24"/>
                <w:u w:val="single"/>
              </w:rPr>
              <w:t>於「藝拍即合」網站</w:t>
            </w:r>
            <w:r w:rsidRPr="00447FD1">
              <w:rPr>
                <w:rFonts w:ascii="新細明體" w:eastAsia="新細明體" w:hAnsi="新細明體" w:cs="Times New Roman" w:hint="eastAsia"/>
                <w:szCs w:val="24"/>
                <w:u w:val="single"/>
              </w:rPr>
              <w:t>上</w:t>
            </w:r>
            <w:r w:rsidRPr="00447FD1">
              <w:rPr>
                <w:rFonts w:ascii="新細明體" w:eastAsia="新細明體" w:hAnsi="新細明體" w:cs="Times New Roman"/>
                <w:szCs w:val="24"/>
                <w:u w:val="single"/>
              </w:rPr>
              <w:t>傳成果結案得滿分）</w:t>
            </w:r>
            <w:r w:rsidRPr="00447FD1">
              <w:rPr>
                <w:rFonts w:ascii="新細明體" w:eastAsia="新細明體" w:hAnsi="新細明體" w:cs="Times New Roman"/>
                <w:szCs w:val="24"/>
              </w:rPr>
              <w:t>。</w:t>
            </w:r>
          </w:p>
        </w:tc>
        <w:tc>
          <w:tcPr>
            <w:tcW w:w="7333"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無資料呈現。</w:t>
            </w:r>
          </w:p>
        </w:tc>
      </w:tr>
    </w:tbl>
    <w:p w:rsidR="00447FD1" w:rsidRDefault="00447FD1" w:rsidP="00447FD1">
      <w:pPr>
        <w:tabs>
          <w:tab w:val="left" w:pos="5400"/>
        </w:tabs>
        <w:spacing w:line="500" w:lineRule="exact"/>
        <w:ind w:rightChars="174" w:right="418"/>
        <w:rPr>
          <w:rFonts w:ascii="Times New Roman" w:eastAsiaTheme="majorEastAsia" w:hAnsi="Times New Roman" w:cs="Times New Roman" w:hint="eastAsia"/>
          <w:szCs w:val="24"/>
          <w:bdr w:val="single" w:sz="4" w:space="0" w:color="auto"/>
        </w:rPr>
      </w:pPr>
    </w:p>
    <w:p w:rsidR="00447FD1" w:rsidRDefault="00447FD1" w:rsidP="00447FD1">
      <w:pPr>
        <w:tabs>
          <w:tab w:val="left" w:pos="5400"/>
        </w:tabs>
        <w:spacing w:line="500" w:lineRule="exact"/>
        <w:ind w:rightChars="174" w:right="418"/>
        <w:rPr>
          <w:rFonts w:ascii="Times New Roman" w:eastAsiaTheme="majorEastAsia" w:hAnsi="Times New Roman" w:cs="Times New Roman" w:hint="eastAsia"/>
          <w:szCs w:val="24"/>
          <w:bdr w:val="single" w:sz="4" w:space="0" w:color="auto"/>
        </w:rPr>
      </w:pPr>
    </w:p>
    <w:p w:rsidR="00447FD1" w:rsidRPr="00447FD1" w:rsidRDefault="00447FD1" w:rsidP="00447FD1">
      <w:pPr>
        <w:tabs>
          <w:tab w:val="left" w:pos="5400"/>
        </w:tabs>
        <w:spacing w:line="500" w:lineRule="exact"/>
        <w:ind w:rightChars="174" w:right="418"/>
        <w:rPr>
          <w:rFonts w:ascii="Times New Roman" w:eastAsiaTheme="majorEastAsia" w:hAnsi="Times New Roman" w:cs="Times New Roman"/>
          <w:szCs w:val="24"/>
          <w:bdr w:val="single" w:sz="4" w:space="0" w:color="auto"/>
        </w:rPr>
      </w:pPr>
    </w:p>
    <w:p w:rsidR="00447FD1" w:rsidRPr="00447FD1" w:rsidRDefault="00447FD1" w:rsidP="00447FD1">
      <w:pPr>
        <w:rPr>
          <w:rFonts w:ascii="Times New Roman" w:eastAsia="新細明體" w:hAnsi="Times New Roman" w:cs="Times New Roman"/>
          <w:szCs w:val="24"/>
        </w:rPr>
      </w:pPr>
    </w:p>
    <w:p w:rsidR="00447FD1" w:rsidRDefault="00447FD1" w:rsidP="00447FD1">
      <w:pPr>
        <w:rPr>
          <w:rFonts w:ascii="Times New Roman" w:eastAsia="新細明體" w:hAnsi="Times New Roman" w:cs="Times New Roman" w:hint="eastAsia"/>
          <w:szCs w:val="24"/>
        </w:rPr>
      </w:pPr>
    </w:p>
    <w:p w:rsidR="00447FD1" w:rsidRDefault="00447FD1" w:rsidP="00447FD1">
      <w:pPr>
        <w:rPr>
          <w:rFonts w:ascii="Times New Roman" w:eastAsia="新細明體" w:hAnsi="Times New Roman" w:cs="Times New Roman" w:hint="eastAsia"/>
          <w:szCs w:val="24"/>
        </w:rPr>
      </w:pPr>
    </w:p>
    <w:p w:rsidR="00447FD1" w:rsidRDefault="00447FD1" w:rsidP="00447FD1">
      <w:pPr>
        <w:rPr>
          <w:rFonts w:ascii="Times New Roman" w:eastAsia="新細明體" w:hAnsi="Times New Roman" w:cs="Times New Roman" w:hint="eastAsia"/>
          <w:szCs w:val="24"/>
        </w:rPr>
      </w:pPr>
    </w:p>
    <w:p w:rsidR="00447FD1" w:rsidRDefault="00447FD1" w:rsidP="00447FD1">
      <w:pPr>
        <w:rPr>
          <w:rFonts w:ascii="Times New Roman" w:eastAsia="新細明體" w:hAnsi="Times New Roman" w:cs="Times New Roman" w:hint="eastAsia"/>
          <w:szCs w:val="24"/>
        </w:rPr>
      </w:pPr>
    </w:p>
    <w:p w:rsidR="00447FD1" w:rsidRDefault="00447FD1" w:rsidP="00447FD1">
      <w:pPr>
        <w:rPr>
          <w:rFonts w:ascii="Times New Roman" w:eastAsia="新細明體" w:hAnsi="Times New Roman" w:cs="Times New Roman" w:hint="eastAsia"/>
          <w:szCs w:val="24"/>
        </w:rPr>
      </w:pPr>
    </w:p>
    <w:p w:rsidR="00447FD1" w:rsidRDefault="00447FD1" w:rsidP="00447FD1">
      <w:pPr>
        <w:rPr>
          <w:rFonts w:ascii="Times New Roman" w:eastAsia="新細明體" w:hAnsi="Times New Roman" w:cs="Times New Roman" w:hint="eastAsia"/>
          <w:szCs w:val="24"/>
        </w:rPr>
      </w:pPr>
    </w:p>
    <w:p w:rsidR="00447FD1" w:rsidRPr="00447FD1" w:rsidRDefault="00447FD1" w:rsidP="00447FD1">
      <w:pPr>
        <w:rPr>
          <w:rFonts w:ascii="Times New Roman" w:eastAsia="新細明體" w:hAnsi="Times New Roman" w:cs="Times New Roman"/>
          <w:szCs w:val="24"/>
        </w:rPr>
      </w:pPr>
    </w:p>
    <w:p w:rsidR="00447FD1" w:rsidRPr="00447FD1" w:rsidRDefault="00447FD1" w:rsidP="00447FD1">
      <w:pPr>
        <w:tabs>
          <w:tab w:val="left" w:pos="5400"/>
        </w:tabs>
        <w:spacing w:line="500" w:lineRule="exact"/>
        <w:ind w:rightChars="174" w:right="418"/>
        <w:rPr>
          <w:rFonts w:ascii="Times New Roman" w:eastAsiaTheme="majorEastAsia" w:hAnsi="Times New Roman" w:cs="Times New Roman"/>
          <w:szCs w:val="24"/>
          <w:bdr w:val="single" w:sz="4" w:space="0" w:color="auto"/>
        </w:rPr>
      </w:pPr>
      <w:r w:rsidRPr="00447FD1">
        <w:rPr>
          <w:rFonts w:ascii="Times New Roman" w:eastAsiaTheme="majorEastAsia" w:hAnsiTheme="majorEastAsia" w:cs="Times New Roman"/>
          <w:szCs w:val="24"/>
          <w:bdr w:val="single" w:sz="4" w:space="0" w:color="auto"/>
        </w:rPr>
        <w:lastRenderedPageBreak/>
        <w:t>附件</w:t>
      </w:r>
      <w:r w:rsidRPr="00447FD1">
        <w:rPr>
          <w:rFonts w:ascii="Times New Roman" w:eastAsiaTheme="majorEastAsia" w:hAnsi="Times New Roman" w:cs="Times New Roman" w:hint="eastAsia"/>
          <w:szCs w:val="24"/>
          <w:bdr w:val="single" w:sz="4" w:space="0" w:color="auto"/>
        </w:rPr>
        <w:t xml:space="preserve">3-1 </w:t>
      </w:r>
    </w:p>
    <w:p w:rsidR="00447FD1" w:rsidRPr="00447FD1" w:rsidRDefault="00447FD1" w:rsidP="00447FD1">
      <w:pPr>
        <w:spacing w:line="500" w:lineRule="exact"/>
        <w:jc w:val="center"/>
        <w:rPr>
          <w:rFonts w:ascii="Times New Roman" w:eastAsia="新細明體" w:hAnsi="Times New Roman" w:cs="Times New Roman"/>
          <w:b/>
          <w:bCs/>
          <w:sz w:val="28"/>
          <w:szCs w:val="24"/>
        </w:rPr>
      </w:pPr>
      <w:r w:rsidRPr="00447FD1">
        <w:rPr>
          <w:rFonts w:ascii="Times New Roman" w:eastAsia="新細明體" w:hAnsi="新細明體" w:cs="Times New Roman"/>
          <w:b/>
          <w:bCs/>
          <w:sz w:val="28"/>
          <w:szCs w:val="24"/>
        </w:rPr>
        <w:t>花蓮縣</w:t>
      </w:r>
      <w:r w:rsidRPr="00447FD1">
        <w:rPr>
          <w:rFonts w:ascii="Times New Roman" w:eastAsia="新細明體" w:hAnsi="Times New Roman" w:cs="Times New Roman"/>
          <w:b/>
          <w:bCs/>
          <w:sz w:val="28"/>
          <w:szCs w:val="24"/>
        </w:rPr>
        <w:t>10</w:t>
      </w:r>
      <w:r w:rsidRPr="00447FD1">
        <w:rPr>
          <w:rFonts w:ascii="Times New Roman" w:eastAsia="新細明體" w:hAnsi="Times New Roman" w:cs="Times New Roman" w:hint="eastAsia"/>
          <w:b/>
          <w:bCs/>
          <w:sz w:val="28"/>
          <w:szCs w:val="24"/>
        </w:rPr>
        <w:t>8</w:t>
      </w:r>
      <w:r w:rsidRPr="00447FD1">
        <w:rPr>
          <w:rFonts w:ascii="Times New Roman" w:eastAsia="新細明體" w:hAnsi="Times New Roman" w:cs="Times New Roman" w:hint="eastAsia"/>
          <w:b/>
          <w:bCs/>
          <w:sz w:val="28"/>
          <w:szCs w:val="24"/>
        </w:rPr>
        <w:t>學</w:t>
      </w:r>
      <w:r w:rsidRPr="00447FD1">
        <w:rPr>
          <w:rFonts w:ascii="Times New Roman" w:eastAsia="新細明體" w:hAnsi="新細明體" w:cs="Times New Roman"/>
          <w:b/>
          <w:bCs/>
          <w:sz w:val="28"/>
          <w:szCs w:val="24"/>
        </w:rPr>
        <w:t>年度藝術與美感深耕計畫</w:t>
      </w:r>
      <w:r w:rsidRPr="00447FD1">
        <w:rPr>
          <w:rFonts w:ascii="Times New Roman" w:eastAsia="新細明體" w:hAnsi="Times New Roman" w:cs="Times New Roman"/>
          <w:b/>
          <w:bCs/>
          <w:sz w:val="28"/>
          <w:szCs w:val="24"/>
        </w:rPr>
        <w:t>-</w:t>
      </w:r>
      <w:r w:rsidRPr="00447FD1">
        <w:rPr>
          <w:rFonts w:ascii="Times New Roman" w:eastAsia="新細明體" w:hAnsi="Times New Roman" w:cs="Times New Roman"/>
          <w:b/>
          <w:bCs/>
          <w:sz w:val="28"/>
          <w:szCs w:val="24"/>
        </w:rPr>
        <w:tab/>
      </w:r>
    </w:p>
    <w:p w:rsidR="00447FD1" w:rsidRPr="00447FD1" w:rsidRDefault="00447FD1" w:rsidP="00447FD1">
      <w:pPr>
        <w:spacing w:line="500" w:lineRule="exact"/>
        <w:jc w:val="center"/>
        <w:rPr>
          <w:rFonts w:ascii="Times New Roman" w:eastAsia="新細明體" w:hAnsi="Times New Roman" w:cs="Times New Roman"/>
          <w:b/>
          <w:bCs/>
          <w:sz w:val="28"/>
          <w:szCs w:val="24"/>
        </w:rPr>
      </w:pPr>
      <w:r w:rsidRPr="00447FD1">
        <w:rPr>
          <w:rFonts w:ascii="Times New Roman" w:eastAsia="新細明體" w:hAnsi="新細明體" w:cs="Times New Roman" w:hint="eastAsia"/>
          <w:b/>
          <w:sz w:val="28"/>
          <w:szCs w:val="24"/>
        </w:rPr>
        <w:t>學校藝術深耕計畫</w:t>
      </w:r>
      <w:r w:rsidRPr="00447FD1">
        <w:rPr>
          <w:rFonts w:ascii="Times New Roman" w:eastAsia="新細明體" w:hAnsi="新細明體" w:cs="Times New Roman" w:hint="eastAsia"/>
          <w:b/>
          <w:sz w:val="28"/>
          <w:szCs w:val="24"/>
        </w:rPr>
        <w:t>-</w:t>
      </w:r>
      <w:r w:rsidRPr="00447FD1">
        <w:rPr>
          <w:rFonts w:ascii="Times New Roman" w:eastAsia="新細明體" w:hAnsi="新細明體" w:cs="Times New Roman" w:hint="eastAsia"/>
          <w:b/>
          <w:sz w:val="28"/>
          <w:szCs w:val="24"/>
        </w:rPr>
        <w:t>續辦學校</w:t>
      </w:r>
      <w:r w:rsidRPr="00447FD1">
        <w:rPr>
          <w:rFonts w:ascii="Times New Roman" w:eastAsia="新細明體" w:hAnsi="新細明體" w:cs="Times New Roman"/>
          <w:b/>
          <w:sz w:val="28"/>
          <w:szCs w:val="24"/>
        </w:rPr>
        <w:t>訪視表</w:t>
      </w:r>
    </w:p>
    <w:p w:rsidR="00447FD1" w:rsidRPr="00447FD1" w:rsidRDefault="00447FD1" w:rsidP="00447FD1">
      <w:pPr>
        <w:spacing w:line="500" w:lineRule="exact"/>
        <w:ind w:rightChars="174" w:right="418"/>
        <w:rPr>
          <w:rFonts w:ascii="Times New Roman" w:eastAsia="新細明體" w:hAnsi="Times New Roman" w:cs="Times New Roman"/>
          <w:b/>
          <w:szCs w:val="24"/>
        </w:rPr>
      </w:pPr>
      <w:r w:rsidRPr="00447FD1">
        <w:rPr>
          <w:rFonts w:ascii="Times New Roman" w:eastAsia="新細明體" w:hAnsi="新細明體" w:cs="Times New Roman"/>
          <w:b/>
          <w:szCs w:val="24"/>
        </w:rPr>
        <w:t>學校名稱：</w:t>
      </w:r>
      <w:r w:rsidRPr="00447FD1">
        <w:rPr>
          <w:rFonts w:ascii="Times New Roman" w:eastAsia="新細明體" w:hAnsi="Times New Roman" w:cs="Times New Roman"/>
          <w:b/>
          <w:szCs w:val="24"/>
          <w:u w:val="single"/>
        </w:rPr>
        <w:t xml:space="preserve">    </w:t>
      </w:r>
      <w:r w:rsidRPr="00447FD1">
        <w:rPr>
          <w:rFonts w:ascii="標楷體" w:eastAsia="標楷體" w:hAnsi="標楷體" w:cs="新細明體" w:hint="eastAsia"/>
          <w:kern w:val="0"/>
          <w:sz w:val="28"/>
          <w:szCs w:val="28"/>
          <w:u w:val="single"/>
        </w:rPr>
        <w:t>新城國小</w:t>
      </w:r>
      <w:r w:rsidRPr="00447FD1">
        <w:rPr>
          <w:rFonts w:ascii="Times New Roman" w:eastAsia="新細明體" w:hAnsi="Times New Roman" w:cs="Times New Roman"/>
          <w:b/>
          <w:szCs w:val="24"/>
          <w:u w:val="single"/>
        </w:rPr>
        <w:t xml:space="preserve">     </w:t>
      </w:r>
    </w:p>
    <w:tbl>
      <w:tblPr>
        <w:tblW w:w="100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40"/>
        <w:gridCol w:w="2694"/>
        <w:gridCol w:w="6791"/>
      </w:tblGrid>
      <w:tr w:rsidR="00447FD1" w:rsidRPr="00447FD1" w:rsidTr="00447FD1">
        <w:trPr>
          <w:cantSplit/>
          <w:trHeight w:val="517"/>
          <w:tblHeader/>
          <w:jc w:val="center"/>
        </w:trPr>
        <w:tc>
          <w:tcPr>
            <w:tcW w:w="3234" w:type="dxa"/>
            <w:gridSpan w:val="2"/>
            <w:vMerge w:val="restart"/>
          </w:tcPr>
          <w:p w:rsidR="00447FD1" w:rsidRPr="00447FD1" w:rsidRDefault="00447FD1" w:rsidP="00447FD1">
            <w:pPr>
              <w:widowControl/>
              <w:spacing w:beforeLines="150" w:before="540" w:line="500" w:lineRule="exact"/>
              <w:ind w:rightChars="-45" w:right="-108"/>
              <w:jc w:val="center"/>
              <w:rPr>
                <w:rFonts w:ascii="新細明體" w:eastAsia="新細明體" w:hAnsi="新細明體" w:cs="Times New Roman"/>
                <w:b/>
                <w:kern w:val="0"/>
                <w:szCs w:val="24"/>
              </w:rPr>
            </w:pPr>
            <w:r w:rsidRPr="00447FD1">
              <w:rPr>
                <w:rFonts w:ascii="新細明體" w:eastAsia="新細明體" w:hAnsi="新細明體" w:cs="Times New Roman"/>
                <w:b/>
                <w:kern w:val="0"/>
                <w:szCs w:val="24"/>
              </w:rPr>
              <w:t>10</w:t>
            </w:r>
            <w:r w:rsidRPr="00447FD1">
              <w:rPr>
                <w:rFonts w:ascii="新細明體" w:eastAsia="新細明體" w:hAnsi="新細明體" w:cs="Times New Roman" w:hint="eastAsia"/>
                <w:b/>
                <w:kern w:val="0"/>
                <w:szCs w:val="24"/>
              </w:rPr>
              <w:t>8學</w:t>
            </w:r>
            <w:r w:rsidRPr="00447FD1">
              <w:rPr>
                <w:rFonts w:ascii="新細明體" w:eastAsia="新細明體" w:hAnsi="新細明體" w:cs="Times New Roman"/>
                <w:b/>
                <w:kern w:val="0"/>
                <w:szCs w:val="24"/>
              </w:rPr>
              <w:t>年度訪評項目</w:t>
            </w:r>
          </w:p>
        </w:tc>
        <w:tc>
          <w:tcPr>
            <w:tcW w:w="6791" w:type="dxa"/>
            <w:vMerge w:val="restart"/>
            <w:vAlign w:val="center"/>
          </w:tcPr>
          <w:p w:rsidR="00447FD1" w:rsidRPr="00447FD1" w:rsidRDefault="00447FD1" w:rsidP="00447FD1">
            <w:pPr>
              <w:widowControl/>
              <w:snapToGrid w:val="0"/>
              <w:spacing w:line="500" w:lineRule="exact"/>
              <w:ind w:rightChars="8" w:right="19"/>
              <w:jc w:val="center"/>
              <w:rPr>
                <w:rFonts w:ascii="新細明體" w:eastAsia="新細明體" w:hAnsi="新細明體" w:cs="Times New Roman"/>
                <w:b/>
                <w:kern w:val="0"/>
                <w:szCs w:val="24"/>
              </w:rPr>
            </w:pPr>
            <w:r w:rsidRPr="00447FD1">
              <w:rPr>
                <w:rFonts w:ascii="新細明體" w:eastAsia="新細明體" w:hAnsi="新細明體" w:cs="Times New Roman"/>
                <w:b/>
                <w:kern w:val="0"/>
                <w:szCs w:val="24"/>
              </w:rPr>
              <w:t>質性描述</w:t>
            </w:r>
          </w:p>
          <w:p w:rsidR="00447FD1" w:rsidRPr="00447FD1" w:rsidRDefault="00447FD1" w:rsidP="00447FD1">
            <w:pPr>
              <w:widowControl/>
              <w:snapToGrid w:val="0"/>
              <w:spacing w:line="500" w:lineRule="exact"/>
              <w:ind w:rightChars="-33" w:right="-79"/>
              <w:jc w:val="center"/>
              <w:rPr>
                <w:rFonts w:ascii="新細明體" w:eastAsia="新細明體" w:hAnsi="新細明體" w:cs="Times New Roman"/>
                <w:b/>
                <w:color w:val="FF0000"/>
                <w:kern w:val="0"/>
                <w:szCs w:val="24"/>
              </w:rPr>
            </w:pPr>
            <w:r w:rsidRPr="00447FD1">
              <w:rPr>
                <w:rFonts w:ascii="新細明體" w:eastAsia="新細明體" w:hAnsi="新細明體" w:cs="Times New Roman"/>
                <w:w w:val="90"/>
                <w:kern w:val="0"/>
                <w:szCs w:val="24"/>
              </w:rPr>
              <w:t>（優點、可改進</w:t>
            </w:r>
            <w:r w:rsidRPr="00447FD1">
              <w:rPr>
                <w:rFonts w:ascii="新細明體" w:eastAsia="新細明體" w:hAnsi="新細明體" w:cs="Times New Roman" w:hint="eastAsia"/>
                <w:w w:val="90"/>
                <w:kern w:val="0"/>
                <w:szCs w:val="24"/>
              </w:rPr>
              <w:t>事項</w:t>
            </w:r>
            <w:r w:rsidRPr="00447FD1">
              <w:rPr>
                <w:rFonts w:ascii="新細明體" w:eastAsia="新細明體" w:hAnsi="新細明體" w:cs="Times New Roman"/>
                <w:w w:val="90"/>
                <w:kern w:val="0"/>
                <w:szCs w:val="24"/>
              </w:rPr>
              <w:t>）</w:t>
            </w:r>
          </w:p>
        </w:tc>
      </w:tr>
      <w:tr w:rsidR="00447FD1" w:rsidRPr="00447FD1" w:rsidTr="00447FD1">
        <w:trPr>
          <w:cantSplit/>
          <w:trHeight w:val="1040"/>
          <w:tblHeader/>
          <w:jc w:val="center"/>
        </w:trPr>
        <w:tc>
          <w:tcPr>
            <w:tcW w:w="3234" w:type="dxa"/>
            <w:gridSpan w:val="2"/>
            <w:vMerge/>
            <w:tcBorders>
              <w:bottom w:val="single" w:sz="12" w:space="0" w:color="auto"/>
            </w:tcBorders>
          </w:tcPr>
          <w:p w:rsidR="00447FD1" w:rsidRPr="00447FD1" w:rsidRDefault="00447FD1" w:rsidP="00447FD1">
            <w:pPr>
              <w:widowControl/>
              <w:spacing w:beforeLines="150" w:before="540" w:line="500" w:lineRule="exact"/>
              <w:ind w:rightChars="174" w:right="418"/>
              <w:jc w:val="center"/>
              <w:rPr>
                <w:rFonts w:ascii="新細明體" w:eastAsia="新細明體" w:hAnsi="新細明體" w:cs="Times New Roman"/>
                <w:b/>
                <w:kern w:val="0"/>
                <w:szCs w:val="24"/>
              </w:rPr>
            </w:pPr>
          </w:p>
        </w:tc>
        <w:tc>
          <w:tcPr>
            <w:tcW w:w="6791" w:type="dxa"/>
            <w:vMerge/>
            <w:tcBorders>
              <w:bottom w:val="single" w:sz="12" w:space="0" w:color="auto"/>
            </w:tcBorders>
          </w:tcPr>
          <w:p w:rsidR="00447FD1" w:rsidRPr="00447FD1" w:rsidRDefault="00447FD1" w:rsidP="00447FD1">
            <w:pPr>
              <w:snapToGrid w:val="0"/>
              <w:spacing w:line="500" w:lineRule="exact"/>
              <w:ind w:rightChars="31" w:right="74"/>
              <w:jc w:val="center"/>
              <w:rPr>
                <w:rFonts w:ascii="新細明體" w:eastAsia="新細明體" w:hAnsi="新細明體" w:cs="Times New Roman"/>
                <w:b/>
                <w:color w:val="FF0000"/>
                <w:kern w:val="0"/>
                <w:szCs w:val="24"/>
              </w:rPr>
            </w:pPr>
          </w:p>
        </w:tc>
      </w:tr>
      <w:tr w:rsidR="00447FD1" w:rsidRPr="00447FD1" w:rsidTr="00447FD1">
        <w:trPr>
          <w:cantSplit/>
          <w:trHeight w:val="890"/>
          <w:jc w:val="center"/>
        </w:trPr>
        <w:tc>
          <w:tcPr>
            <w:tcW w:w="540" w:type="dxa"/>
            <w:vMerge w:val="restart"/>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新細明體" w:cs="Times New Roman"/>
                <w:b/>
                <w:szCs w:val="24"/>
              </w:rPr>
            </w:pPr>
            <w:r w:rsidRPr="00447FD1">
              <w:rPr>
                <w:rFonts w:ascii="Times New Roman" w:eastAsia="新細明體" w:hAnsi="新細明體" w:cs="Times New Roman" w:hint="eastAsia"/>
                <w:b/>
                <w:szCs w:val="24"/>
              </w:rPr>
              <w:t>1.</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課</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程</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與</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教</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學</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w:t>
            </w:r>
            <w:r w:rsidRPr="00447FD1">
              <w:rPr>
                <w:rFonts w:ascii="新細明體" w:eastAsia="新細明體" w:hAnsi="新細明體" w:cs="Times New Roman" w:hint="eastAsia"/>
                <w:b/>
                <w:szCs w:val="24"/>
              </w:rPr>
              <w:t>60</w:t>
            </w:r>
            <w:r w:rsidRPr="00447FD1">
              <w:rPr>
                <w:rFonts w:ascii="新細明體" w:eastAsia="新細明體" w:hAnsi="新細明體" w:cs="Times New Roman"/>
                <w:b/>
                <w:szCs w:val="24"/>
              </w:rPr>
              <w:t>％)每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10</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p w:rsidR="00447FD1" w:rsidRPr="00447FD1" w:rsidRDefault="00447FD1" w:rsidP="00447FD1">
            <w:pPr>
              <w:tabs>
                <w:tab w:val="left" w:pos="0"/>
              </w:tabs>
              <w:spacing w:line="400" w:lineRule="exact"/>
              <w:ind w:rightChars="-4" w:right="-10"/>
              <w:jc w:val="center"/>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1-1.</w:t>
            </w:r>
            <w:r w:rsidRPr="00447FD1">
              <w:rPr>
                <w:rFonts w:ascii="Times New Roman" w:eastAsia="新細明體" w:hAnsi="新細明體" w:cs="Times New Roman"/>
                <w:szCs w:val="24"/>
              </w:rPr>
              <w:t>依本計畫內容訂定授課時數並落實教學。</w:t>
            </w:r>
          </w:p>
        </w:tc>
        <w:tc>
          <w:tcPr>
            <w:tcW w:w="6791" w:type="dxa"/>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有依計畫落實授課，並提供108學年二學期課程</w:t>
            </w:r>
            <w:proofErr w:type="gramStart"/>
            <w:r w:rsidRPr="00447FD1">
              <w:rPr>
                <w:rFonts w:ascii="新細明體" w:eastAsia="新細明體" w:hAnsi="新細明體" w:cs="Times New Roman" w:hint="eastAsia"/>
                <w:sz w:val="20"/>
                <w:szCs w:val="20"/>
              </w:rPr>
              <w:t>規</w:t>
            </w:r>
            <w:proofErr w:type="gramEnd"/>
            <w:r w:rsidRPr="00447FD1">
              <w:rPr>
                <w:rFonts w:ascii="新細明體" w:eastAsia="新細明體" w:hAnsi="新細明體" w:cs="Times New Roman" w:hint="eastAsia"/>
                <w:sz w:val="20"/>
                <w:szCs w:val="20"/>
              </w:rPr>
              <w:t>畫表及任課教師簽到簿。</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除了總表外，宜將計畫中四門課程，分別簡明扼要列出二學期之授課內容與進度。</w:t>
            </w:r>
          </w:p>
          <w:p w:rsidR="00447FD1" w:rsidRPr="00447FD1" w:rsidRDefault="00447FD1" w:rsidP="00447FD1">
            <w:pPr>
              <w:spacing w:line="320" w:lineRule="exact"/>
              <w:rPr>
                <w:rFonts w:ascii="新細明體" w:eastAsia="新細明體" w:hAnsi="新細明體" w:cs="Times New Roman"/>
                <w:sz w:val="20"/>
                <w:szCs w:val="20"/>
              </w:rPr>
            </w:pPr>
          </w:p>
        </w:tc>
      </w:tr>
      <w:tr w:rsidR="00447FD1" w:rsidRPr="00447FD1" w:rsidTr="00447FD1">
        <w:trPr>
          <w:cantSplit/>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1-2.</w:t>
            </w:r>
            <w:r w:rsidRPr="00447FD1">
              <w:rPr>
                <w:rFonts w:ascii="Times New Roman" w:eastAsia="新細明體" w:hAnsi="新細明體" w:cs="Times New Roman"/>
                <w:szCs w:val="24"/>
              </w:rPr>
              <w:t>運用創新的教學方法、多元的學習活動與評量方式，啟發學生藝術美感的能力。</w:t>
            </w:r>
          </w:p>
        </w:tc>
        <w:tc>
          <w:tcPr>
            <w:tcW w:w="6791" w:type="dxa"/>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四門課程之業師都學有</w:t>
            </w:r>
            <w:proofErr w:type="gramStart"/>
            <w:r w:rsidRPr="00447FD1">
              <w:rPr>
                <w:rFonts w:ascii="新細明體" w:eastAsia="新細明體" w:hAnsi="新細明體" w:cs="Times New Roman" w:hint="eastAsia"/>
                <w:sz w:val="20"/>
                <w:szCs w:val="20"/>
              </w:rPr>
              <w:t>專精且教學</w:t>
            </w:r>
            <w:proofErr w:type="gramEnd"/>
            <w:r w:rsidRPr="00447FD1">
              <w:rPr>
                <w:rFonts w:ascii="新細明體" w:eastAsia="新細明體" w:hAnsi="新細明體" w:cs="Times New Roman" w:hint="eastAsia"/>
                <w:sz w:val="20"/>
                <w:szCs w:val="20"/>
              </w:rPr>
              <w:t>經驗豐富。</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學生完成之作品有陳列在教室及附近展示，分享成果。</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擴展深耕計畫的影響力，邀請社區藝術家胡文偉教練參與，並延伸學習空間至附近社區。</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1.協同教師宜參與課前教學</w:t>
            </w:r>
            <w:proofErr w:type="gramStart"/>
            <w:r w:rsidRPr="00447FD1">
              <w:rPr>
                <w:rFonts w:ascii="新細明體" w:eastAsia="新細明體" w:hAnsi="新細明體" w:cs="Times New Roman" w:hint="eastAsia"/>
                <w:sz w:val="20"/>
                <w:szCs w:val="20"/>
              </w:rPr>
              <w:t>共備與議課</w:t>
            </w:r>
            <w:proofErr w:type="gramEnd"/>
            <w:r w:rsidRPr="00447FD1">
              <w:rPr>
                <w:rFonts w:ascii="新細明體" w:eastAsia="新細明體" w:hAnsi="新細明體" w:cs="Times New Roman" w:hint="eastAsia"/>
                <w:sz w:val="20"/>
                <w:szCs w:val="20"/>
              </w:rPr>
              <w:t>，補充學生前備資料作為適當觀察與理解，協助業師掌握教學內容。2. 1-2雖有放入「我的貼心好點子」、「校園觀察家」學習單，結合英文單字再設計製作圖卡，因缺少充分說明及課程對應，資料宜再彙集完整一些。</w:t>
            </w:r>
          </w:p>
        </w:tc>
      </w:tr>
      <w:tr w:rsidR="00447FD1" w:rsidRPr="00447FD1" w:rsidTr="00447FD1">
        <w:trPr>
          <w:cantSplit/>
          <w:trHeight w:val="874"/>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1-3.</w:t>
            </w:r>
            <w:r w:rsidRPr="00447FD1">
              <w:rPr>
                <w:rFonts w:ascii="Times New Roman" w:eastAsia="新細明體" w:hAnsi="新細明體" w:cs="Times New Roman"/>
                <w:szCs w:val="24"/>
              </w:rPr>
              <w:t>與校內協同教師合作，掌握藝術與人文領域教學</w:t>
            </w:r>
            <w:r w:rsidRPr="00447FD1">
              <w:rPr>
                <w:rFonts w:ascii="Times New Roman" w:eastAsia="新細明體" w:hAnsi="新細明體" w:cs="Times New Roman" w:hint="eastAsia"/>
                <w:szCs w:val="24"/>
              </w:rPr>
              <w:t>目</w:t>
            </w:r>
            <w:r w:rsidRPr="00447FD1">
              <w:rPr>
                <w:rFonts w:ascii="Times New Roman" w:eastAsia="新細明體" w:hAnsi="新細明體" w:cs="Times New Roman"/>
                <w:szCs w:val="24"/>
              </w:rPr>
              <w:t>標進行教學。</w:t>
            </w:r>
          </w:p>
        </w:tc>
        <w:tc>
          <w:tcPr>
            <w:tcW w:w="6791" w:type="dxa"/>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四門課的教學都確實安排二位校內教師參與協同，符合深耕計畫之精神，且有日誌紀錄。</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協同教師可以協助業師撰寫課程計畫表明確訂定教學目標，並陳列於資料中。</w:t>
            </w:r>
          </w:p>
        </w:tc>
      </w:tr>
      <w:tr w:rsidR="00447FD1" w:rsidRPr="00447FD1" w:rsidTr="00447FD1">
        <w:trPr>
          <w:cantSplit/>
          <w:trHeight w:val="806"/>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bottom w:val="single" w:sz="12" w:space="0" w:color="auto"/>
            </w:tcBorders>
          </w:tcPr>
          <w:p w:rsidR="00447FD1" w:rsidRPr="00447FD1" w:rsidRDefault="00447FD1" w:rsidP="00447FD1">
            <w:pPr>
              <w:spacing w:line="500" w:lineRule="exact"/>
              <w:ind w:rightChars="-40" w:right="-96"/>
              <w:rPr>
                <w:rFonts w:ascii="Times New Roman" w:eastAsia="新細明體" w:hAnsi="Times New Roman" w:cs="Times New Roman"/>
                <w:szCs w:val="24"/>
              </w:rPr>
            </w:pPr>
            <w:r w:rsidRPr="00447FD1">
              <w:rPr>
                <w:rFonts w:ascii="Times New Roman" w:eastAsia="新細明體" w:hAnsi="Times New Roman" w:cs="Times New Roman"/>
                <w:szCs w:val="24"/>
              </w:rPr>
              <w:t>1-4</w:t>
            </w:r>
            <w:r w:rsidRPr="00447FD1">
              <w:rPr>
                <w:rFonts w:ascii="Times New Roman" w:eastAsia="新細明體" w:hAnsi="新細明體" w:cs="Times New Roman"/>
                <w:szCs w:val="24"/>
              </w:rPr>
              <w:t>校內協同教師</w:t>
            </w:r>
            <w:r w:rsidRPr="00447FD1">
              <w:rPr>
                <w:rFonts w:ascii="Times New Roman" w:eastAsia="新細明體" w:hAnsi="新細明體" w:cs="Times New Roman" w:hint="eastAsia"/>
                <w:szCs w:val="24"/>
              </w:rPr>
              <w:t>紀</w:t>
            </w:r>
            <w:r w:rsidRPr="00447FD1">
              <w:rPr>
                <w:rFonts w:ascii="Times New Roman" w:eastAsia="新細明體" w:hAnsi="新細明體" w:cs="Times New Roman"/>
                <w:szCs w:val="24"/>
              </w:rPr>
              <w:t>錄個人協同教學日誌，提升藝術教學能力。</w:t>
            </w:r>
          </w:p>
        </w:tc>
        <w:tc>
          <w:tcPr>
            <w:tcW w:w="6791" w:type="dxa"/>
            <w:tcBorders>
              <w:bottom w:val="single" w:sz="12" w:space="0" w:color="auto"/>
            </w:tcBorders>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sz w:val="20"/>
                <w:szCs w:val="20"/>
              </w:rPr>
              <w:t>四門課的教學都確實安排二位校內教師參與協同，符合深耕計畫之精神，且有日誌紀錄。這學期開始使用影像紀錄教學，能提升協同教師對該課程進度的複習。</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日誌紀錄也須分科目別及進度</w:t>
            </w:r>
            <w:proofErr w:type="gramStart"/>
            <w:r w:rsidRPr="00447FD1">
              <w:rPr>
                <w:rFonts w:ascii="新細明體" w:eastAsia="新細明體" w:hAnsi="新細明體" w:cs="Times New Roman" w:hint="eastAsia"/>
                <w:sz w:val="20"/>
                <w:szCs w:val="20"/>
              </w:rPr>
              <w:t>紀錄觀課心得</w:t>
            </w:r>
            <w:proofErr w:type="gramEnd"/>
            <w:r w:rsidRPr="00447FD1">
              <w:rPr>
                <w:rFonts w:ascii="新細明體" w:eastAsia="新細明體" w:hAnsi="新細明體" w:cs="Times New Roman" w:hint="eastAsia"/>
                <w:sz w:val="20"/>
                <w:szCs w:val="20"/>
              </w:rPr>
              <w:t>，二位教師都應分別寫出。</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若是原安排之教師未能出席時，可觀看錄影紀錄並寫觀察日誌。</w:t>
            </w:r>
          </w:p>
        </w:tc>
      </w:tr>
      <w:tr w:rsidR="00447FD1" w:rsidRPr="00447FD1" w:rsidTr="00447FD1">
        <w:trPr>
          <w:cantSplit/>
          <w:trHeight w:val="806"/>
          <w:jc w:val="center"/>
        </w:trPr>
        <w:tc>
          <w:tcPr>
            <w:tcW w:w="540" w:type="dxa"/>
            <w:vMerge/>
            <w:tcBorders>
              <w:right w:val="single" w:sz="12" w:space="0" w:color="auto"/>
            </w:tcBorders>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Times New Roman" w:eastAsia="新細明體" w:hAnsi="Times New Roman" w:cs="Times New Roman"/>
                <w:szCs w:val="24"/>
              </w:rPr>
            </w:pPr>
            <w:r w:rsidRPr="00447FD1">
              <w:rPr>
                <w:rFonts w:ascii="Times New Roman" w:eastAsia="新細明體" w:hAnsi="Times New Roman" w:cs="Times New Roman"/>
                <w:szCs w:val="24"/>
              </w:rPr>
              <w:t>1-5</w:t>
            </w:r>
            <w:r w:rsidRPr="00447FD1">
              <w:rPr>
                <w:rFonts w:ascii="Times New Roman" w:eastAsia="新細明體" w:hAnsi="新細明體" w:cs="Times New Roman"/>
                <w:szCs w:val="24"/>
              </w:rPr>
              <w:t>校內教師能運用藝術家所學之藝術專長進行教學</w:t>
            </w:r>
            <w:r w:rsidRPr="00447FD1">
              <w:rPr>
                <w:rFonts w:ascii="Times New Roman" w:eastAsia="新細明體" w:hAnsi="新細明體" w:cs="Times New Roman" w:hint="eastAsia"/>
                <w:szCs w:val="24"/>
              </w:rPr>
              <w:t>。</w:t>
            </w:r>
          </w:p>
        </w:tc>
        <w:tc>
          <w:tcPr>
            <w:tcW w:w="6791"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1.邀請藝術家辦理教師增能研習。</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2.協同教師參與藝術家教學的做中學，以及學生學習過程中的協助。</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Cs w:val="24"/>
              </w:rPr>
            </w:pPr>
            <w:r w:rsidRPr="00447FD1">
              <w:rPr>
                <w:rFonts w:ascii="新細明體" w:eastAsia="新細明體" w:hAnsi="新細明體" w:cs="Times New Roman" w:hint="eastAsia"/>
                <w:sz w:val="20"/>
                <w:szCs w:val="20"/>
              </w:rPr>
              <w:t>協同教師可以嘗試習得藝術家的專業技巧，練習藝術教學。</w:t>
            </w:r>
          </w:p>
        </w:tc>
      </w:tr>
      <w:tr w:rsidR="00447FD1" w:rsidRPr="00447FD1" w:rsidTr="00447FD1">
        <w:trPr>
          <w:cantSplit/>
          <w:trHeight w:val="806"/>
          <w:jc w:val="center"/>
        </w:trPr>
        <w:tc>
          <w:tcPr>
            <w:tcW w:w="540" w:type="dxa"/>
            <w:vMerge/>
            <w:tcBorders>
              <w:bottom w:val="single" w:sz="12" w:space="0" w:color="auto"/>
              <w:right w:val="single" w:sz="12" w:space="0" w:color="auto"/>
            </w:tcBorders>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w:t>
            </w:r>
            <w:r w:rsidRPr="00447FD1">
              <w:rPr>
                <w:rFonts w:ascii="新細明體" w:eastAsia="新細明體" w:hAnsi="新細明體" w:cs="Times New Roman"/>
                <w:szCs w:val="24"/>
              </w:rPr>
              <w:t>-6教師能透過共同</w:t>
            </w:r>
            <w:proofErr w:type="gramStart"/>
            <w:r w:rsidRPr="00447FD1">
              <w:rPr>
                <w:rFonts w:ascii="新細明體" w:eastAsia="新細明體" w:hAnsi="新細明體" w:cs="Times New Roman"/>
                <w:szCs w:val="24"/>
              </w:rPr>
              <w:t>備課、觀課、議課</w:t>
            </w:r>
            <w:proofErr w:type="gramEnd"/>
            <w:r w:rsidRPr="00447FD1">
              <w:rPr>
                <w:rFonts w:ascii="新細明體" w:eastAsia="新細明體" w:hAnsi="新細明體" w:cs="Times New Roman"/>
                <w:szCs w:val="24"/>
              </w:rPr>
              <w:t>方式，反思與精進教學成效。</w:t>
            </w:r>
          </w:p>
        </w:tc>
        <w:tc>
          <w:tcPr>
            <w:tcW w:w="6791"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協同教師於當日協同教學結束後，皆能簡易紀錄教學日誌。</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1.藝術家到校時間不易，協同教師可於學期初，與藝術家共同討論本學期的上課單元、教材準備、教學活動、教學策略、學生經驗、注意事項等教學歷程共同進行討論，並</w:t>
            </w:r>
            <w:proofErr w:type="gramStart"/>
            <w:r w:rsidRPr="00447FD1">
              <w:rPr>
                <w:rFonts w:ascii="新細明體" w:eastAsia="新細明體" w:hAnsi="新細明體" w:cs="Times New Roman" w:hint="eastAsia"/>
                <w:sz w:val="20"/>
                <w:szCs w:val="20"/>
              </w:rPr>
              <w:t>做為備課紀錄</w:t>
            </w:r>
            <w:proofErr w:type="gramEnd"/>
            <w:r w:rsidRPr="00447FD1">
              <w:rPr>
                <w:rFonts w:ascii="新細明體" w:eastAsia="新細明體" w:hAnsi="新細明體" w:cs="Times New Roman" w:hint="eastAsia"/>
                <w:sz w:val="20"/>
                <w:szCs w:val="20"/>
              </w:rPr>
              <w:t>。</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2.教學日誌可以簡單紀錄，紀錄內容可包含：教學活動、課堂發現、問題解決、省思、建議等，紀錄內容可做為與教學藝術家的</w:t>
            </w:r>
            <w:proofErr w:type="gramStart"/>
            <w:r w:rsidRPr="00447FD1">
              <w:rPr>
                <w:rFonts w:ascii="新細明體" w:eastAsia="新細明體" w:hAnsi="新細明體" w:cs="Times New Roman" w:hint="eastAsia"/>
                <w:sz w:val="20"/>
                <w:szCs w:val="20"/>
              </w:rPr>
              <w:t>觀課、議課</w:t>
            </w:r>
            <w:proofErr w:type="gramEnd"/>
            <w:r w:rsidRPr="00447FD1">
              <w:rPr>
                <w:rFonts w:ascii="新細明體" w:eastAsia="新細明體" w:hAnsi="新細明體" w:cs="Times New Roman" w:hint="eastAsia"/>
                <w:sz w:val="20"/>
                <w:szCs w:val="20"/>
              </w:rPr>
              <w:t>等意見互動紀錄。</w:t>
            </w:r>
          </w:p>
        </w:tc>
      </w:tr>
      <w:tr w:rsidR="00447FD1" w:rsidRPr="00447FD1" w:rsidTr="00447FD1">
        <w:trPr>
          <w:cantSplit/>
          <w:jc w:val="center"/>
        </w:trPr>
        <w:tc>
          <w:tcPr>
            <w:tcW w:w="540" w:type="dxa"/>
            <w:vMerge w:val="restart"/>
            <w:tcBorders>
              <w:top w:val="single" w:sz="12" w:space="0" w:color="auto"/>
            </w:tcBorders>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2</w:t>
            </w:r>
            <w:r w:rsidRPr="00447FD1">
              <w:rPr>
                <w:rFonts w:ascii="Times New Roman" w:eastAsia="新細明體" w:hAnsi="Times New Roman" w:cs="Times New Roman"/>
                <w:b/>
                <w:szCs w:val="24"/>
              </w:rPr>
              <w:t>.</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學</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生</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學</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習</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(30％)每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10</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tc>
        <w:tc>
          <w:tcPr>
            <w:tcW w:w="2694"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2-1.</w:t>
            </w:r>
            <w:r w:rsidRPr="00447FD1">
              <w:rPr>
                <w:rFonts w:ascii="Times New Roman" w:eastAsia="新細明體" w:hAnsi="新細明體" w:cs="Times New Roman"/>
                <w:szCs w:val="24"/>
              </w:rPr>
              <w:t>學生能運用適當的視覺、聽覺</w:t>
            </w:r>
            <w:proofErr w:type="gramStart"/>
            <w:r w:rsidRPr="00447FD1">
              <w:rPr>
                <w:rFonts w:ascii="Times New Roman" w:eastAsia="新細明體" w:hAnsi="新細明體" w:cs="Times New Roman"/>
                <w:szCs w:val="24"/>
              </w:rPr>
              <w:t>及動覺等</w:t>
            </w:r>
            <w:proofErr w:type="gramEnd"/>
            <w:r w:rsidRPr="00447FD1">
              <w:rPr>
                <w:rFonts w:ascii="Times New Roman" w:eastAsia="新細明體" w:hAnsi="新細明體" w:cs="Times New Roman"/>
                <w:szCs w:val="24"/>
              </w:rPr>
              <w:t>藝術用語，說明作品的特徵及價值。</w:t>
            </w:r>
          </w:p>
        </w:tc>
        <w:tc>
          <w:tcPr>
            <w:tcW w:w="6791" w:type="dxa"/>
            <w:tcBorders>
              <w:top w:val="single" w:sz="12" w:space="0" w:color="auto"/>
            </w:tcBorders>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學校能將藝術教學活動融入；陳卻老師的『詩文教學』創作、與交大共同合作的『數 學』設計，以及結合</w:t>
            </w:r>
            <w:proofErr w:type="gramStart"/>
            <w:r w:rsidRPr="00447FD1">
              <w:rPr>
                <w:rFonts w:ascii="新細明體" w:eastAsia="新細明體" w:hAnsi="新細明體" w:cs="Times New Roman" w:hint="eastAsia"/>
                <w:sz w:val="20"/>
                <w:szCs w:val="20"/>
              </w:rPr>
              <w:t>社區文創課程</w:t>
            </w:r>
            <w:proofErr w:type="gramEnd"/>
            <w:r w:rsidRPr="00447FD1">
              <w:rPr>
                <w:rFonts w:ascii="新細明體" w:eastAsia="新細明體" w:hAnsi="新細明體" w:cs="Times New Roman" w:hint="eastAsia"/>
                <w:sz w:val="20"/>
                <w:szCs w:val="20"/>
              </w:rPr>
              <w:t>活動。</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1.藝術教學時，教師可於活動中提醒藝術用語，並加以實物說明，供學生在藝術作品解說與欣賞時的輔助。</w:t>
            </w:r>
          </w:p>
          <w:p w:rsidR="00447FD1" w:rsidRPr="00447FD1" w:rsidRDefault="00447FD1" w:rsidP="00447FD1">
            <w:pPr>
              <w:spacing w:line="320" w:lineRule="exact"/>
              <w:rPr>
                <w:rFonts w:ascii="新細明體" w:eastAsia="新細明體" w:hAnsi="新細明體" w:cs="Times New Roman"/>
                <w:szCs w:val="24"/>
              </w:rPr>
            </w:pPr>
            <w:r w:rsidRPr="00447FD1">
              <w:rPr>
                <w:rFonts w:ascii="新細明體" w:eastAsia="新細明體" w:hAnsi="新細明體" w:cs="Times New Roman" w:hint="eastAsia"/>
                <w:sz w:val="20"/>
                <w:szCs w:val="20"/>
              </w:rPr>
              <w:t>2.藝術教學活動可以鼓勵學生多發表個人的想法及自我價值判斷。</w:t>
            </w:r>
          </w:p>
        </w:tc>
      </w:tr>
      <w:tr w:rsidR="00447FD1" w:rsidRPr="00447FD1" w:rsidTr="00447FD1">
        <w:trPr>
          <w:cantSplit/>
          <w:trHeight w:val="2398"/>
          <w:jc w:val="center"/>
        </w:trPr>
        <w:tc>
          <w:tcPr>
            <w:tcW w:w="540" w:type="dxa"/>
            <w:vMerge/>
            <w:vAlign w:val="center"/>
          </w:tcPr>
          <w:p w:rsidR="00447FD1" w:rsidRPr="00447FD1" w:rsidRDefault="00447FD1" w:rsidP="00447FD1">
            <w:pPr>
              <w:widowControl/>
              <w:spacing w:line="400" w:lineRule="exact"/>
              <w:jc w:val="center"/>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2-2.</w:t>
            </w:r>
            <w:r w:rsidRPr="00447FD1">
              <w:rPr>
                <w:rFonts w:ascii="Times New Roman" w:eastAsia="新細明體" w:hAnsi="新細明體" w:cs="Times New Roman"/>
                <w:szCs w:val="24"/>
              </w:rPr>
              <w:t>學生於藝術教育學習歷程中，表現自我省思的能力。</w:t>
            </w:r>
          </w:p>
        </w:tc>
        <w:tc>
          <w:tcPr>
            <w:tcW w:w="6791" w:type="dxa"/>
          </w:tcPr>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優點：</w:t>
            </w:r>
          </w:p>
          <w:p w:rsidR="00447FD1" w:rsidRPr="00447FD1" w:rsidRDefault="00447FD1" w:rsidP="00447FD1">
            <w:pPr>
              <w:spacing w:line="320" w:lineRule="exact"/>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資料有呈現「我的貼心好點子」、「校園觀察家」學習單。</w:t>
            </w:r>
          </w:p>
          <w:p w:rsidR="00447FD1" w:rsidRPr="00447FD1" w:rsidRDefault="00447FD1" w:rsidP="00447FD1">
            <w:pPr>
              <w:spacing w:line="320" w:lineRule="exact"/>
              <w:rPr>
                <w:rFonts w:ascii="新細明體" w:eastAsia="新細明體" w:hAnsi="新細明體" w:cs="Times New Roman"/>
                <w:b/>
                <w:sz w:val="20"/>
                <w:szCs w:val="20"/>
              </w:rPr>
            </w:pPr>
            <w:r w:rsidRPr="00447FD1">
              <w:rPr>
                <w:rFonts w:ascii="新細明體" w:eastAsia="新細明體" w:hAnsi="新細明體" w:cs="Times New Roman" w:hint="eastAsia"/>
                <w:b/>
                <w:sz w:val="20"/>
                <w:szCs w:val="20"/>
              </w:rPr>
              <w:t>可改進事項：</w:t>
            </w:r>
          </w:p>
          <w:p w:rsidR="00447FD1" w:rsidRPr="00447FD1" w:rsidRDefault="00447FD1" w:rsidP="00447FD1">
            <w:pPr>
              <w:spacing w:line="320" w:lineRule="exact"/>
              <w:rPr>
                <w:rFonts w:ascii="新細明體" w:eastAsia="新細明體" w:hAnsi="新細明體" w:cs="Times New Roman"/>
                <w:szCs w:val="24"/>
              </w:rPr>
            </w:pPr>
            <w:r w:rsidRPr="00447FD1">
              <w:rPr>
                <w:rFonts w:ascii="新細明體" w:eastAsia="新細明體" w:hAnsi="新細明體" w:cs="Times New Roman" w:hint="eastAsia"/>
                <w:sz w:val="20"/>
                <w:szCs w:val="20"/>
              </w:rPr>
              <w:t>針對藝術家入班單元教學後，應設計學習單，讓學生將所學留下紀錄；紀錄除活動進行反芻外，可設計高層次提問，讓學生能進行價值判斷、問題解決，及自我省思的能力素養。</w:t>
            </w:r>
          </w:p>
        </w:tc>
      </w:tr>
      <w:tr w:rsidR="00447FD1" w:rsidRPr="00447FD1" w:rsidTr="00447FD1">
        <w:trPr>
          <w:cantSplit/>
          <w:trHeight w:val="768"/>
          <w:jc w:val="center"/>
        </w:trPr>
        <w:tc>
          <w:tcPr>
            <w:tcW w:w="540" w:type="dxa"/>
            <w:vMerge/>
            <w:tcBorders>
              <w:bottom w:val="single" w:sz="12" w:space="0" w:color="auto"/>
            </w:tcBorders>
            <w:vAlign w:val="center"/>
          </w:tcPr>
          <w:p w:rsidR="00447FD1" w:rsidRPr="00447FD1" w:rsidRDefault="00447FD1" w:rsidP="00447FD1">
            <w:pPr>
              <w:widowControl/>
              <w:spacing w:line="400" w:lineRule="exact"/>
              <w:jc w:val="center"/>
              <w:rPr>
                <w:rFonts w:ascii="新細明體" w:eastAsia="新細明體" w:hAnsi="新細明體" w:cs="Times New Roman"/>
                <w:b/>
                <w:szCs w:val="24"/>
              </w:rPr>
            </w:pPr>
          </w:p>
        </w:tc>
        <w:tc>
          <w:tcPr>
            <w:tcW w:w="2694" w:type="dxa"/>
            <w:tcBorders>
              <w:bottom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2-3.</w:t>
            </w:r>
            <w:r w:rsidRPr="00447FD1">
              <w:rPr>
                <w:rFonts w:ascii="新細明體" w:eastAsia="新細明體" w:hAnsi="新細明體" w:cs="Times New Roman" w:hint="eastAsia"/>
                <w:szCs w:val="24"/>
              </w:rPr>
              <w:t>學生能</w:t>
            </w:r>
            <w:r w:rsidRPr="00447FD1">
              <w:rPr>
                <w:rFonts w:ascii="新細明體" w:eastAsia="新細明體" w:hAnsi="新細明體" w:cs="Times New Roman"/>
                <w:szCs w:val="24"/>
              </w:rPr>
              <w:t>欣賞生活周遭與不同族群之藝術創作，</w:t>
            </w:r>
            <w:proofErr w:type="gramStart"/>
            <w:r w:rsidRPr="00447FD1">
              <w:rPr>
                <w:rFonts w:ascii="新細明體" w:eastAsia="新細明體" w:hAnsi="新細明體" w:cs="Times New Roman"/>
                <w:szCs w:val="24"/>
              </w:rPr>
              <w:t>參訪在地</w:t>
            </w:r>
            <w:proofErr w:type="gramEnd"/>
            <w:r w:rsidRPr="00447FD1">
              <w:rPr>
                <w:rFonts w:ascii="新細明體" w:eastAsia="新細明體" w:hAnsi="新細明體" w:cs="Times New Roman"/>
                <w:szCs w:val="24"/>
              </w:rPr>
              <w:t>藝文場館，培養愛家愛鄉的人文情懷。</w:t>
            </w:r>
          </w:p>
        </w:tc>
        <w:tc>
          <w:tcPr>
            <w:tcW w:w="6791" w:type="dxa"/>
            <w:tcBorders>
              <w:bottom w:val="single" w:sz="12" w:space="0" w:color="auto"/>
            </w:tcBorders>
          </w:tcPr>
          <w:p w:rsidR="00447FD1" w:rsidRPr="00447FD1" w:rsidRDefault="00447FD1" w:rsidP="00447FD1">
            <w:pPr>
              <w:numPr>
                <w:ilvl w:val="0"/>
                <w:numId w:val="11"/>
              </w:numPr>
              <w:spacing w:line="500" w:lineRule="exact"/>
              <w:ind w:rightChars="-40" w:right="-96"/>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因</w:t>
            </w:r>
            <w:proofErr w:type="gramStart"/>
            <w:r w:rsidRPr="00447FD1">
              <w:rPr>
                <w:rFonts w:ascii="新細明體" w:eastAsia="新細明體" w:hAnsi="新細明體" w:cs="Times New Roman" w:hint="eastAsia"/>
                <w:sz w:val="20"/>
                <w:szCs w:val="20"/>
              </w:rPr>
              <w:t>疫</w:t>
            </w:r>
            <w:proofErr w:type="gramEnd"/>
            <w:r w:rsidRPr="00447FD1">
              <w:rPr>
                <w:rFonts w:ascii="新細明體" w:eastAsia="新細明體" w:hAnsi="新細明體" w:cs="Times New Roman" w:hint="eastAsia"/>
                <w:sz w:val="20"/>
                <w:szCs w:val="20"/>
              </w:rPr>
              <w:t>情關係藝文</w:t>
            </w:r>
            <w:proofErr w:type="gramStart"/>
            <w:r w:rsidRPr="00447FD1">
              <w:rPr>
                <w:rFonts w:ascii="新細明體" w:eastAsia="新細明體" w:hAnsi="新細明體" w:cs="Times New Roman" w:hint="eastAsia"/>
                <w:sz w:val="20"/>
                <w:szCs w:val="20"/>
              </w:rPr>
              <w:t>場館參訪</w:t>
            </w:r>
            <w:proofErr w:type="gramEnd"/>
            <w:r w:rsidRPr="00447FD1">
              <w:rPr>
                <w:rFonts w:ascii="新細明體" w:eastAsia="新細明體" w:hAnsi="新細明體" w:cs="Times New Roman" w:hint="eastAsia"/>
                <w:sz w:val="20"/>
                <w:szCs w:val="20"/>
              </w:rPr>
              <w:t>活動部分暫停。</w:t>
            </w:r>
          </w:p>
          <w:p w:rsidR="00447FD1" w:rsidRPr="00447FD1" w:rsidRDefault="00447FD1" w:rsidP="00447FD1">
            <w:pPr>
              <w:numPr>
                <w:ilvl w:val="0"/>
                <w:numId w:val="11"/>
              </w:numPr>
              <w:spacing w:line="500" w:lineRule="exact"/>
              <w:ind w:rightChars="-40" w:right="-96"/>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四年級學生於109年1月13日參觀新城舊神社。</w:t>
            </w:r>
          </w:p>
          <w:p w:rsidR="00447FD1" w:rsidRPr="00447FD1" w:rsidRDefault="00447FD1" w:rsidP="00447FD1">
            <w:pPr>
              <w:numPr>
                <w:ilvl w:val="0"/>
                <w:numId w:val="11"/>
              </w:numPr>
              <w:spacing w:line="500" w:lineRule="exact"/>
              <w:ind w:rightChars="-40" w:right="-96"/>
              <w:rPr>
                <w:rFonts w:ascii="新細明體" w:eastAsia="新細明體" w:hAnsi="新細明體" w:cs="Times New Roman"/>
                <w:sz w:val="20"/>
                <w:szCs w:val="20"/>
              </w:rPr>
            </w:pPr>
            <w:r w:rsidRPr="00447FD1">
              <w:rPr>
                <w:rFonts w:ascii="新細明體" w:eastAsia="新細明體" w:hAnsi="新細明體" w:cs="Times New Roman" w:hint="eastAsia"/>
                <w:sz w:val="20"/>
                <w:szCs w:val="20"/>
              </w:rPr>
              <w:t>運用社區資源及舞蹈比賽機會</w:t>
            </w:r>
            <w:r w:rsidRPr="00447FD1">
              <w:rPr>
                <w:rFonts w:ascii="新細明體" w:eastAsia="新細明體" w:hAnsi="新細明體" w:cs="Times New Roman"/>
                <w:sz w:val="20"/>
                <w:szCs w:val="20"/>
              </w:rPr>
              <w:t>給予學生多元藝術學習。</w:t>
            </w:r>
          </w:p>
        </w:tc>
      </w:tr>
      <w:tr w:rsidR="00447FD1" w:rsidRPr="00447FD1" w:rsidTr="00447FD1">
        <w:trPr>
          <w:cantSplit/>
          <w:trHeight w:val="2651"/>
          <w:jc w:val="center"/>
        </w:trPr>
        <w:tc>
          <w:tcPr>
            <w:tcW w:w="540" w:type="dxa"/>
            <w:vMerge w:val="restart"/>
            <w:tcBorders>
              <w:top w:val="single" w:sz="12" w:space="0" w:color="auto"/>
              <w:left w:val="single" w:sz="12" w:space="0" w:color="auto"/>
              <w:bottom w:val="single" w:sz="12" w:space="0" w:color="auto"/>
              <w:right w:val="single" w:sz="12" w:space="0" w:color="auto"/>
            </w:tcBorders>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3</w:t>
            </w:r>
            <w:r w:rsidRPr="00447FD1">
              <w:rPr>
                <w:rFonts w:ascii="Times New Roman" w:eastAsia="新細明體" w:hAnsi="Times New Roman" w:cs="Times New Roman"/>
                <w:b/>
                <w:szCs w:val="24"/>
              </w:rPr>
              <w:t>.</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行</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政</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管</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Times New Roman" w:eastAsia="新細明體" w:hAnsi="Times New Roman" w:cs="Times New Roman" w:hint="eastAsia"/>
                <w:b/>
                <w:szCs w:val="24"/>
              </w:rPr>
              <w:t>理</w:t>
            </w:r>
            <w:r w:rsidRPr="00447FD1">
              <w:rPr>
                <w:rFonts w:ascii="新細明體" w:eastAsia="新細明體" w:hAnsi="新細明體" w:cs="Times New Roman"/>
                <w:b/>
                <w:szCs w:val="24"/>
              </w:rPr>
              <w:lastRenderedPageBreak/>
              <w:t>(</w:t>
            </w:r>
            <w:r w:rsidRPr="00447FD1">
              <w:rPr>
                <w:rFonts w:ascii="新細明體" w:eastAsia="新細明體" w:hAnsi="新細明體" w:cs="Times New Roman" w:hint="eastAsia"/>
                <w:b/>
                <w:szCs w:val="24"/>
              </w:rPr>
              <w:t>10</w:t>
            </w:r>
            <w:r w:rsidRPr="00447FD1">
              <w:rPr>
                <w:rFonts w:ascii="新細明體" w:eastAsia="新細明體" w:hAnsi="新細明體" w:cs="Times New Roman"/>
                <w:b/>
                <w:szCs w:val="24"/>
              </w:rPr>
              <w:t>％)每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5</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lastRenderedPageBreak/>
              <w:t>3-1</w:t>
            </w:r>
            <w:r w:rsidRPr="00447FD1">
              <w:rPr>
                <w:rFonts w:ascii="新細明體" w:eastAsia="新細明體" w:hAnsi="新細明體" w:cs="Times New Roman"/>
                <w:szCs w:val="24"/>
              </w:rPr>
              <w:t>訂定藝術家退場及校內教師延續藝文教學之機制與期程。.</w:t>
            </w:r>
          </w:p>
        </w:tc>
        <w:tc>
          <w:tcPr>
            <w:tcW w:w="6791"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 w:val="20"/>
                <w:szCs w:val="20"/>
              </w:rPr>
            </w:pPr>
            <w:r w:rsidRPr="00447FD1">
              <w:rPr>
                <w:rFonts w:ascii="新細明體" w:eastAsia="新細明體" w:hAnsi="新細明體" w:cs="Times New Roman"/>
                <w:sz w:val="20"/>
                <w:szCs w:val="20"/>
              </w:rPr>
              <w:t>於</w:t>
            </w:r>
            <w:r w:rsidRPr="00447FD1">
              <w:rPr>
                <w:rFonts w:ascii="新細明體" w:eastAsia="新細明體" w:hAnsi="新細明體" w:cs="Times New Roman" w:hint="eastAsia"/>
                <w:sz w:val="20"/>
                <w:szCs w:val="20"/>
              </w:rPr>
              <w:t>109年5月3日召開藝術深耕推動小組會議，訂定結合社區資源規劃藝術課程及實施12年國教跨領域藝術課程提升美感。</w:t>
            </w:r>
          </w:p>
        </w:tc>
      </w:tr>
      <w:tr w:rsidR="00447FD1" w:rsidRPr="00447FD1" w:rsidTr="00447FD1">
        <w:trPr>
          <w:cantSplit/>
          <w:trHeight w:val="832"/>
          <w:jc w:val="center"/>
        </w:trPr>
        <w:tc>
          <w:tcPr>
            <w:tcW w:w="540" w:type="dxa"/>
            <w:vMerge/>
            <w:tcBorders>
              <w:top w:val="single" w:sz="12" w:space="0" w:color="auto"/>
            </w:tcBorders>
            <w:vAlign w:val="center"/>
          </w:tcPr>
          <w:p w:rsidR="00447FD1" w:rsidRPr="00447FD1" w:rsidRDefault="00447FD1" w:rsidP="00447FD1">
            <w:pPr>
              <w:tabs>
                <w:tab w:val="left" w:pos="0"/>
              </w:tabs>
              <w:snapToGrid w:val="0"/>
              <w:spacing w:line="400" w:lineRule="exact"/>
              <w:ind w:rightChars="-4" w:right="-10"/>
              <w:rPr>
                <w:rFonts w:ascii="新細明體" w:eastAsia="新細明體" w:hAnsi="新細明體" w:cs="Times New Roman"/>
                <w:b/>
                <w:szCs w:val="24"/>
              </w:rPr>
            </w:pPr>
          </w:p>
        </w:tc>
        <w:tc>
          <w:tcPr>
            <w:tcW w:w="2694"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3-2</w:t>
            </w:r>
            <w:r w:rsidRPr="00447FD1">
              <w:rPr>
                <w:rFonts w:ascii="新細明體" w:eastAsia="新細明體" w:hAnsi="新細明體" w:cs="Times New Roman"/>
                <w:szCs w:val="24"/>
              </w:rPr>
              <w:t>.運用「</w:t>
            </w:r>
            <w:proofErr w:type="gramStart"/>
            <w:r w:rsidRPr="00447FD1">
              <w:rPr>
                <w:rFonts w:ascii="新細明體" w:eastAsia="新細明體" w:hAnsi="新細明體" w:cs="Times New Roman"/>
                <w:szCs w:val="24"/>
              </w:rPr>
              <w:t>藝拍即</w:t>
            </w:r>
            <w:proofErr w:type="gramEnd"/>
            <w:r w:rsidRPr="00447FD1">
              <w:rPr>
                <w:rFonts w:ascii="新細明體" w:eastAsia="新細明體" w:hAnsi="新細明體" w:cs="Times New Roman"/>
                <w:szCs w:val="24"/>
              </w:rPr>
              <w:t>合」網站進行</w:t>
            </w:r>
            <w:r w:rsidRPr="00447FD1">
              <w:rPr>
                <w:rFonts w:ascii="新細明體" w:eastAsia="新細明體" w:hAnsi="新細明體" w:cs="Times New Roman"/>
                <w:kern w:val="0"/>
                <w:szCs w:val="24"/>
              </w:rPr>
              <w:t>學校藝術教育資訊流通平台之共享與建置</w:t>
            </w:r>
            <w:r w:rsidRPr="00447FD1">
              <w:rPr>
                <w:rFonts w:ascii="新細明體" w:eastAsia="新細明體" w:hAnsi="新細明體" w:cs="Times New Roman"/>
                <w:szCs w:val="24"/>
              </w:rPr>
              <w:t>。</w:t>
            </w:r>
            <w:r w:rsidRPr="00447FD1">
              <w:rPr>
                <w:rFonts w:ascii="新細明體" w:eastAsia="新細明體" w:hAnsi="新細明體" w:cs="Times New Roman"/>
                <w:szCs w:val="24"/>
                <w:u w:val="single"/>
              </w:rPr>
              <w:t>（</w:t>
            </w:r>
            <w:r w:rsidRPr="00447FD1">
              <w:rPr>
                <w:rFonts w:ascii="新細明體" w:eastAsia="新細明體" w:hAnsi="新細明體" w:cs="Times New Roman" w:hint="eastAsia"/>
                <w:szCs w:val="24"/>
                <w:u w:val="single"/>
              </w:rPr>
              <w:t>過去申請計畫年度皆</w:t>
            </w:r>
            <w:r w:rsidRPr="00447FD1">
              <w:rPr>
                <w:rFonts w:ascii="新細明體" w:eastAsia="新細明體" w:hAnsi="新細明體" w:cs="Times New Roman"/>
                <w:szCs w:val="24"/>
                <w:u w:val="single"/>
              </w:rPr>
              <w:t>於「藝拍即合」網站</w:t>
            </w:r>
            <w:r w:rsidRPr="00447FD1">
              <w:rPr>
                <w:rFonts w:ascii="新細明體" w:eastAsia="新細明體" w:hAnsi="新細明體" w:cs="Times New Roman" w:hint="eastAsia"/>
                <w:szCs w:val="24"/>
                <w:u w:val="single"/>
              </w:rPr>
              <w:t>上</w:t>
            </w:r>
            <w:r w:rsidRPr="00447FD1">
              <w:rPr>
                <w:rFonts w:ascii="新細明體" w:eastAsia="新細明體" w:hAnsi="新細明體" w:cs="Times New Roman"/>
                <w:szCs w:val="24"/>
                <w:u w:val="single"/>
              </w:rPr>
              <w:t>傳成果結案得滿分）</w:t>
            </w:r>
            <w:r w:rsidRPr="00447FD1">
              <w:rPr>
                <w:rFonts w:ascii="新細明體" w:eastAsia="新細明體" w:hAnsi="新細明體" w:cs="Times New Roman"/>
                <w:szCs w:val="24"/>
              </w:rPr>
              <w:t>。</w:t>
            </w:r>
          </w:p>
        </w:tc>
        <w:tc>
          <w:tcPr>
            <w:tcW w:w="6791"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 w:val="20"/>
                <w:szCs w:val="20"/>
              </w:rPr>
            </w:pPr>
            <w:r w:rsidRPr="00447FD1">
              <w:rPr>
                <w:rFonts w:ascii="新細明體" w:eastAsia="新細明體" w:hAnsi="新細明體" w:cs="Times New Roman"/>
                <w:sz w:val="20"/>
                <w:szCs w:val="20"/>
              </w:rPr>
              <w:t>有將藝術深耕成果資料上傳「</w:t>
            </w:r>
            <w:proofErr w:type="gramStart"/>
            <w:r w:rsidRPr="00447FD1">
              <w:rPr>
                <w:rFonts w:ascii="新細明體" w:eastAsia="新細明體" w:hAnsi="新細明體" w:cs="Times New Roman"/>
                <w:sz w:val="20"/>
                <w:szCs w:val="20"/>
              </w:rPr>
              <w:t>藝拍即</w:t>
            </w:r>
            <w:proofErr w:type="gramEnd"/>
            <w:r w:rsidRPr="00447FD1">
              <w:rPr>
                <w:rFonts w:ascii="新細明體" w:eastAsia="新細明體" w:hAnsi="新細明體" w:cs="Times New Roman"/>
                <w:sz w:val="20"/>
                <w:szCs w:val="20"/>
              </w:rPr>
              <w:t>合」網站，但無藝術家媒合記錄。</w:t>
            </w:r>
          </w:p>
        </w:tc>
      </w:tr>
    </w:tbl>
    <w:p w:rsidR="00447FD1" w:rsidRPr="00447FD1" w:rsidRDefault="00447FD1" w:rsidP="00447FD1">
      <w:pPr>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Default="00447FD1" w:rsidP="00447FD1">
      <w:pPr>
        <w:spacing w:line="500" w:lineRule="exact"/>
        <w:rPr>
          <w:rFonts w:ascii="Times New Roman" w:eastAsia="新細明體" w:hAnsi="Times New Roman" w:cs="Times New Roman" w:hint="eastAsia"/>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spacing w:line="500" w:lineRule="exact"/>
        <w:rPr>
          <w:rFonts w:ascii="Times New Roman" w:eastAsia="新細明體" w:hAnsi="Times New Roman" w:cs="Times New Roman"/>
          <w:szCs w:val="24"/>
        </w:rPr>
      </w:pPr>
    </w:p>
    <w:p w:rsidR="00447FD1" w:rsidRPr="00447FD1" w:rsidRDefault="00447FD1" w:rsidP="00447FD1">
      <w:pPr>
        <w:tabs>
          <w:tab w:val="left" w:pos="5400"/>
        </w:tabs>
        <w:spacing w:line="500" w:lineRule="exact"/>
        <w:ind w:rightChars="174" w:right="418"/>
        <w:rPr>
          <w:rFonts w:ascii="Times New Roman" w:eastAsiaTheme="majorEastAsia" w:hAnsi="Times New Roman" w:cs="Times New Roman"/>
          <w:szCs w:val="24"/>
          <w:bdr w:val="single" w:sz="4" w:space="0" w:color="auto"/>
        </w:rPr>
      </w:pPr>
      <w:r w:rsidRPr="00447FD1">
        <w:rPr>
          <w:rFonts w:ascii="Times New Roman" w:eastAsiaTheme="majorEastAsia" w:hAnsiTheme="majorEastAsia" w:cs="Times New Roman"/>
          <w:szCs w:val="24"/>
          <w:bdr w:val="single" w:sz="4" w:space="0" w:color="auto"/>
        </w:rPr>
        <w:lastRenderedPageBreak/>
        <w:t>附件</w:t>
      </w:r>
      <w:r w:rsidRPr="00447FD1">
        <w:rPr>
          <w:rFonts w:ascii="Times New Roman" w:eastAsiaTheme="majorEastAsia" w:hAnsi="Times New Roman" w:cs="Times New Roman" w:hint="eastAsia"/>
          <w:szCs w:val="24"/>
          <w:bdr w:val="single" w:sz="4" w:space="0" w:color="auto"/>
        </w:rPr>
        <w:t xml:space="preserve">3-1 </w:t>
      </w:r>
    </w:p>
    <w:p w:rsidR="00447FD1" w:rsidRPr="00447FD1" w:rsidRDefault="00447FD1" w:rsidP="00447FD1">
      <w:pPr>
        <w:spacing w:line="500" w:lineRule="exact"/>
        <w:jc w:val="center"/>
        <w:rPr>
          <w:rFonts w:ascii="Times New Roman" w:eastAsia="新細明體" w:hAnsi="Times New Roman" w:cs="Times New Roman"/>
          <w:b/>
          <w:bCs/>
          <w:sz w:val="28"/>
          <w:szCs w:val="24"/>
        </w:rPr>
      </w:pPr>
      <w:r w:rsidRPr="00447FD1">
        <w:rPr>
          <w:rFonts w:ascii="Times New Roman" w:eastAsia="新細明體" w:hAnsi="新細明體" w:cs="Times New Roman"/>
          <w:b/>
          <w:bCs/>
          <w:sz w:val="28"/>
          <w:szCs w:val="24"/>
        </w:rPr>
        <w:t>花蓮縣</w:t>
      </w:r>
      <w:r w:rsidRPr="00447FD1">
        <w:rPr>
          <w:rFonts w:ascii="Times New Roman" w:eastAsia="新細明體" w:hAnsi="Times New Roman" w:cs="Times New Roman"/>
          <w:b/>
          <w:bCs/>
          <w:sz w:val="28"/>
          <w:szCs w:val="24"/>
        </w:rPr>
        <w:t>10</w:t>
      </w:r>
      <w:r w:rsidRPr="00447FD1">
        <w:rPr>
          <w:rFonts w:ascii="Times New Roman" w:eastAsia="新細明體" w:hAnsi="Times New Roman" w:cs="Times New Roman" w:hint="eastAsia"/>
          <w:b/>
          <w:bCs/>
          <w:sz w:val="28"/>
          <w:szCs w:val="24"/>
        </w:rPr>
        <w:t>8</w:t>
      </w:r>
      <w:r w:rsidRPr="00447FD1">
        <w:rPr>
          <w:rFonts w:ascii="Times New Roman" w:eastAsia="新細明體" w:hAnsi="Times New Roman" w:cs="Times New Roman" w:hint="eastAsia"/>
          <w:b/>
          <w:bCs/>
          <w:sz w:val="28"/>
          <w:szCs w:val="24"/>
        </w:rPr>
        <w:t>學</w:t>
      </w:r>
      <w:r w:rsidRPr="00447FD1">
        <w:rPr>
          <w:rFonts w:ascii="Times New Roman" w:eastAsia="新細明體" w:hAnsi="新細明體" w:cs="Times New Roman"/>
          <w:b/>
          <w:bCs/>
          <w:sz w:val="28"/>
          <w:szCs w:val="24"/>
        </w:rPr>
        <w:t>年度藝術與美感深耕計畫</w:t>
      </w:r>
      <w:r w:rsidRPr="00447FD1">
        <w:rPr>
          <w:rFonts w:ascii="Times New Roman" w:eastAsia="新細明體" w:hAnsi="Times New Roman" w:cs="Times New Roman"/>
          <w:b/>
          <w:bCs/>
          <w:sz w:val="28"/>
          <w:szCs w:val="24"/>
        </w:rPr>
        <w:t>-</w:t>
      </w:r>
      <w:r w:rsidRPr="00447FD1">
        <w:rPr>
          <w:rFonts w:ascii="Times New Roman" w:eastAsia="新細明體" w:hAnsi="Times New Roman" w:cs="Times New Roman"/>
          <w:b/>
          <w:bCs/>
          <w:sz w:val="28"/>
          <w:szCs w:val="24"/>
        </w:rPr>
        <w:tab/>
      </w:r>
    </w:p>
    <w:p w:rsidR="00447FD1" w:rsidRPr="00447FD1" w:rsidRDefault="00447FD1" w:rsidP="00447FD1">
      <w:pPr>
        <w:spacing w:line="500" w:lineRule="exact"/>
        <w:jc w:val="center"/>
        <w:rPr>
          <w:rFonts w:ascii="Times New Roman" w:eastAsia="新細明體" w:hAnsi="Times New Roman" w:cs="Times New Roman"/>
          <w:b/>
          <w:bCs/>
          <w:sz w:val="28"/>
          <w:szCs w:val="24"/>
        </w:rPr>
      </w:pPr>
      <w:r w:rsidRPr="00447FD1">
        <w:rPr>
          <w:rFonts w:ascii="Times New Roman" w:eastAsia="新細明體" w:hAnsi="新細明體" w:cs="Times New Roman" w:hint="eastAsia"/>
          <w:b/>
          <w:sz w:val="28"/>
          <w:szCs w:val="24"/>
        </w:rPr>
        <w:t>學校藝術深耕計畫</w:t>
      </w:r>
      <w:r w:rsidRPr="00447FD1">
        <w:rPr>
          <w:rFonts w:ascii="Times New Roman" w:eastAsia="新細明體" w:hAnsi="新細明體" w:cs="Times New Roman" w:hint="eastAsia"/>
          <w:b/>
          <w:sz w:val="28"/>
          <w:szCs w:val="24"/>
        </w:rPr>
        <w:t>-</w:t>
      </w:r>
      <w:r w:rsidRPr="00447FD1">
        <w:rPr>
          <w:rFonts w:ascii="Times New Roman" w:eastAsia="新細明體" w:hAnsi="新細明體" w:cs="Times New Roman" w:hint="eastAsia"/>
          <w:b/>
          <w:sz w:val="28"/>
          <w:szCs w:val="24"/>
        </w:rPr>
        <w:t>續辦學校</w:t>
      </w:r>
      <w:r w:rsidRPr="00447FD1">
        <w:rPr>
          <w:rFonts w:ascii="Times New Roman" w:eastAsia="新細明體" w:hAnsi="新細明體" w:cs="Times New Roman"/>
          <w:b/>
          <w:sz w:val="28"/>
          <w:szCs w:val="24"/>
        </w:rPr>
        <w:t>訪視表</w:t>
      </w:r>
    </w:p>
    <w:p w:rsidR="00447FD1" w:rsidRPr="00447FD1" w:rsidRDefault="00447FD1" w:rsidP="00447FD1">
      <w:pPr>
        <w:spacing w:line="500" w:lineRule="exact"/>
        <w:ind w:rightChars="174" w:right="418"/>
        <w:rPr>
          <w:rFonts w:ascii="Times New Roman" w:eastAsia="新細明體" w:hAnsi="Times New Roman" w:cs="Times New Roman"/>
          <w:b/>
          <w:szCs w:val="24"/>
        </w:rPr>
      </w:pPr>
      <w:r w:rsidRPr="00447FD1">
        <w:rPr>
          <w:rFonts w:ascii="Times New Roman" w:eastAsia="新細明體" w:hAnsi="新細明體" w:cs="Times New Roman"/>
          <w:b/>
          <w:szCs w:val="24"/>
        </w:rPr>
        <w:t>學校名稱：</w:t>
      </w:r>
      <w:r w:rsidRPr="00447FD1">
        <w:rPr>
          <w:rFonts w:ascii="Times New Roman" w:eastAsia="新細明體" w:hAnsi="Times New Roman" w:cs="Times New Roman"/>
          <w:b/>
          <w:szCs w:val="24"/>
          <w:u w:val="single"/>
        </w:rPr>
        <w:t xml:space="preserve"> </w:t>
      </w:r>
      <w:r w:rsidRPr="00447FD1">
        <w:rPr>
          <w:rFonts w:ascii="Times New Roman" w:eastAsia="新細明體" w:hAnsi="Times New Roman" w:cs="Times New Roman" w:hint="eastAsia"/>
          <w:b/>
          <w:szCs w:val="24"/>
          <w:u w:val="single"/>
        </w:rPr>
        <w:t>林榮國小</w:t>
      </w:r>
    </w:p>
    <w:tbl>
      <w:tblPr>
        <w:tblW w:w="9872" w:type="dxa"/>
        <w:jc w:val="center"/>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40"/>
        <w:gridCol w:w="2694"/>
        <w:gridCol w:w="6638"/>
      </w:tblGrid>
      <w:tr w:rsidR="00447FD1" w:rsidRPr="00447FD1" w:rsidTr="00447FD1">
        <w:trPr>
          <w:cantSplit/>
          <w:trHeight w:val="517"/>
          <w:tblHeader/>
          <w:jc w:val="center"/>
        </w:trPr>
        <w:tc>
          <w:tcPr>
            <w:tcW w:w="3234" w:type="dxa"/>
            <w:gridSpan w:val="2"/>
            <w:vMerge w:val="restart"/>
          </w:tcPr>
          <w:p w:rsidR="00447FD1" w:rsidRPr="00447FD1" w:rsidRDefault="00447FD1" w:rsidP="00447FD1">
            <w:pPr>
              <w:widowControl/>
              <w:spacing w:beforeLines="150" w:before="540" w:line="500" w:lineRule="exact"/>
              <w:ind w:rightChars="-45" w:right="-108"/>
              <w:jc w:val="center"/>
              <w:rPr>
                <w:rFonts w:ascii="新細明體" w:eastAsia="新細明體" w:hAnsi="新細明體" w:cs="Times New Roman"/>
                <w:b/>
                <w:kern w:val="0"/>
                <w:szCs w:val="24"/>
              </w:rPr>
            </w:pPr>
            <w:r w:rsidRPr="00447FD1">
              <w:rPr>
                <w:rFonts w:ascii="新細明體" w:eastAsia="新細明體" w:hAnsi="新細明體" w:cs="Times New Roman"/>
                <w:b/>
                <w:kern w:val="0"/>
                <w:szCs w:val="24"/>
              </w:rPr>
              <w:t>10</w:t>
            </w:r>
            <w:r w:rsidRPr="00447FD1">
              <w:rPr>
                <w:rFonts w:ascii="新細明體" w:eastAsia="新細明體" w:hAnsi="新細明體" w:cs="Times New Roman" w:hint="eastAsia"/>
                <w:b/>
                <w:kern w:val="0"/>
                <w:szCs w:val="24"/>
              </w:rPr>
              <w:t>8學</w:t>
            </w:r>
            <w:r w:rsidRPr="00447FD1">
              <w:rPr>
                <w:rFonts w:ascii="新細明體" w:eastAsia="新細明體" w:hAnsi="新細明體" w:cs="Times New Roman"/>
                <w:b/>
                <w:kern w:val="0"/>
                <w:szCs w:val="24"/>
              </w:rPr>
              <w:t>年度訪評項目</w:t>
            </w:r>
          </w:p>
        </w:tc>
        <w:tc>
          <w:tcPr>
            <w:tcW w:w="6638" w:type="dxa"/>
            <w:vMerge w:val="restart"/>
            <w:vAlign w:val="center"/>
          </w:tcPr>
          <w:p w:rsidR="00447FD1" w:rsidRPr="00447FD1" w:rsidRDefault="00447FD1" w:rsidP="00447FD1">
            <w:pPr>
              <w:widowControl/>
              <w:snapToGrid w:val="0"/>
              <w:spacing w:line="500" w:lineRule="exact"/>
              <w:ind w:rightChars="8" w:right="19"/>
              <w:jc w:val="center"/>
              <w:rPr>
                <w:rFonts w:ascii="新細明體" w:eastAsia="新細明體" w:hAnsi="新細明體" w:cs="Times New Roman"/>
                <w:b/>
                <w:kern w:val="0"/>
                <w:szCs w:val="24"/>
              </w:rPr>
            </w:pPr>
            <w:r w:rsidRPr="00447FD1">
              <w:rPr>
                <w:rFonts w:ascii="新細明體" w:eastAsia="新細明體" w:hAnsi="新細明體" w:cs="Times New Roman"/>
                <w:b/>
                <w:kern w:val="0"/>
                <w:szCs w:val="24"/>
              </w:rPr>
              <w:t>質性描述</w:t>
            </w:r>
          </w:p>
          <w:p w:rsidR="00447FD1" w:rsidRPr="00447FD1" w:rsidRDefault="00447FD1" w:rsidP="00447FD1">
            <w:pPr>
              <w:widowControl/>
              <w:snapToGrid w:val="0"/>
              <w:spacing w:line="500" w:lineRule="exact"/>
              <w:ind w:rightChars="-33" w:right="-79"/>
              <w:jc w:val="center"/>
              <w:rPr>
                <w:rFonts w:ascii="新細明體" w:eastAsia="新細明體" w:hAnsi="新細明體" w:cs="Times New Roman"/>
                <w:b/>
                <w:color w:val="FF0000"/>
                <w:kern w:val="0"/>
                <w:szCs w:val="24"/>
              </w:rPr>
            </w:pPr>
            <w:r w:rsidRPr="00447FD1">
              <w:rPr>
                <w:rFonts w:ascii="新細明體" w:eastAsia="新細明體" w:hAnsi="新細明體" w:cs="Times New Roman"/>
                <w:w w:val="90"/>
                <w:kern w:val="0"/>
                <w:szCs w:val="24"/>
              </w:rPr>
              <w:t>（優點、可改進</w:t>
            </w:r>
            <w:r w:rsidRPr="00447FD1">
              <w:rPr>
                <w:rFonts w:ascii="新細明體" w:eastAsia="新細明體" w:hAnsi="新細明體" w:cs="Times New Roman" w:hint="eastAsia"/>
                <w:w w:val="90"/>
                <w:kern w:val="0"/>
                <w:szCs w:val="24"/>
              </w:rPr>
              <w:t>事項</w:t>
            </w:r>
            <w:r w:rsidRPr="00447FD1">
              <w:rPr>
                <w:rFonts w:ascii="新細明體" w:eastAsia="新細明體" w:hAnsi="新細明體" w:cs="Times New Roman"/>
                <w:w w:val="90"/>
                <w:kern w:val="0"/>
                <w:szCs w:val="24"/>
              </w:rPr>
              <w:t>）</w:t>
            </w:r>
          </w:p>
        </w:tc>
      </w:tr>
      <w:tr w:rsidR="00447FD1" w:rsidRPr="00447FD1" w:rsidTr="00447FD1">
        <w:trPr>
          <w:cantSplit/>
          <w:trHeight w:val="1040"/>
          <w:tblHeader/>
          <w:jc w:val="center"/>
        </w:trPr>
        <w:tc>
          <w:tcPr>
            <w:tcW w:w="3234" w:type="dxa"/>
            <w:gridSpan w:val="2"/>
            <w:vMerge/>
            <w:tcBorders>
              <w:bottom w:val="single" w:sz="12" w:space="0" w:color="auto"/>
            </w:tcBorders>
          </w:tcPr>
          <w:p w:rsidR="00447FD1" w:rsidRPr="00447FD1" w:rsidRDefault="00447FD1" w:rsidP="00447FD1">
            <w:pPr>
              <w:widowControl/>
              <w:spacing w:beforeLines="150" w:before="540" w:line="500" w:lineRule="exact"/>
              <w:ind w:rightChars="174" w:right="418"/>
              <w:jc w:val="center"/>
              <w:rPr>
                <w:rFonts w:ascii="新細明體" w:eastAsia="新細明體" w:hAnsi="新細明體" w:cs="Times New Roman"/>
                <w:b/>
                <w:kern w:val="0"/>
                <w:szCs w:val="24"/>
              </w:rPr>
            </w:pPr>
          </w:p>
        </w:tc>
        <w:tc>
          <w:tcPr>
            <w:tcW w:w="6638" w:type="dxa"/>
            <w:vMerge/>
            <w:tcBorders>
              <w:bottom w:val="single" w:sz="12" w:space="0" w:color="auto"/>
            </w:tcBorders>
          </w:tcPr>
          <w:p w:rsidR="00447FD1" w:rsidRPr="00447FD1" w:rsidRDefault="00447FD1" w:rsidP="00447FD1">
            <w:pPr>
              <w:snapToGrid w:val="0"/>
              <w:spacing w:line="500" w:lineRule="exact"/>
              <w:ind w:rightChars="31" w:right="74"/>
              <w:jc w:val="center"/>
              <w:rPr>
                <w:rFonts w:ascii="新細明體" w:eastAsia="新細明體" w:hAnsi="新細明體" w:cs="Times New Roman"/>
                <w:b/>
                <w:color w:val="FF0000"/>
                <w:kern w:val="0"/>
                <w:szCs w:val="24"/>
              </w:rPr>
            </w:pPr>
          </w:p>
        </w:tc>
      </w:tr>
      <w:tr w:rsidR="00447FD1" w:rsidRPr="00447FD1" w:rsidTr="00447FD1">
        <w:trPr>
          <w:cantSplit/>
          <w:trHeight w:val="890"/>
          <w:jc w:val="center"/>
        </w:trPr>
        <w:tc>
          <w:tcPr>
            <w:tcW w:w="540" w:type="dxa"/>
            <w:vMerge w:val="restart"/>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新細明體" w:cs="Times New Roman"/>
                <w:b/>
                <w:szCs w:val="24"/>
              </w:rPr>
            </w:pPr>
            <w:r w:rsidRPr="00447FD1">
              <w:rPr>
                <w:rFonts w:ascii="Times New Roman" w:eastAsia="新細明體" w:hAnsi="新細明體" w:cs="Times New Roman" w:hint="eastAsia"/>
                <w:b/>
                <w:szCs w:val="24"/>
              </w:rPr>
              <w:t>1.</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課</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程</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與</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教</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新細明體" w:cs="Times New Roman"/>
                <w:b/>
                <w:szCs w:val="24"/>
              </w:rPr>
              <w:t>學</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w:t>
            </w:r>
            <w:r w:rsidRPr="00447FD1">
              <w:rPr>
                <w:rFonts w:ascii="新細明體" w:eastAsia="新細明體" w:hAnsi="新細明體" w:cs="Times New Roman" w:hint="eastAsia"/>
                <w:b/>
                <w:szCs w:val="24"/>
              </w:rPr>
              <w:t>60</w:t>
            </w:r>
            <w:r w:rsidRPr="00447FD1">
              <w:rPr>
                <w:rFonts w:ascii="新細明體" w:eastAsia="新細明體" w:hAnsi="新細明體" w:cs="Times New Roman"/>
                <w:b/>
                <w:szCs w:val="24"/>
              </w:rPr>
              <w:t>％)每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10</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p w:rsidR="00447FD1" w:rsidRPr="00447FD1" w:rsidRDefault="00447FD1" w:rsidP="00447FD1">
            <w:pPr>
              <w:tabs>
                <w:tab w:val="left" w:pos="0"/>
              </w:tabs>
              <w:spacing w:line="400" w:lineRule="exact"/>
              <w:ind w:rightChars="-4" w:right="-10"/>
              <w:jc w:val="center"/>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1-1.</w:t>
            </w:r>
            <w:r w:rsidRPr="00447FD1">
              <w:rPr>
                <w:rFonts w:ascii="Times New Roman" w:eastAsia="新細明體" w:hAnsi="新細明體" w:cs="Times New Roman"/>
                <w:szCs w:val="24"/>
              </w:rPr>
              <w:t>依本計畫內容訂定授課時數並落實教學。</w:t>
            </w:r>
          </w:p>
        </w:tc>
        <w:tc>
          <w:tcPr>
            <w:tcW w:w="6638"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資料完整</w:t>
            </w:r>
          </w:p>
        </w:tc>
      </w:tr>
      <w:tr w:rsidR="00447FD1" w:rsidRPr="00447FD1" w:rsidTr="00447FD1">
        <w:trPr>
          <w:cantSplit/>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1-2.</w:t>
            </w:r>
            <w:r w:rsidRPr="00447FD1">
              <w:rPr>
                <w:rFonts w:ascii="Times New Roman" w:eastAsia="新細明體" w:hAnsi="新細明體" w:cs="Times New Roman"/>
                <w:szCs w:val="24"/>
              </w:rPr>
              <w:t>運用創新的教學方法、多元的學習活動與評量方式，啟發學生藝術美感的能力。</w:t>
            </w:r>
          </w:p>
        </w:tc>
        <w:tc>
          <w:tcPr>
            <w:tcW w:w="6638"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1.提供教案示例。</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2.相片與教學內容不太相同。</w:t>
            </w:r>
          </w:p>
        </w:tc>
      </w:tr>
      <w:tr w:rsidR="00447FD1" w:rsidRPr="00447FD1" w:rsidTr="00447FD1">
        <w:trPr>
          <w:cantSplit/>
          <w:trHeight w:val="874"/>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Times New Roman" w:eastAsia="新細明體" w:hAnsi="新細明體" w:cs="Times New Roman"/>
                <w:szCs w:val="24"/>
              </w:rPr>
            </w:pPr>
            <w:r w:rsidRPr="00447FD1">
              <w:rPr>
                <w:rFonts w:ascii="Times New Roman" w:eastAsia="新細明體" w:hAnsi="Times New Roman" w:cs="Times New Roman"/>
                <w:szCs w:val="24"/>
              </w:rPr>
              <w:t>1-3.</w:t>
            </w:r>
            <w:r w:rsidRPr="00447FD1">
              <w:rPr>
                <w:rFonts w:ascii="Times New Roman" w:eastAsia="新細明體" w:hAnsi="新細明體" w:cs="Times New Roman"/>
                <w:szCs w:val="24"/>
              </w:rPr>
              <w:t>與校內協同教師合</w:t>
            </w:r>
          </w:p>
          <w:p w:rsidR="00447FD1" w:rsidRPr="00447FD1" w:rsidRDefault="00447FD1" w:rsidP="00447FD1">
            <w:pPr>
              <w:spacing w:line="500" w:lineRule="exact"/>
              <w:ind w:rightChars="-40" w:right="-96"/>
              <w:rPr>
                <w:rFonts w:ascii="Times New Roman" w:eastAsia="新細明體" w:hAnsi="新細明體" w:cs="Times New Roman"/>
                <w:szCs w:val="24"/>
              </w:rPr>
            </w:pPr>
            <w:r w:rsidRPr="00447FD1">
              <w:rPr>
                <w:rFonts w:ascii="Times New Roman" w:eastAsia="新細明體" w:hAnsi="新細明體" w:cs="Times New Roman"/>
                <w:szCs w:val="24"/>
              </w:rPr>
              <w:t>作，掌握藝術與人文領</w:t>
            </w:r>
            <w:r w:rsidRPr="00447FD1">
              <w:rPr>
                <w:rFonts w:ascii="Times New Roman" w:eastAsia="新細明體" w:hAnsi="新細明體" w:cs="Times New Roman" w:hint="eastAsia"/>
                <w:szCs w:val="24"/>
              </w:rPr>
              <w:t>域</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新細明體" w:cs="Times New Roman"/>
                <w:szCs w:val="24"/>
              </w:rPr>
              <w:t>教學</w:t>
            </w:r>
            <w:r w:rsidRPr="00447FD1">
              <w:rPr>
                <w:rFonts w:ascii="Times New Roman" w:eastAsia="新細明體" w:hAnsi="新細明體" w:cs="Times New Roman" w:hint="eastAsia"/>
                <w:szCs w:val="24"/>
              </w:rPr>
              <w:t>目</w:t>
            </w:r>
            <w:r w:rsidRPr="00447FD1">
              <w:rPr>
                <w:rFonts w:ascii="Times New Roman" w:eastAsia="新細明體" w:hAnsi="新細明體" w:cs="Times New Roman"/>
                <w:szCs w:val="24"/>
              </w:rPr>
              <w:t>標進行教學</w:t>
            </w:r>
          </w:p>
        </w:tc>
        <w:tc>
          <w:tcPr>
            <w:tcW w:w="6638"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1.三位協同教師認真協助教學，共同參與。</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2.教案要以108</w:t>
            </w:r>
            <w:proofErr w:type="gramStart"/>
            <w:r w:rsidRPr="00447FD1">
              <w:rPr>
                <w:rFonts w:ascii="新細明體" w:eastAsia="新細明體" w:hAnsi="新細明體" w:cs="Times New Roman" w:hint="eastAsia"/>
                <w:szCs w:val="24"/>
              </w:rPr>
              <w:t>課綱的</w:t>
            </w:r>
            <w:proofErr w:type="gramEnd"/>
            <w:r w:rsidRPr="00447FD1">
              <w:rPr>
                <w:rFonts w:ascii="新細明體" w:eastAsia="新細明體" w:hAnsi="新細明體" w:cs="Times New Roman" w:hint="eastAsia"/>
                <w:szCs w:val="24"/>
              </w:rPr>
              <w:t>內容呈現。</w:t>
            </w:r>
          </w:p>
        </w:tc>
      </w:tr>
      <w:tr w:rsidR="00447FD1" w:rsidRPr="00447FD1" w:rsidTr="00447FD1">
        <w:trPr>
          <w:cantSplit/>
          <w:trHeight w:val="806"/>
          <w:jc w:val="center"/>
        </w:trPr>
        <w:tc>
          <w:tcPr>
            <w:tcW w:w="540" w:type="dxa"/>
            <w:vMerge/>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bottom w:val="single" w:sz="12" w:space="0" w:color="auto"/>
            </w:tcBorders>
          </w:tcPr>
          <w:p w:rsidR="00447FD1" w:rsidRPr="00447FD1" w:rsidRDefault="00447FD1" w:rsidP="00447FD1">
            <w:pPr>
              <w:spacing w:line="500" w:lineRule="exact"/>
              <w:ind w:rightChars="-40" w:right="-96"/>
              <w:rPr>
                <w:rFonts w:ascii="Times New Roman" w:eastAsia="新細明體" w:hAnsi="Times New Roman" w:cs="Times New Roman"/>
                <w:szCs w:val="24"/>
              </w:rPr>
            </w:pPr>
            <w:r w:rsidRPr="00447FD1">
              <w:rPr>
                <w:rFonts w:ascii="Times New Roman" w:eastAsia="新細明體" w:hAnsi="Times New Roman" w:cs="Times New Roman"/>
                <w:szCs w:val="24"/>
              </w:rPr>
              <w:t>1-4</w:t>
            </w:r>
            <w:r w:rsidRPr="00447FD1">
              <w:rPr>
                <w:rFonts w:ascii="Times New Roman" w:eastAsia="新細明體" w:hAnsi="新細明體" w:cs="Times New Roman"/>
                <w:szCs w:val="24"/>
              </w:rPr>
              <w:t>校內協同教師</w:t>
            </w:r>
            <w:r w:rsidRPr="00447FD1">
              <w:rPr>
                <w:rFonts w:ascii="Times New Roman" w:eastAsia="新細明體" w:hAnsi="新細明體" w:cs="Times New Roman" w:hint="eastAsia"/>
                <w:szCs w:val="24"/>
              </w:rPr>
              <w:t>紀</w:t>
            </w:r>
            <w:r w:rsidRPr="00447FD1">
              <w:rPr>
                <w:rFonts w:ascii="Times New Roman" w:eastAsia="新細明體" w:hAnsi="新細明體" w:cs="Times New Roman"/>
                <w:szCs w:val="24"/>
              </w:rPr>
              <w:t>錄個人協同教學日誌，提升藝術教學能力。</w:t>
            </w:r>
          </w:p>
        </w:tc>
        <w:tc>
          <w:tcPr>
            <w:tcW w:w="6638" w:type="dxa"/>
            <w:tcBorders>
              <w:bottom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1.資料詳實，內容豐富。</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2.老師面對學生</w:t>
            </w:r>
            <w:proofErr w:type="gramStart"/>
            <w:r w:rsidRPr="00447FD1">
              <w:rPr>
                <w:rFonts w:ascii="新細明體" w:eastAsia="新細明體" w:hAnsi="新細明體" w:cs="Times New Roman" w:hint="eastAsia"/>
                <w:szCs w:val="24"/>
              </w:rPr>
              <w:t>跳要鏡射</w:t>
            </w:r>
            <w:proofErr w:type="gramEnd"/>
            <w:r w:rsidRPr="00447FD1">
              <w:rPr>
                <w:rFonts w:ascii="新細明體" w:eastAsia="新細明體" w:hAnsi="新細明體" w:cs="Times New Roman" w:hint="eastAsia"/>
                <w:szCs w:val="24"/>
              </w:rPr>
              <w:t>。</w:t>
            </w:r>
          </w:p>
        </w:tc>
      </w:tr>
      <w:tr w:rsidR="00447FD1" w:rsidRPr="00447FD1" w:rsidTr="00447FD1">
        <w:trPr>
          <w:cantSplit/>
          <w:trHeight w:val="806"/>
          <w:jc w:val="center"/>
        </w:trPr>
        <w:tc>
          <w:tcPr>
            <w:tcW w:w="540" w:type="dxa"/>
            <w:vMerge/>
            <w:tcBorders>
              <w:right w:val="single" w:sz="12" w:space="0" w:color="auto"/>
            </w:tcBorders>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Times New Roman" w:eastAsia="新細明體" w:hAnsi="Times New Roman" w:cs="Times New Roman"/>
                <w:szCs w:val="24"/>
              </w:rPr>
            </w:pPr>
            <w:r w:rsidRPr="00447FD1">
              <w:rPr>
                <w:rFonts w:ascii="Times New Roman" w:eastAsia="新細明體" w:hAnsi="Times New Roman" w:cs="Times New Roman"/>
                <w:szCs w:val="24"/>
              </w:rPr>
              <w:t>1-5</w:t>
            </w:r>
            <w:r w:rsidRPr="00447FD1">
              <w:rPr>
                <w:rFonts w:ascii="Times New Roman" w:eastAsia="新細明體" w:hAnsi="新細明體" w:cs="Times New Roman"/>
                <w:szCs w:val="24"/>
              </w:rPr>
              <w:t>校內教師能運用藝術家所學之藝術專長進行教學</w:t>
            </w:r>
            <w:r w:rsidRPr="00447FD1">
              <w:rPr>
                <w:rFonts w:ascii="Times New Roman" w:eastAsia="新細明體" w:hAnsi="新細明體" w:cs="Times New Roman" w:hint="eastAsia"/>
                <w:szCs w:val="24"/>
              </w:rPr>
              <w:t>。</w:t>
            </w:r>
          </w:p>
        </w:tc>
        <w:tc>
          <w:tcPr>
            <w:tcW w:w="6638"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協同教師能投入教學並</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協助教學有成效。</w:t>
            </w:r>
          </w:p>
        </w:tc>
      </w:tr>
      <w:tr w:rsidR="00447FD1" w:rsidRPr="00447FD1" w:rsidTr="00447FD1">
        <w:trPr>
          <w:cantSplit/>
          <w:trHeight w:val="806"/>
          <w:jc w:val="center"/>
        </w:trPr>
        <w:tc>
          <w:tcPr>
            <w:tcW w:w="540" w:type="dxa"/>
            <w:vMerge/>
            <w:tcBorders>
              <w:bottom w:val="single" w:sz="12" w:space="0" w:color="auto"/>
              <w:right w:val="single" w:sz="12" w:space="0" w:color="auto"/>
            </w:tcBorders>
            <w:vAlign w:val="center"/>
          </w:tcPr>
          <w:p w:rsidR="00447FD1" w:rsidRPr="00447FD1" w:rsidRDefault="00447FD1" w:rsidP="00447FD1">
            <w:pPr>
              <w:widowControl/>
              <w:spacing w:line="400" w:lineRule="exact"/>
              <w:rPr>
                <w:rFonts w:ascii="新細明體" w:eastAsia="新細明體" w:hAnsi="新細明體" w:cs="Times New Roman"/>
                <w:b/>
                <w:szCs w:val="24"/>
              </w:rPr>
            </w:pP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1</w:t>
            </w:r>
            <w:r w:rsidRPr="00447FD1">
              <w:rPr>
                <w:rFonts w:ascii="新細明體" w:eastAsia="新細明體" w:hAnsi="新細明體" w:cs="Times New Roman"/>
                <w:szCs w:val="24"/>
              </w:rPr>
              <w:t>-6教師能透過共同</w:t>
            </w:r>
            <w:proofErr w:type="gramStart"/>
            <w:r w:rsidRPr="00447FD1">
              <w:rPr>
                <w:rFonts w:ascii="新細明體" w:eastAsia="新細明體" w:hAnsi="新細明體" w:cs="Times New Roman"/>
                <w:szCs w:val="24"/>
              </w:rPr>
              <w:t>備課、觀課、議課</w:t>
            </w:r>
            <w:proofErr w:type="gramEnd"/>
            <w:r w:rsidRPr="00447FD1">
              <w:rPr>
                <w:rFonts w:ascii="新細明體" w:eastAsia="新細明體" w:hAnsi="新細明體" w:cs="Times New Roman"/>
                <w:szCs w:val="24"/>
              </w:rPr>
              <w:t>方式，反思與精進教學成效</w:t>
            </w:r>
          </w:p>
        </w:tc>
        <w:tc>
          <w:tcPr>
            <w:tcW w:w="6638"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符合。</w:t>
            </w:r>
          </w:p>
        </w:tc>
      </w:tr>
      <w:tr w:rsidR="00447FD1" w:rsidRPr="00447FD1" w:rsidTr="00447FD1">
        <w:trPr>
          <w:cantSplit/>
          <w:jc w:val="center"/>
        </w:trPr>
        <w:tc>
          <w:tcPr>
            <w:tcW w:w="540" w:type="dxa"/>
            <w:vMerge w:val="restart"/>
            <w:tcBorders>
              <w:top w:val="single" w:sz="12" w:space="0" w:color="auto"/>
            </w:tcBorders>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2</w:t>
            </w:r>
            <w:r w:rsidRPr="00447FD1">
              <w:rPr>
                <w:rFonts w:ascii="Times New Roman" w:eastAsia="新細明體" w:hAnsi="Times New Roman" w:cs="Times New Roman"/>
                <w:b/>
                <w:szCs w:val="24"/>
              </w:rPr>
              <w:t>.</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學</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生</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lastRenderedPageBreak/>
              <w:t>學</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習</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(30％)每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10</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tc>
        <w:tc>
          <w:tcPr>
            <w:tcW w:w="2694"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 w:val="20"/>
                <w:szCs w:val="20"/>
              </w:rPr>
            </w:pPr>
            <w:r w:rsidRPr="00447FD1">
              <w:rPr>
                <w:rFonts w:ascii="Times New Roman" w:eastAsia="新細明體" w:hAnsi="Times New Roman" w:cs="Times New Roman"/>
                <w:sz w:val="20"/>
                <w:szCs w:val="20"/>
              </w:rPr>
              <w:lastRenderedPageBreak/>
              <w:t>2-1.</w:t>
            </w:r>
            <w:r w:rsidRPr="00447FD1">
              <w:rPr>
                <w:rFonts w:ascii="Times New Roman" w:eastAsia="新細明體" w:hAnsi="新細明體" w:cs="Times New Roman"/>
                <w:sz w:val="20"/>
                <w:szCs w:val="20"/>
              </w:rPr>
              <w:t>學生能運用適當的視覺、聽覺</w:t>
            </w:r>
            <w:proofErr w:type="gramStart"/>
            <w:r w:rsidRPr="00447FD1">
              <w:rPr>
                <w:rFonts w:ascii="Times New Roman" w:eastAsia="新細明體" w:hAnsi="新細明體" w:cs="Times New Roman"/>
                <w:sz w:val="20"/>
                <w:szCs w:val="20"/>
              </w:rPr>
              <w:t>及動覺等</w:t>
            </w:r>
            <w:proofErr w:type="gramEnd"/>
            <w:r w:rsidRPr="00447FD1">
              <w:rPr>
                <w:rFonts w:ascii="Times New Roman" w:eastAsia="新細明體" w:hAnsi="新細明體" w:cs="Times New Roman"/>
                <w:sz w:val="20"/>
                <w:szCs w:val="20"/>
              </w:rPr>
              <w:t>藝術用語，說明作品的特徵及價值。</w:t>
            </w:r>
          </w:p>
        </w:tc>
        <w:tc>
          <w:tcPr>
            <w:tcW w:w="6638"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符合。</w:t>
            </w:r>
          </w:p>
        </w:tc>
      </w:tr>
      <w:tr w:rsidR="00447FD1" w:rsidRPr="00447FD1" w:rsidTr="00447FD1">
        <w:trPr>
          <w:cantSplit/>
          <w:trHeight w:val="2398"/>
          <w:jc w:val="center"/>
        </w:trPr>
        <w:tc>
          <w:tcPr>
            <w:tcW w:w="540" w:type="dxa"/>
            <w:vMerge/>
            <w:vAlign w:val="center"/>
          </w:tcPr>
          <w:p w:rsidR="00447FD1" w:rsidRPr="00447FD1" w:rsidRDefault="00447FD1" w:rsidP="00447FD1">
            <w:pPr>
              <w:widowControl/>
              <w:spacing w:line="400" w:lineRule="exact"/>
              <w:jc w:val="center"/>
              <w:rPr>
                <w:rFonts w:ascii="新細明體" w:eastAsia="新細明體" w:hAnsi="新細明體" w:cs="Times New Roman"/>
                <w:b/>
                <w:szCs w:val="24"/>
              </w:rPr>
            </w:pPr>
          </w:p>
        </w:tc>
        <w:tc>
          <w:tcPr>
            <w:tcW w:w="2694" w:type="dxa"/>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Times New Roman" w:eastAsia="新細明體" w:hAnsi="Times New Roman" w:cs="Times New Roman"/>
                <w:szCs w:val="24"/>
              </w:rPr>
              <w:t>2-2.</w:t>
            </w:r>
            <w:r w:rsidRPr="00447FD1">
              <w:rPr>
                <w:rFonts w:ascii="Times New Roman" w:eastAsia="新細明體" w:hAnsi="新細明體" w:cs="Times New Roman"/>
                <w:szCs w:val="24"/>
              </w:rPr>
              <w:t>學生於藝術教育學習歷程中，表現自我省思的能力。</w:t>
            </w:r>
          </w:p>
        </w:tc>
        <w:tc>
          <w:tcPr>
            <w:tcW w:w="6638" w:type="dxa"/>
          </w:tcPr>
          <w:p w:rsidR="00447FD1" w:rsidRPr="00447FD1" w:rsidRDefault="00447FD1" w:rsidP="00447FD1">
            <w:pPr>
              <w:numPr>
                <w:ilvl w:val="0"/>
                <w:numId w:val="12"/>
              </w:numPr>
              <w:spacing w:line="500" w:lineRule="exact"/>
              <w:ind w:rightChars="-40" w:right="-96"/>
              <w:rPr>
                <w:rFonts w:ascii="新細明體" w:eastAsia="新細明體" w:hAnsi="新細明體" w:cs="Times New Roman"/>
              </w:rPr>
            </w:pPr>
            <w:r w:rsidRPr="00447FD1">
              <w:rPr>
                <w:rFonts w:ascii="新細明體" w:eastAsia="新細明體" w:hAnsi="新細明體" w:cs="Times New Roman" w:hint="eastAsia"/>
              </w:rPr>
              <w:t>視覺及身體律動的課程都能符合。</w:t>
            </w:r>
          </w:p>
          <w:p w:rsidR="00447FD1" w:rsidRPr="00447FD1" w:rsidRDefault="00447FD1" w:rsidP="00447FD1">
            <w:pPr>
              <w:numPr>
                <w:ilvl w:val="0"/>
                <w:numId w:val="12"/>
              </w:numPr>
              <w:spacing w:line="500" w:lineRule="exact"/>
              <w:ind w:rightChars="-40" w:right="-96"/>
              <w:rPr>
                <w:rFonts w:ascii="新細明體" w:eastAsia="新細明體" w:hAnsi="新細明體" w:cs="Times New Roman"/>
              </w:rPr>
            </w:pPr>
            <w:r w:rsidRPr="00447FD1">
              <w:rPr>
                <w:rFonts w:ascii="新細明體" w:eastAsia="新細明體" w:hAnsi="新細明體" w:cs="Times New Roman" w:hint="eastAsia"/>
              </w:rPr>
              <w:t>部分符合申請計畫內容相關之資料。</w:t>
            </w:r>
          </w:p>
          <w:p w:rsidR="00447FD1" w:rsidRPr="00447FD1" w:rsidRDefault="00447FD1" w:rsidP="00447FD1">
            <w:pPr>
              <w:numPr>
                <w:ilvl w:val="0"/>
                <w:numId w:val="12"/>
              </w:numPr>
              <w:spacing w:line="500" w:lineRule="exact"/>
              <w:ind w:rightChars="-40" w:right="-96"/>
              <w:rPr>
                <w:rFonts w:ascii="新細明體" w:eastAsia="新細明體" w:hAnsi="新細明體" w:cs="Times New Roman"/>
              </w:rPr>
            </w:pPr>
            <w:r w:rsidRPr="00447FD1">
              <w:rPr>
                <w:rFonts w:ascii="新細明體" w:eastAsia="新細明體" w:hAnsi="新細明體" w:cs="Times New Roman" w:hint="eastAsia"/>
              </w:rPr>
              <w:t>僅提供英文歌唱比賽資料。</w:t>
            </w:r>
          </w:p>
        </w:tc>
      </w:tr>
      <w:tr w:rsidR="00447FD1" w:rsidRPr="00447FD1" w:rsidTr="00447FD1">
        <w:trPr>
          <w:cantSplit/>
          <w:trHeight w:val="768"/>
          <w:jc w:val="center"/>
        </w:trPr>
        <w:tc>
          <w:tcPr>
            <w:tcW w:w="540" w:type="dxa"/>
            <w:vMerge/>
            <w:tcBorders>
              <w:bottom w:val="single" w:sz="12" w:space="0" w:color="auto"/>
            </w:tcBorders>
            <w:vAlign w:val="center"/>
          </w:tcPr>
          <w:p w:rsidR="00447FD1" w:rsidRPr="00447FD1" w:rsidRDefault="00447FD1" w:rsidP="00447FD1">
            <w:pPr>
              <w:widowControl/>
              <w:spacing w:line="400" w:lineRule="exact"/>
              <w:jc w:val="center"/>
              <w:rPr>
                <w:rFonts w:ascii="新細明體" w:eastAsia="新細明體" w:hAnsi="新細明體" w:cs="Times New Roman"/>
                <w:b/>
                <w:szCs w:val="24"/>
              </w:rPr>
            </w:pPr>
          </w:p>
        </w:tc>
        <w:tc>
          <w:tcPr>
            <w:tcW w:w="2694" w:type="dxa"/>
            <w:tcBorders>
              <w:bottom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2-3.</w:t>
            </w:r>
            <w:r w:rsidRPr="00447FD1">
              <w:rPr>
                <w:rFonts w:ascii="新細明體" w:eastAsia="新細明體" w:hAnsi="新細明體" w:cs="Times New Roman" w:hint="eastAsia"/>
                <w:szCs w:val="24"/>
              </w:rPr>
              <w:t>學生能</w:t>
            </w:r>
            <w:r w:rsidRPr="00447FD1">
              <w:rPr>
                <w:rFonts w:ascii="新細明體" w:eastAsia="新細明體" w:hAnsi="新細明體" w:cs="Times New Roman"/>
                <w:szCs w:val="24"/>
              </w:rPr>
              <w:t>欣賞生活周遭與不同族群之藝術創作，</w:t>
            </w:r>
            <w:proofErr w:type="gramStart"/>
            <w:r w:rsidRPr="00447FD1">
              <w:rPr>
                <w:rFonts w:ascii="新細明體" w:eastAsia="新細明體" w:hAnsi="新細明體" w:cs="Times New Roman"/>
                <w:szCs w:val="24"/>
              </w:rPr>
              <w:t>參訪在地</w:t>
            </w:r>
            <w:proofErr w:type="gramEnd"/>
            <w:r w:rsidRPr="00447FD1">
              <w:rPr>
                <w:rFonts w:ascii="新細明體" w:eastAsia="新細明體" w:hAnsi="新細明體" w:cs="Times New Roman"/>
                <w:szCs w:val="24"/>
              </w:rPr>
              <w:t>藝文場館，培養愛家愛鄉的人文情懷。</w:t>
            </w:r>
          </w:p>
        </w:tc>
        <w:tc>
          <w:tcPr>
            <w:tcW w:w="6638" w:type="dxa"/>
            <w:tcBorders>
              <w:bottom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符合，學生能學習各類舞</w:t>
            </w:r>
          </w:p>
          <w:p w:rsidR="00447FD1" w:rsidRPr="00447FD1" w:rsidRDefault="00447FD1" w:rsidP="00447FD1">
            <w:pPr>
              <w:spacing w:line="500" w:lineRule="exact"/>
              <w:ind w:rightChars="-40" w:right="-96"/>
              <w:rPr>
                <w:rFonts w:ascii="新細明體" w:eastAsia="新細明體" w:hAnsi="新細明體" w:cs="Times New Roman"/>
                <w:szCs w:val="24"/>
              </w:rPr>
            </w:pPr>
            <w:proofErr w:type="gramStart"/>
            <w:r w:rsidRPr="00447FD1">
              <w:rPr>
                <w:rFonts w:ascii="新細明體" w:eastAsia="新細明體" w:hAnsi="新細明體" w:cs="Times New Roman" w:hint="eastAsia"/>
                <w:szCs w:val="24"/>
              </w:rPr>
              <w:t>蹈</w:t>
            </w:r>
            <w:proofErr w:type="gramEnd"/>
            <w:r w:rsidRPr="00447FD1">
              <w:rPr>
                <w:rFonts w:ascii="新細明體" w:eastAsia="新細明體" w:hAnsi="新細明體" w:cs="Times New Roman" w:hint="eastAsia"/>
                <w:szCs w:val="24"/>
              </w:rPr>
              <w:t>。</w:t>
            </w:r>
          </w:p>
        </w:tc>
      </w:tr>
      <w:tr w:rsidR="00447FD1" w:rsidRPr="00447FD1" w:rsidTr="00447FD1">
        <w:trPr>
          <w:cantSplit/>
          <w:trHeight w:val="1528"/>
          <w:jc w:val="center"/>
        </w:trPr>
        <w:tc>
          <w:tcPr>
            <w:tcW w:w="540" w:type="dxa"/>
            <w:vMerge w:val="restart"/>
            <w:tcBorders>
              <w:top w:val="single" w:sz="12" w:space="0" w:color="auto"/>
              <w:left w:val="single" w:sz="12" w:space="0" w:color="auto"/>
              <w:bottom w:val="single" w:sz="12" w:space="0" w:color="auto"/>
              <w:right w:val="single" w:sz="12" w:space="0" w:color="auto"/>
            </w:tcBorders>
            <w:vAlign w:val="center"/>
          </w:tcPr>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3</w:t>
            </w:r>
            <w:r w:rsidRPr="00447FD1">
              <w:rPr>
                <w:rFonts w:ascii="Times New Roman" w:eastAsia="新細明體" w:hAnsi="Times New Roman" w:cs="Times New Roman"/>
                <w:b/>
                <w:szCs w:val="24"/>
              </w:rPr>
              <w:t>.</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行</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政</w:t>
            </w:r>
          </w:p>
          <w:p w:rsidR="00447FD1" w:rsidRPr="00447FD1" w:rsidRDefault="00447FD1" w:rsidP="00447FD1">
            <w:pPr>
              <w:tabs>
                <w:tab w:val="left" w:pos="0"/>
              </w:tabs>
              <w:snapToGrid w:val="0"/>
              <w:spacing w:line="500" w:lineRule="exact"/>
              <w:ind w:rightChars="-4" w:right="-10"/>
              <w:jc w:val="center"/>
              <w:rPr>
                <w:rFonts w:ascii="Times New Roman" w:eastAsia="新細明體" w:hAnsi="Times New Roman" w:cs="Times New Roman"/>
                <w:b/>
                <w:szCs w:val="24"/>
              </w:rPr>
            </w:pPr>
            <w:r w:rsidRPr="00447FD1">
              <w:rPr>
                <w:rFonts w:ascii="Times New Roman" w:eastAsia="新細明體" w:hAnsi="Times New Roman" w:cs="Times New Roman" w:hint="eastAsia"/>
                <w:b/>
                <w:szCs w:val="24"/>
              </w:rPr>
              <w:t>管</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Times New Roman" w:eastAsia="新細明體" w:hAnsi="Times New Roman" w:cs="Times New Roman" w:hint="eastAsia"/>
                <w:b/>
                <w:szCs w:val="24"/>
              </w:rPr>
              <w:t>理</w:t>
            </w:r>
            <w:r w:rsidRPr="00447FD1">
              <w:rPr>
                <w:rFonts w:ascii="新細明體" w:eastAsia="新細明體" w:hAnsi="新細明體" w:cs="Times New Roman"/>
                <w:b/>
                <w:szCs w:val="24"/>
              </w:rPr>
              <w:t>(</w:t>
            </w:r>
            <w:r w:rsidRPr="00447FD1">
              <w:rPr>
                <w:rFonts w:ascii="新細明體" w:eastAsia="新細明體" w:hAnsi="新細明體" w:cs="Times New Roman" w:hint="eastAsia"/>
                <w:b/>
                <w:szCs w:val="24"/>
              </w:rPr>
              <w:t>10</w:t>
            </w:r>
            <w:r w:rsidRPr="00447FD1">
              <w:rPr>
                <w:rFonts w:ascii="新細明體" w:eastAsia="新細明體" w:hAnsi="新細明體" w:cs="Times New Roman"/>
                <w:b/>
                <w:szCs w:val="24"/>
              </w:rPr>
              <w:t>％)每</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項</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hint="eastAsia"/>
                <w:b/>
                <w:szCs w:val="24"/>
              </w:rPr>
              <w:t>5</w:t>
            </w:r>
          </w:p>
          <w:p w:rsidR="00447FD1" w:rsidRPr="00447FD1" w:rsidRDefault="00447FD1" w:rsidP="00447FD1">
            <w:pPr>
              <w:tabs>
                <w:tab w:val="left" w:pos="0"/>
              </w:tabs>
              <w:snapToGrid w:val="0"/>
              <w:spacing w:line="400" w:lineRule="exact"/>
              <w:ind w:rightChars="-4" w:right="-10"/>
              <w:jc w:val="center"/>
              <w:rPr>
                <w:rFonts w:ascii="新細明體" w:eastAsia="新細明體" w:hAnsi="新細明體" w:cs="Times New Roman"/>
                <w:b/>
                <w:szCs w:val="24"/>
              </w:rPr>
            </w:pPr>
            <w:r w:rsidRPr="00447FD1">
              <w:rPr>
                <w:rFonts w:ascii="新細明體" w:eastAsia="新細明體" w:hAnsi="新細明體" w:cs="Times New Roman"/>
                <w:b/>
                <w:szCs w:val="24"/>
              </w:rPr>
              <w:t>分</w:t>
            </w:r>
          </w:p>
        </w:tc>
        <w:tc>
          <w:tcPr>
            <w:tcW w:w="2694"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3-1</w:t>
            </w:r>
            <w:r w:rsidRPr="00447FD1">
              <w:rPr>
                <w:rFonts w:ascii="新細明體" w:eastAsia="新細明體" w:hAnsi="新細明體" w:cs="Times New Roman"/>
                <w:szCs w:val="24"/>
              </w:rPr>
              <w:t>訂定藝術家退場及校內教師延續藝文教學之機制與期程。.</w:t>
            </w:r>
          </w:p>
        </w:tc>
        <w:tc>
          <w:tcPr>
            <w:tcW w:w="6638" w:type="dxa"/>
            <w:tcBorders>
              <w:top w:val="single" w:sz="12" w:space="0" w:color="auto"/>
              <w:left w:val="single" w:sz="12" w:space="0" w:color="auto"/>
              <w:bottom w:val="single" w:sz="12" w:space="0" w:color="auto"/>
              <w:right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未附會議紀錄並敘明永</w:t>
            </w:r>
          </w:p>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續方向。</w:t>
            </w:r>
          </w:p>
        </w:tc>
      </w:tr>
      <w:tr w:rsidR="00447FD1" w:rsidRPr="00447FD1" w:rsidTr="00447FD1">
        <w:trPr>
          <w:cantSplit/>
          <w:trHeight w:val="832"/>
          <w:jc w:val="center"/>
        </w:trPr>
        <w:tc>
          <w:tcPr>
            <w:tcW w:w="540" w:type="dxa"/>
            <w:vMerge/>
            <w:tcBorders>
              <w:top w:val="single" w:sz="12" w:space="0" w:color="auto"/>
            </w:tcBorders>
            <w:vAlign w:val="center"/>
          </w:tcPr>
          <w:p w:rsidR="00447FD1" w:rsidRPr="00447FD1" w:rsidRDefault="00447FD1" w:rsidP="00447FD1">
            <w:pPr>
              <w:tabs>
                <w:tab w:val="left" w:pos="0"/>
              </w:tabs>
              <w:snapToGrid w:val="0"/>
              <w:spacing w:line="400" w:lineRule="exact"/>
              <w:ind w:rightChars="-4" w:right="-10"/>
              <w:rPr>
                <w:rFonts w:ascii="新細明體" w:eastAsia="新細明體" w:hAnsi="新細明體" w:cs="Times New Roman"/>
                <w:b/>
                <w:szCs w:val="24"/>
              </w:rPr>
            </w:pPr>
          </w:p>
        </w:tc>
        <w:tc>
          <w:tcPr>
            <w:tcW w:w="2694"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b/>
                <w:szCs w:val="24"/>
              </w:rPr>
              <w:t>3-2</w:t>
            </w:r>
            <w:r w:rsidRPr="00447FD1">
              <w:rPr>
                <w:rFonts w:ascii="新細明體" w:eastAsia="新細明體" w:hAnsi="新細明體" w:cs="Times New Roman"/>
                <w:szCs w:val="24"/>
              </w:rPr>
              <w:t>.運用「</w:t>
            </w:r>
            <w:proofErr w:type="gramStart"/>
            <w:r w:rsidRPr="00447FD1">
              <w:rPr>
                <w:rFonts w:ascii="新細明體" w:eastAsia="新細明體" w:hAnsi="新細明體" w:cs="Times New Roman"/>
                <w:szCs w:val="24"/>
              </w:rPr>
              <w:t>藝拍即</w:t>
            </w:r>
            <w:proofErr w:type="gramEnd"/>
            <w:r w:rsidRPr="00447FD1">
              <w:rPr>
                <w:rFonts w:ascii="新細明體" w:eastAsia="新細明體" w:hAnsi="新細明體" w:cs="Times New Roman"/>
                <w:szCs w:val="24"/>
              </w:rPr>
              <w:t>合」網站進行</w:t>
            </w:r>
            <w:r w:rsidRPr="00447FD1">
              <w:rPr>
                <w:rFonts w:ascii="新細明體" w:eastAsia="新細明體" w:hAnsi="新細明體" w:cs="Times New Roman"/>
                <w:kern w:val="0"/>
                <w:szCs w:val="24"/>
              </w:rPr>
              <w:t>學校藝術教育資訊流通平台之共享與建置</w:t>
            </w:r>
            <w:r w:rsidRPr="00447FD1">
              <w:rPr>
                <w:rFonts w:ascii="新細明體" w:eastAsia="新細明體" w:hAnsi="新細明體" w:cs="Times New Roman"/>
                <w:szCs w:val="24"/>
              </w:rPr>
              <w:t>。</w:t>
            </w:r>
            <w:r w:rsidRPr="00447FD1">
              <w:rPr>
                <w:rFonts w:ascii="新細明體" w:eastAsia="新細明體" w:hAnsi="新細明體" w:cs="Times New Roman"/>
                <w:szCs w:val="24"/>
                <w:u w:val="single"/>
              </w:rPr>
              <w:t>（</w:t>
            </w:r>
            <w:r w:rsidRPr="00447FD1">
              <w:rPr>
                <w:rFonts w:ascii="新細明體" w:eastAsia="新細明體" w:hAnsi="新細明體" w:cs="Times New Roman" w:hint="eastAsia"/>
                <w:szCs w:val="24"/>
                <w:u w:val="single"/>
              </w:rPr>
              <w:t>過去申請計畫年度皆</w:t>
            </w:r>
            <w:r w:rsidRPr="00447FD1">
              <w:rPr>
                <w:rFonts w:ascii="新細明體" w:eastAsia="新細明體" w:hAnsi="新細明體" w:cs="Times New Roman"/>
                <w:szCs w:val="24"/>
                <w:u w:val="single"/>
              </w:rPr>
              <w:t>於「藝拍即合」網站</w:t>
            </w:r>
            <w:r w:rsidRPr="00447FD1">
              <w:rPr>
                <w:rFonts w:ascii="新細明體" w:eastAsia="新細明體" w:hAnsi="新細明體" w:cs="Times New Roman" w:hint="eastAsia"/>
                <w:szCs w:val="24"/>
                <w:u w:val="single"/>
              </w:rPr>
              <w:t>上</w:t>
            </w:r>
            <w:r w:rsidRPr="00447FD1">
              <w:rPr>
                <w:rFonts w:ascii="新細明體" w:eastAsia="新細明體" w:hAnsi="新細明體" w:cs="Times New Roman"/>
                <w:szCs w:val="24"/>
                <w:u w:val="single"/>
              </w:rPr>
              <w:t>傳成果結案得滿分）</w:t>
            </w:r>
            <w:r w:rsidRPr="00447FD1">
              <w:rPr>
                <w:rFonts w:ascii="新細明體" w:eastAsia="新細明體" w:hAnsi="新細明體" w:cs="Times New Roman"/>
                <w:szCs w:val="24"/>
              </w:rPr>
              <w:t>。</w:t>
            </w:r>
          </w:p>
        </w:tc>
        <w:tc>
          <w:tcPr>
            <w:tcW w:w="6638" w:type="dxa"/>
            <w:tcBorders>
              <w:top w:val="single" w:sz="12" w:space="0" w:color="auto"/>
            </w:tcBorders>
          </w:tcPr>
          <w:p w:rsidR="00447FD1" w:rsidRPr="00447FD1" w:rsidRDefault="00447FD1" w:rsidP="00447FD1">
            <w:pPr>
              <w:spacing w:line="500" w:lineRule="exact"/>
              <w:ind w:rightChars="-40" w:right="-96"/>
              <w:rPr>
                <w:rFonts w:ascii="新細明體" w:eastAsia="新細明體" w:hAnsi="新細明體" w:cs="Times New Roman"/>
                <w:szCs w:val="24"/>
              </w:rPr>
            </w:pPr>
            <w:r w:rsidRPr="00447FD1">
              <w:rPr>
                <w:rFonts w:ascii="新細明體" w:eastAsia="新細明體" w:hAnsi="新細明體" w:cs="Times New Roman" w:hint="eastAsia"/>
                <w:szCs w:val="24"/>
              </w:rPr>
              <w:t>僅提供104-</w:t>
            </w:r>
            <w:proofErr w:type="gramStart"/>
            <w:r w:rsidRPr="00447FD1">
              <w:rPr>
                <w:rFonts w:ascii="新細明體" w:eastAsia="新細明體" w:hAnsi="新細明體" w:cs="Times New Roman" w:hint="eastAsia"/>
                <w:szCs w:val="24"/>
              </w:rPr>
              <w:t>106</w:t>
            </w:r>
            <w:proofErr w:type="gramEnd"/>
            <w:r w:rsidRPr="00447FD1">
              <w:rPr>
                <w:rFonts w:ascii="新細明體" w:eastAsia="新細明體" w:hAnsi="新細明體" w:cs="Times New Roman" w:hint="eastAsia"/>
                <w:szCs w:val="24"/>
              </w:rPr>
              <w:t>年度資料</w:t>
            </w:r>
          </w:p>
        </w:tc>
      </w:tr>
    </w:tbl>
    <w:p w:rsidR="00447FD1" w:rsidRPr="00447FD1" w:rsidRDefault="00447FD1" w:rsidP="00447FD1">
      <w:pPr>
        <w:rPr>
          <w:rFonts w:ascii="Times New Roman" w:eastAsiaTheme="majorEastAsia" w:hAnsiTheme="majorEastAsia" w:cs="Times New Roman"/>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Default="00447FD1" w:rsidP="00447FD1">
      <w:pPr>
        <w:rPr>
          <w:rFonts w:ascii="Times New Roman" w:eastAsiaTheme="majorEastAsia" w:hAnsiTheme="majorEastAsia" w:cs="Times New Roman" w:hint="eastAsia"/>
          <w:szCs w:val="24"/>
          <w:bdr w:val="single" w:sz="4" w:space="0" w:color="auto"/>
        </w:rPr>
      </w:pPr>
    </w:p>
    <w:p w:rsidR="00447FD1" w:rsidRPr="00447FD1" w:rsidRDefault="00447FD1" w:rsidP="00447FD1">
      <w:pPr>
        <w:rPr>
          <w:rFonts w:ascii="Times New Roman" w:eastAsiaTheme="majorEastAsia" w:hAnsiTheme="majorEastAsia" w:cs="Times New Roman"/>
          <w:szCs w:val="24"/>
          <w:bdr w:val="single" w:sz="4" w:space="0" w:color="auto"/>
        </w:rPr>
      </w:pPr>
    </w:p>
    <w:p w:rsidR="00447FD1" w:rsidRPr="00447FD1" w:rsidRDefault="00447FD1" w:rsidP="00447FD1">
      <w:pPr>
        <w:spacing w:line="500" w:lineRule="exact"/>
        <w:jc w:val="center"/>
        <w:rPr>
          <w:rFonts w:ascii="標楷體" w:eastAsia="標楷體" w:hAnsi="標楷體" w:cs="Times New Roman"/>
          <w:b/>
          <w:bCs/>
          <w:sz w:val="28"/>
          <w:szCs w:val="24"/>
        </w:rPr>
      </w:pPr>
      <w:r w:rsidRPr="00447FD1">
        <w:rPr>
          <w:rFonts w:ascii="標楷體" w:eastAsia="標楷體" w:hAnsi="標楷體" w:cs="Times New Roman"/>
          <w:b/>
          <w:bCs/>
          <w:sz w:val="28"/>
          <w:szCs w:val="24"/>
        </w:rPr>
        <w:lastRenderedPageBreak/>
        <w:t>花蓮縣10</w:t>
      </w:r>
      <w:r w:rsidRPr="00447FD1">
        <w:rPr>
          <w:rFonts w:ascii="標楷體" w:eastAsia="標楷體" w:hAnsi="標楷體" w:cs="Times New Roman" w:hint="eastAsia"/>
          <w:b/>
          <w:bCs/>
          <w:sz w:val="28"/>
          <w:szCs w:val="24"/>
        </w:rPr>
        <w:t>8學</w:t>
      </w:r>
      <w:r w:rsidRPr="00447FD1">
        <w:rPr>
          <w:rFonts w:ascii="標楷體" w:eastAsia="標楷體" w:hAnsi="標楷體" w:cs="Times New Roman"/>
          <w:b/>
          <w:bCs/>
          <w:sz w:val="28"/>
          <w:szCs w:val="24"/>
        </w:rPr>
        <w:t>年度藝術與美感深耕計畫-</w:t>
      </w:r>
      <w:r w:rsidRPr="00447FD1">
        <w:rPr>
          <w:rFonts w:ascii="標楷體" w:eastAsia="標楷體" w:hAnsi="標楷體" w:cs="Times New Roman"/>
          <w:b/>
          <w:bCs/>
          <w:sz w:val="28"/>
          <w:szCs w:val="24"/>
        </w:rPr>
        <w:tab/>
      </w:r>
    </w:p>
    <w:p w:rsidR="00447FD1" w:rsidRPr="00447FD1" w:rsidRDefault="00447FD1" w:rsidP="00447FD1">
      <w:pPr>
        <w:spacing w:line="500" w:lineRule="exact"/>
        <w:jc w:val="center"/>
        <w:rPr>
          <w:rFonts w:ascii="標楷體" w:eastAsia="標楷體" w:hAnsi="標楷體" w:cs="Times New Roman"/>
          <w:b/>
          <w:bCs/>
          <w:sz w:val="28"/>
          <w:szCs w:val="24"/>
        </w:rPr>
      </w:pPr>
      <w:r w:rsidRPr="00447FD1">
        <w:rPr>
          <w:rFonts w:ascii="標楷體" w:eastAsia="標楷體" w:hAnsi="標楷體" w:cs="Times New Roman" w:hint="eastAsia"/>
          <w:b/>
          <w:sz w:val="28"/>
          <w:szCs w:val="24"/>
        </w:rPr>
        <w:t>學校藝術深耕計畫-續辦學校</w:t>
      </w:r>
      <w:r w:rsidRPr="00447FD1">
        <w:rPr>
          <w:rFonts w:ascii="標楷體" w:eastAsia="標楷體" w:hAnsi="標楷體" w:cs="Times New Roman"/>
          <w:b/>
          <w:sz w:val="28"/>
          <w:szCs w:val="24"/>
        </w:rPr>
        <w:t>訪視表</w:t>
      </w:r>
    </w:p>
    <w:p w:rsidR="00447FD1" w:rsidRPr="00447FD1" w:rsidRDefault="00447FD1" w:rsidP="00447FD1">
      <w:pPr>
        <w:snapToGrid w:val="0"/>
        <w:spacing w:beforeLines="50" w:before="180" w:afterLines="50" w:after="180"/>
        <w:rPr>
          <w:rFonts w:ascii="標楷體" w:eastAsia="標楷體" w:hAnsi="標楷體" w:cs="Times New Roman"/>
          <w:b/>
          <w:szCs w:val="24"/>
          <w:u w:val="single"/>
        </w:rPr>
      </w:pPr>
      <w:r w:rsidRPr="00447FD1">
        <w:rPr>
          <w:rFonts w:ascii="標楷體" w:eastAsia="標楷體" w:hAnsi="標楷體" w:cs="Times New Roman"/>
          <w:b/>
          <w:szCs w:val="24"/>
        </w:rPr>
        <w:t>學校名稱：</w:t>
      </w:r>
      <w:r w:rsidRPr="00447FD1">
        <w:rPr>
          <w:rFonts w:ascii="標楷體" w:eastAsia="標楷體" w:hAnsi="標楷體" w:cs="Times New Roman"/>
          <w:b/>
          <w:szCs w:val="24"/>
          <w:u w:val="single"/>
        </w:rPr>
        <w:t xml:space="preserve"> </w:t>
      </w:r>
      <w:r w:rsidRPr="00447FD1">
        <w:rPr>
          <w:rFonts w:ascii="標楷體" w:eastAsia="標楷體" w:hAnsi="標楷體" w:cs="Times New Roman" w:hint="eastAsia"/>
          <w:b/>
          <w:szCs w:val="24"/>
          <w:u w:val="single"/>
        </w:rPr>
        <w:t>萬榮鄉見晴國民小學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30"/>
        <w:gridCol w:w="7525"/>
      </w:tblGrid>
      <w:tr w:rsidR="00447FD1" w:rsidRPr="00447FD1" w:rsidTr="00447FD1">
        <w:trPr>
          <w:trHeight w:val="435"/>
        </w:trPr>
        <w:tc>
          <w:tcPr>
            <w:tcW w:w="2506" w:type="dxa"/>
            <w:gridSpan w:val="2"/>
            <w:vMerge w:val="restart"/>
            <w:shd w:val="clear" w:color="auto" w:fill="auto"/>
            <w:vAlign w:val="center"/>
          </w:tcPr>
          <w:p w:rsidR="00447FD1" w:rsidRPr="00447FD1" w:rsidRDefault="00447FD1" w:rsidP="00447FD1">
            <w:pPr>
              <w:jc w:val="center"/>
              <w:rPr>
                <w:rFonts w:ascii="標楷體" w:eastAsia="標楷體" w:hAnsi="標楷體" w:cs="Times New Roman"/>
              </w:rPr>
            </w:pPr>
            <w:r w:rsidRPr="00447FD1">
              <w:rPr>
                <w:rFonts w:ascii="標楷體" w:eastAsia="標楷體" w:hAnsi="標楷體" w:cs="Times New Roman" w:hint="eastAsia"/>
              </w:rPr>
              <w:t>108學年度訪評項目</w:t>
            </w:r>
          </w:p>
        </w:tc>
        <w:tc>
          <w:tcPr>
            <w:tcW w:w="7525" w:type="dxa"/>
            <w:vMerge w:val="restart"/>
            <w:shd w:val="clear" w:color="auto" w:fill="auto"/>
            <w:vAlign w:val="center"/>
          </w:tcPr>
          <w:p w:rsidR="00447FD1" w:rsidRPr="00447FD1" w:rsidRDefault="00447FD1" w:rsidP="00447FD1">
            <w:pPr>
              <w:jc w:val="center"/>
              <w:rPr>
                <w:rFonts w:ascii="標楷體" w:eastAsia="標楷體" w:hAnsi="標楷體" w:cs="Times New Roman"/>
              </w:rPr>
            </w:pPr>
            <w:r w:rsidRPr="00447FD1">
              <w:rPr>
                <w:rFonts w:ascii="標楷體" w:eastAsia="標楷體" w:hAnsi="標楷體" w:cs="Times New Roman" w:hint="eastAsia"/>
              </w:rPr>
              <w:t>質性描述</w:t>
            </w:r>
          </w:p>
          <w:p w:rsidR="00447FD1" w:rsidRPr="00447FD1" w:rsidRDefault="00447FD1" w:rsidP="00447FD1">
            <w:pPr>
              <w:jc w:val="center"/>
              <w:rPr>
                <w:rFonts w:ascii="標楷體" w:eastAsia="標楷體" w:hAnsi="標楷體" w:cs="Times New Roman"/>
              </w:rPr>
            </w:pPr>
            <w:r w:rsidRPr="00447FD1">
              <w:rPr>
                <w:rFonts w:ascii="標楷體" w:eastAsia="標楷體" w:hAnsi="標楷體" w:cs="Times New Roman" w:hint="eastAsia"/>
              </w:rPr>
              <w:t>(優點、可改進事項)</w:t>
            </w:r>
          </w:p>
        </w:tc>
      </w:tr>
      <w:tr w:rsidR="00447FD1" w:rsidRPr="00447FD1" w:rsidTr="00447FD1">
        <w:trPr>
          <w:trHeight w:val="360"/>
        </w:trPr>
        <w:tc>
          <w:tcPr>
            <w:tcW w:w="2506" w:type="dxa"/>
            <w:gridSpan w:val="2"/>
            <w:vMerge/>
            <w:shd w:val="clear" w:color="auto" w:fill="auto"/>
            <w:vAlign w:val="center"/>
          </w:tcPr>
          <w:p w:rsidR="00447FD1" w:rsidRPr="00447FD1" w:rsidRDefault="00447FD1" w:rsidP="00447FD1">
            <w:pPr>
              <w:jc w:val="center"/>
              <w:rPr>
                <w:rFonts w:ascii="標楷體" w:eastAsia="標楷體" w:hAnsi="標楷體" w:cs="Times New Roman"/>
              </w:rPr>
            </w:pPr>
          </w:p>
        </w:tc>
        <w:tc>
          <w:tcPr>
            <w:tcW w:w="7525" w:type="dxa"/>
            <w:vMerge/>
            <w:shd w:val="clear" w:color="auto" w:fill="auto"/>
            <w:vAlign w:val="center"/>
          </w:tcPr>
          <w:p w:rsidR="00447FD1" w:rsidRPr="00447FD1" w:rsidRDefault="00447FD1" w:rsidP="00447FD1">
            <w:pPr>
              <w:jc w:val="center"/>
              <w:rPr>
                <w:rFonts w:ascii="標楷體" w:eastAsia="標楷體" w:hAnsi="標楷體" w:cs="Times New Roman"/>
              </w:rPr>
            </w:pPr>
          </w:p>
        </w:tc>
      </w:tr>
      <w:tr w:rsidR="00447FD1" w:rsidRPr="00447FD1" w:rsidTr="00447FD1">
        <w:trPr>
          <w:trHeight w:val="912"/>
        </w:trPr>
        <w:tc>
          <w:tcPr>
            <w:tcW w:w="576" w:type="dxa"/>
            <w:vMerge w:val="restart"/>
            <w:shd w:val="clear" w:color="auto" w:fill="auto"/>
            <w:vAlign w:val="center"/>
          </w:tcPr>
          <w:p w:rsidR="00447FD1" w:rsidRPr="00447FD1" w:rsidRDefault="00447FD1" w:rsidP="00447FD1">
            <w:pPr>
              <w:jc w:val="center"/>
              <w:rPr>
                <w:rFonts w:ascii="標楷體" w:eastAsia="標楷體" w:hAnsi="標楷體" w:cs="Times New Roman"/>
              </w:rPr>
            </w:pPr>
            <w:r w:rsidRPr="00447FD1">
              <w:rPr>
                <w:rFonts w:ascii="標楷體" w:eastAsia="標楷體" w:hAnsi="標楷體" w:cs="Times New Roman" w:hint="eastAsia"/>
              </w:rPr>
              <w:t>1.課程語教學60%每項10分</w:t>
            </w: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1-1.依本計畫內容訂定授課時數並落實教學。</w:t>
            </w:r>
          </w:p>
        </w:tc>
        <w:tc>
          <w:tcPr>
            <w:tcW w:w="7525" w:type="dxa"/>
            <w:shd w:val="clear" w:color="auto" w:fill="auto"/>
            <w:vAlign w:val="center"/>
          </w:tcPr>
          <w:p w:rsidR="00447FD1" w:rsidRPr="00447FD1" w:rsidRDefault="00447FD1" w:rsidP="00447FD1">
            <w:pPr>
              <w:jc w:val="both"/>
              <w:rPr>
                <w:rFonts w:ascii="標楷體" w:eastAsia="標楷體" w:hAnsi="標楷體" w:cs="Times New Roman"/>
              </w:rPr>
            </w:pPr>
            <w:r w:rsidRPr="00447FD1">
              <w:rPr>
                <w:rFonts w:ascii="標楷體" w:eastAsia="標楷體" w:hAnsi="標楷體" w:cs="Times New Roman" w:hint="eastAsia"/>
              </w:rPr>
              <w:t>依據計畫聘請藝術教師到校任教，以原民特色為主題，充實學生藝術多元學習。</w:t>
            </w:r>
          </w:p>
        </w:tc>
      </w:tr>
      <w:tr w:rsidR="00447FD1" w:rsidRPr="00447FD1" w:rsidTr="00447FD1">
        <w:trPr>
          <w:trHeight w:val="1557"/>
        </w:trPr>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1-2.運用創新的教學方法、多元的學習活動與評量方式，啟發學生藝術美感的能力。</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配合108</w:t>
            </w:r>
            <w:proofErr w:type="gramStart"/>
            <w:r w:rsidRPr="00447FD1">
              <w:rPr>
                <w:rFonts w:ascii="標楷體" w:eastAsia="標楷體" w:hAnsi="標楷體" w:cs="Times New Roman" w:hint="eastAsia"/>
              </w:rPr>
              <w:t>課綱制訂</w:t>
            </w:r>
            <w:proofErr w:type="gramEnd"/>
            <w:r w:rsidRPr="00447FD1">
              <w:rPr>
                <w:rFonts w:ascii="標楷體" w:eastAsia="標楷體" w:hAnsi="標楷體" w:cs="Times New Roman" w:hint="eastAsia"/>
              </w:rPr>
              <w:t>本校校訂課程，以民族教育為本位</w:t>
            </w:r>
            <w:r w:rsidRPr="00447FD1">
              <w:rPr>
                <w:rFonts w:ascii="新細明體" w:eastAsia="新細明體" w:hAnsi="新細明體" w:cs="Times New Roman" w:hint="eastAsia"/>
              </w:rPr>
              <w:t>，</w:t>
            </w:r>
            <w:r w:rsidRPr="00447FD1">
              <w:rPr>
                <w:rFonts w:ascii="標楷體" w:eastAsia="標楷體" w:hAnsi="標楷體" w:cs="Times New Roman" w:hint="eastAsia"/>
              </w:rPr>
              <w:t>兼具傳統與創新</w:t>
            </w:r>
            <w:r w:rsidRPr="00447FD1">
              <w:rPr>
                <w:rFonts w:ascii="新細明體" w:eastAsia="新細明體" w:hAnsi="新細明體" w:cs="Times New Roman" w:hint="eastAsia"/>
              </w:rPr>
              <w:t>，</w:t>
            </w:r>
            <w:r w:rsidRPr="00447FD1">
              <w:rPr>
                <w:rFonts w:ascii="標楷體" w:eastAsia="標楷體" w:hAnsi="標楷體" w:cs="Times New Roman" w:hint="eastAsia"/>
              </w:rPr>
              <w:t>啟發並提升學生藝術美感能力</w:t>
            </w:r>
          </w:p>
        </w:tc>
      </w:tr>
      <w:tr w:rsidR="00447FD1" w:rsidRPr="00447FD1" w:rsidTr="00447FD1">
        <w:trPr>
          <w:trHeight w:val="1273"/>
        </w:trPr>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1-3.與校內協同教師合作，掌握藝術與人文領域教學</w:t>
            </w:r>
            <w:r w:rsidRPr="00447FD1">
              <w:rPr>
                <w:rFonts w:ascii="標楷體" w:eastAsia="標楷體" w:hAnsi="標楷體" w:cs="Times New Roman" w:hint="eastAsia"/>
              </w:rPr>
              <w:t>目</w:t>
            </w:r>
            <w:r w:rsidRPr="00447FD1">
              <w:rPr>
                <w:rFonts w:ascii="標楷體" w:eastAsia="標楷體" w:hAnsi="標楷體" w:cs="Times New Roman"/>
              </w:rPr>
              <w:t>標進行教學。</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本校協同教學教師</w:t>
            </w:r>
            <w:r w:rsidRPr="00447FD1">
              <w:rPr>
                <w:rFonts w:ascii="新細明體" w:eastAsia="新細明體" w:hAnsi="新細明體" w:cs="Times New Roman" w:hint="eastAsia"/>
              </w:rPr>
              <w:t>，</w:t>
            </w:r>
            <w:r w:rsidRPr="00447FD1">
              <w:rPr>
                <w:rFonts w:ascii="標楷體" w:eastAsia="標楷體" w:hAnsi="標楷體" w:cs="Times New Roman" w:hint="eastAsia"/>
              </w:rPr>
              <w:t>皆能與入校藝術家相互配合</w:t>
            </w:r>
            <w:r w:rsidRPr="00447FD1">
              <w:rPr>
                <w:rFonts w:ascii="新細明體" w:eastAsia="新細明體" w:hAnsi="新細明體" w:cs="Times New Roman" w:hint="eastAsia"/>
              </w:rPr>
              <w:t>，</w:t>
            </w:r>
            <w:r w:rsidRPr="00447FD1">
              <w:rPr>
                <w:rFonts w:ascii="標楷體" w:eastAsia="標楷體" w:hAnsi="標楷體" w:cs="Times New Roman" w:hint="eastAsia"/>
              </w:rPr>
              <w:t>依藝術與人文領域教學目標進行教學。</w:t>
            </w:r>
          </w:p>
        </w:tc>
      </w:tr>
      <w:tr w:rsidR="00447FD1" w:rsidRPr="00447FD1" w:rsidTr="00447FD1">
        <w:trPr>
          <w:trHeight w:val="1384"/>
        </w:trPr>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1-4校內協同教師</w:t>
            </w:r>
            <w:r w:rsidRPr="00447FD1">
              <w:rPr>
                <w:rFonts w:ascii="標楷體" w:eastAsia="標楷體" w:hAnsi="標楷體" w:cs="Times New Roman" w:hint="eastAsia"/>
              </w:rPr>
              <w:t>紀</w:t>
            </w:r>
            <w:r w:rsidRPr="00447FD1">
              <w:rPr>
                <w:rFonts w:ascii="標楷體" w:eastAsia="標楷體" w:hAnsi="標楷體" w:cs="Times New Roman"/>
              </w:rPr>
              <w:t>錄個人協同教學日誌，提升藝術教學能力。</w:t>
            </w:r>
          </w:p>
        </w:tc>
        <w:tc>
          <w:tcPr>
            <w:tcW w:w="7525" w:type="dxa"/>
            <w:shd w:val="clear" w:color="auto" w:fill="auto"/>
          </w:tcPr>
          <w:p w:rsidR="00447FD1" w:rsidRPr="00447FD1" w:rsidRDefault="00447FD1" w:rsidP="00447FD1">
            <w:pPr>
              <w:ind w:rightChars="-32" w:right="-77"/>
              <w:rPr>
                <w:rFonts w:ascii="標楷體" w:eastAsia="標楷體" w:hAnsi="標楷體" w:cs="Times New Roman"/>
              </w:rPr>
            </w:pPr>
            <w:r w:rsidRPr="00447FD1">
              <w:rPr>
                <w:rFonts w:ascii="標楷體" w:eastAsia="標楷體" w:hAnsi="標楷體" w:cs="Times New Roman" w:hint="eastAsia"/>
              </w:rPr>
              <w:t>校內教師就藝術師到校所協同上課內容</w:t>
            </w:r>
            <w:r w:rsidRPr="00447FD1">
              <w:rPr>
                <w:rFonts w:ascii="新細明體" w:eastAsia="新細明體" w:hAnsi="新細明體" w:cs="Times New Roman" w:hint="eastAsia"/>
              </w:rPr>
              <w:t>，</w:t>
            </w:r>
            <w:proofErr w:type="gramStart"/>
            <w:r w:rsidRPr="00447FD1">
              <w:rPr>
                <w:rFonts w:ascii="標楷體" w:eastAsia="標楷體" w:hAnsi="標楷體" w:cs="Times New Roman" w:hint="eastAsia"/>
              </w:rPr>
              <w:t>均留有</w:t>
            </w:r>
            <w:proofErr w:type="gramEnd"/>
            <w:r w:rsidRPr="00447FD1">
              <w:rPr>
                <w:rFonts w:ascii="標楷體" w:eastAsia="標楷體" w:hAnsi="標楷體" w:cs="Times New Roman" w:hint="eastAsia"/>
              </w:rPr>
              <w:t>教學日誌紀錄</w:t>
            </w:r>
            <w:r w:rsidRPr="00447FD1">
              <w:rPr>
                <w:rFonts w:ascii="新細明體" w:eastAsia="新細明體" w:hAnsi="新細明體" w:cs="Times New Roman" w:hint="eastAsia"/>
              </w:rPr>
              <w:t>，</w:t>
            </w:r>
            <w:r w:rsidRPr="00447FD1">
              <w:rPr>
                <w:rFonts w:ascii="標楷體" w:eastAsia="標楷體" w:hAnsi="標楷體" w:cs="Times New Roman" w:hint="eastAsia"/>
              </w:rPr>
              <w:t>以提升自我本身藝術課程的教學能力。</w:t>
            </w:r>
          </w:p>
        </w:tc>
      </w:tr>
      <w:tr w:rsidR="00447FD1" w:rsidRPr="00447FD1" w:rsidTr="00447FD1">
        <w:trPr>
          <w:trHeight w:val="1312"/>
        </w:trPr>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1-5校內教師能運用藝術家所學之藝術專長進行教學</w:t>
            </w:r>
            <w:r w:rsidRPr="00447FD1">
              <w:rPr>
                <w:rFonts w:ascii="標楷體" w:eastAsia="標楷體" w:hAnsi="標楷體" w:cs="Times New Roman" w:hint="eastAsia"/>
              </w:rPr>
              <w:t>。</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校內</w:t>
            </w:r>
            <w:proofErr w:type="gramStart"/>
            <w:r w:rsidRPr="00447FD1">
              <w:rPr>
                <w:rFonts w:ascii="標楷體" w:eastAsia="標楷體" w:hAnsi="標楷體" w:cs="Times New Roman" w:hint="eastAsia"/>
              </w:rPr>
              <w:t>教師均能利用</w:t>
            </w:r>
            <w:proofErr w:type="gramEnd"/>
            <w:r w:rsidRPr="00447FD1">
              <w:rPr>
                <w:rFonts w:ascii="標楷體" w:eastAsia="標楷體" w:hAnsi="標楷體" w:cs="Times New Roman" w:hint="eastAsia"/>
              </w:rPr>
              <w:t>所學之藝術專長</w:t>
            </w:r>
            <w:r w:rsidRPr="00447FD1">
              <w:rPr>
                <w:rFonts w:ascii="新細明體" w:eastAsia="新細明體" w:hAnsi="新細明體" w:cs="Times New Roman" w:hint="eastAsia"/>
              </w:rPr>
              <w:t>，</w:t>
            </w:r>
            <w:r w:rsidRPr="00447FD1">
              <w:rPr>
                <w:rFonts w:ascii="標楷體" w:eastAsia="標楷體" w:hAnsi="標楷體" w:cs="Times New Roman" w:hint="eastAsia"/>
              </w:rPr>
              <w:t>運用於校內其他藝術相關作品。如：藝文課彩繪提袋、城鄉交流繪本製作</w:t>
            </w:r>
            <w:r w:rsidRPr="00447FD1">
              <w:rPr>
                <w:rFonts w:ascii="標楷體" w:eastAsia="標楷體" w:hAnsi="標楷體" w:cs="Times New Roman"/>
              </w:rPr>
              <w:t>…</w:t>
            </w:r>
            <w:proofErr w:type="gramStart"/>
            <w:r w:rsidRPr="00447FD1">
              <w:rPr>
                <w:rFonts w:ascii="標楷體" w:eastAsia="標楷體" w:hAnsi="標楷體" w:cs="Times New Roman"/>
              </w:rPr>
              <w:t>…</w:t>
            </w:r>
            <w:proofErr w:type="gramEnd"/>
            <w:r w:rsidRPr="00447FD1">
              <w:rPr>
                <w:rFonts w:ascii="標楷體" w:eastAsia="標楷體" w:hAnsi="標楷體" w:cs="Times New Roman" w:hint="eastAsia"/>
              </w:rPr>
              <w:t>等。</w:t>
            </w:r>
          </w:p>
        </w:tc>
      </w:tr>
      <w:tr w:rsidR="00447FD1" w:rsidRPr="00447FD1" w:rsidTr="00447FD1">
        <w:trPr>
          <w:trHeight w:val="1339"/>
        </w:trPr>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hint="eastAsia"/>
              </w:rPr>
              <w:t>1</w:t>
            </w:r>
            <w:r w:rsidRPr="00447FD1">
              <w:rPr>
                <w:rFonts w:ascii="標楷體" w:eastAsia="標楷體" w:hAnsi="標楷體" w:cs="Times New Roman"/>
              </w:rPr>
              <w:t>-6教師能透過共同</w:t>
            </w:r>
            <w:proofErr w:type="gramStart"/>
            <w:r w:rsidRPr="00447FD1">
              <w:rPr>
                <w:rFonts w:ascii="標楷體" w:eastAsia="標楷體" w:hAnsi="標楷體" w:cs="Times New Roman"/>
              </w:rPr>
              <w:t>備課、觀課、議課</w:t>
            </w:r>
            <w:proofErr w:type="gramEnd"/>
            <w:r w:rsidRPr="00447FD1">
              <w:rPr>
                <w:rFonts w:ascii="標楷體" w:eastAsia="標楷體" w:hAnsi="標楷體" w:cs="Times New Roman"/>
              </w:rPr>
              <w:t>方式，反思與精進教學成效。</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教師</w:t>
            </w:r>
            <w:proofErr w:type="gramStart"/>
            <w:r w:rsidRPr="00447FD1">
              <w:rPr>
                <w:rFonts w:ascii="標楷體" w:eastAsia="標楷體" w:hAnsi="標楷體" w:cs="Times New Roman" w:hint="eastAsia"/>
              </w:rPr>
              <w:t>於課前均能</w:t>
            </w:r>
            <w:proofErr w:type="gramEnd"/>
            <w:r w:rsidRPr="00447FD1">
              <w:rPr>
                <w:rFonts w:ascii="標楷體" w:eastAsia="標楷體" w:hAnsi="標楷體" w:cs="Times New Roman" w:hint="eastAsia"/>
              </w:rPr>
              <w:t>與入校藝術師</w:t>
            </w:r>
            <w:proofErr w:type="gramStart"/>
            <w:r w:rsidRPr="00447FD1">
              <w:rPr>
                <w:rFonts w:ascii="標楷體" w:eastAsia="標楷體" w:hAnsi="標楷體" w:cs="Times New Roman" w:hint="eastAsia"/>
              </w:rPr>
              <w:t>共同備課</w:t>
            </w:r>
            <w:proofErr w:type="gramEnd"/>
            <w:r w:rsidRPr="00447FD1">
              <w:rPr>
                <w:rFonts w:ascii="新細明體" w:eastAsia="新細明體" w:hAnsi="新細明體" w:cs="Times New Roman" w:hint="eastAsia"/>
              </w:rPr>
              <w:t>，</w:t>
            </w:r>
            <w:r w:rsidRPr="00447FD1">
              <w:rPr>
                <w:rFonts w:ascii="標楷體" w:eastAsia="標楷體" w:hAnsi="標楷體" w:cs="Times New Roman" w:hint="eastAsia"/>
              </w:rPr>
              <w:t>並於每次上課紀錄教學歷程</w:t>
            </w:r>
            <w:r w:rsidRPr="00447FD1">
              <w:rPr>
                <w:rFonts w:ascii="新細明體" w:eastAsia="新細明體" w:hAnsi="新細明體" w:cs="Times New Roman" w:hint="eastAsia"/>
              </w:rPr>
              <w:t>，</w:t>
            </w:r>
            <w:r w:rsidRPr="00447FD1">
              <w:rPr>
                <w:rFonts w:ascii="標楷體" w:eastAsia="標楷體" w:hAnsi="標楷體" w:cs="Times New Roman" w:hint="eastAsia"/>
              </w:rPr>
              <w:t>上課後於日誌內紀錄課堂省思</w:t>
            </w:r>
            <w:r w:rsidRPr="00447FD1">
              <w:rPr>
                <w:rFonts w:ascii="新細明體" w:eastAsia="新細明體" w:hAnsi="新細明體" w:cs="Times New Roman" w:hint="eastAsia"/>
              </w:rPr>
              <w:t>，</w:t>
            </w:r>
            <w:r w:rsidRPr="00447FD1">
              <w:rPr>
                <w:rFonts w:ascii="標楷體" w:eastAsia="標楷體" w:hAnsi="標楷體" w:cs="Times New Roman" w:hint="eastAsia"/>
              </w:rPr>
              <w:t>以精進教學成效。</w:t>
            </w:r>
          </w:p>
        </w:tc>
      </w:tr>
      <w:tr w:rsidR="00447FD1" w:rsidRPr="00447FD1" w:rsidTr="00447FD1">
        <w:tc>
          <w:tcPr>
            <w:tcW w:w="576" w:type="dxa"/>
            <w:vMerge w:val="restart"/>
            <w:shd w:val="clear" w:color="auto" w:fill="auto"/>
            <w:vAlign w:val="center"/>
          </w:tcPr>
          <w:p w:rsidR="00447FD1" w:rsidRPr="00447FD1" w:rsidRDefault="00447FD1" w:rsidP="00447FD1">
            <w:pPr>
              <w:jc w:val="center"/>
              <w:rPr>
                <w:rFonts w:ascii="標楷體" w:eastAsia="標楷體" w:hAnsi="標楷體" w:cs="Times New Roman"/>
              </w:rPr>
            </w:pPr>
            <w:r w:rsidRPr="00447FD1">
              <w:rPr>
                <w:rFonts w:ascii="標楷體" w:eastAsia="標楷體" w:hAnsi="標楷體" w:cs="Times New Roman" w:hint="eastAsia"/>
              </w:rPr>
              <w:t>2.學生學習30%每項10分</w:t>
            </w: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2-1.學生能運用適當的視覺、聽覺</w:t>
            </w:r>
            <w:proofErr w:type="gramStart"/>
            <w:r w:rsidRPr="00447FD1">
              <w:rPr>
                <w:rFonts w:ascii="標楷體" w:eastAsia="標楷體" w:hAnsi="標楷體" w:cs="Times New Roman"/>
              </w:rPr>
              <w:t>及動覺等</w:t>
            </w:r>
            <w:proofErr w:type="gramEnd"/>
            <w:r w:rsidRPr="00447FD1">
              <w:rPr>
                <w:rFonts w:ascii="標楷體" w:eastAsia="標楷體" w:hAnsi="標楷體" w:cs="Times New Roman"/>
              </w:rPr>
              <w:t>藝術用語，說明作品的特徵及價值。</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照片豐富卻查無實施佐證及相關資料。</w:t>
            </w:r>
          </w:p>
        </w:tc>
      </w:tr>
      <w:tr w:rsidR="00447FD1" w:rsidRPr="00447FD1" w:rsidTr="00447FD1">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2-2.學生於藝術教育學習歷程中，表現自我省思的能力。</w:t>
            </w:r>
          </w:p>
        </w:tc>
        <w:tc>
          <w:tcPr>
            <w:tcW w:w="7525" w:type="dxa"/>
            <w:shd w:val="clear" w:color="auto" w:fill="auto"/>
          </w:tcPr>
          <w:p w:rsidR="00447FD1" w:rsidRPr="00447FD1" w:rsidRDefault="00447FD1" w:rsidP="00447FD1">
            <w:pPr>
              <w:widowControl/>
              <w:snapToGrid w:val="0"/>
              <w:rPr>
                <w:rFonts w:ascii="標楷體" w:eastAsia="標楷體" w:hAnsi="標楷體" w:cs="Times New Roman"/>
              </w:rPr>
            </w:pPr>
            <w:r w:rsidRPr="00447FD1">
              <w:rPr>
                <w:rFonts w:ascii="標楷體" w:eastAsia="標楷體" w:hAnsi="標楷體" w:cs="Times New Roman" w:hint="eastAsia"/>
              </w:rPr>
              <w:t>僅有口頭報告及回饋，可惜查無資料</w:t>
            </w:r>
          </w:p>
        </w:tc>
      </w:tr>
      <w:tr w:rsidR="00447FD1" w:rsidRPr="00447FD1" w:rsidTr="00447FD1">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2-3.</w:t>
            </w:r>
            <w:r w:rsidRPr="00447FD1">
              <w:rPr>
                <w:rFonts w:ascii="標楷體" w:eastAsia="標楷體" w:hAnsi="標楷體" w:cs="Times New Roman" w:hint="eastAsia"/>
              </w:rPr>
              <w:t>學生能</w:t>
            </w:r>
            <w:r w:rsidRPr="00447FD1">
              <w:rPr>
                <w:rFonts w:ascii="標楷體" w:eastAsia="標楷體" w:hAnsi="標楷體" w:cs="Times New Roman"/>
              </w:rPr>
              <w:t>欣賞生活周遭與不同族群之藝術創作，</w:t>
            </w:r>
            <w:proofErr w:type="gramStart"/>
            <w:r w:rsidRPr="00447FD1">
              <w:rPr>
                <w:rFonts w:ascii="標楷體" w:eastAsia="標楷體" w:hAnsi="標楷體" w:cs="Times New Roman"/>
              </w:rPr>
              <w:t>參訪在地</w:t>
            </w:r>
            <w:proofErr w:type="gramEnd"/>
            <w:r w:rsidRPr="00447FD1">
              <w:rPr>
                <w:rFonts w:ascii="標楷體" w:eastAsia="標楷體" w:hAnsi="標楷體" w:cs="Times New Roman"/>
              </w:rPr>
              <w:t>藝文場館，培養愛家愛鄉的人文情懷。</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學生利用遊學課程</w:t>
            </w:r>
            <w:r w:rsidRPr="00447FD1">
              <w:rPr>
                <w:rFonts w:ascii="新細明體" w:eastAsia="新細明體" w:hAnsi="新細明體" w:cs="Times New Roman" w:hint="eastAsia"/>
              </w:rPr>
              <w:t>，</w:t>
            </w:r>
            <w:r w:rsidRPr="00447FD1">
              <w:rPr>
                <w:rFonts w:ascii="標楷體" w:eastAsia="標楷體" w:hAnsi="標楷體" w:cs="Times New Roman" w:hint="eastAsia"/>
              </w:rPr>
              <w:t>到不同族群學校參觀</w:t>
            </w:r>
            <w:r w:rsidRPr="00447FD1">
              <w:rPr>
                <w:rFonts w:ascii="新細明體" w:eastAsia="新細明體" w:hAnsi="新細明體" w:cs="Times New Roman" w:hint="eastAsia"/>
              </w:rPr>
              <w:t>，</w:t>
            </w:r>
            <w:r w:rsidRPr="00447FD1">
              <w:rPr>
                <w:rFonts w:ascii="標楷體" w:eastAsia="標楷體" w:hAnsi="標楷體" w:cs="Times New Roman" w:hint="eastAsia"/>
              </w:rPr>
              <w:t>觀賞藝術創作：並經由校外教學安排</w:t>
            </w:r>
            <w:r w:rsidRPr="00447FD1">
              <w:rPr>
                <w:rFonts w:ascii="新細明體" w:eastAsia="新細明體" w:hAnsi="新細明體" w:cs="Times New Roman" w:hint="eastAsia"/>
              </w:rPr>
              <w:t>，</w:t>
            </w:r>
            <w:r w:rsidRPr="00447FD1">
              <w:rPr>
                <w:rFonts w:ascii="標楷體" w:eastAsia="標楷體" w:hAnsi="標楷體" w:cs="Times New Roman" w:hint="eastAsia"/>
              </w:rPr>
              <w:t>進入太魯閣國家公園實地踏查</w:t>
            </w:r>
            <w:r w:rsidRPr="00447FD1">
              <w:rPr>
                <w:rFonts w:ascii="新細明體" w:eastAsia="新細明體" w:hAnsi="新細明體" w:cs="Times New Roman" w:hint="eastAsia"/>
              </w:rPr>
              <w:t>，</w:t>
            </w:r>
            <w:r w:rsidRPr="00447FD1">
              <w:rPr>
                <w:rFonts w:ascii="標楷體" w:eastAsia="標楷體" w:hAnsi="標楷體" w:cs="Times New Roman" w:hint="eastAsia"/>
              </w:rPr>
              <w:t>透過文化中心裝置藝術</w:t>
            </w:r>
            <w:proofErr w:type="gramStart"/>
            <w:r w:rsidRPr="00447FD1">
              <w:rPr>
                <w:rFonts w:ascii="標楷體" w:eastAsia="標楷體" w:hAnsi="標楷體" w:cs="Times New Roman" w:hint="eastAsia"/>
              </w:rPr>
              <w:t>特</w:t>
            </w:r>
            <w:proofErr w:type="gramEnd"/>
            <w:r w:rsidRPr="00447FD1">
              <w:rPr>
                <w:rFonts w:ascii="標楷體" w:eastAsia="標楷體" w:hAnsi="標楷體" w:cs="Times New Roman" w:hint="eastAsia"/>
              </w:rPr>
              <w:t>展</w:t>
            </w:r>
            <w:r w:rsidRPr="00447FD1">
              <w:rPr>
                <w:rFonts w:ascii="新細明體" w:eastAsia="新細明體" w:hAnsi="新細明體" w:cs="Times New Roman" w:hint="eastAsia"/>
              </w:rPr>
              <w:t>，</w:t>
            </w:r>
            <w:r w:rsidRPr="00447FD1">
              <w:rPr>
                <w:rFonts w:ascii="標楷體" w:eastAsia="標楷體" w:hAnsi="標楷體" w:cs="Times New Roman" w:hint="eastAsia"/>
              </w:rPr>
              <w:t>觀賞藝術之美。</w:t>
            </w:r>
          </w:p>
        </w:tc>
      </w:tr>
      <w:tr w:rsidR="00447FD1" w:rsidRPr="00447FD1" w:rsidTr="00447FD1">
        <w:trPr>
          <w:trHeight w:val="1795"/>
        </w:trPr>
        <w:tc>
          <w:tcPr>
            <w:tcW w:w="576" w:type="dxa"/>
            <w:vMerge w:val="restart"/>
            <w:shd w:val="clear" w:color="auto" w:fill="auto"/>
            <w:vAlign w:val="center"/>
          </w:tcPr>
          <w:p w:rsidR="00447FD1" w:rsidRPr="00447FD1" w:rsidRDefault="00447FD1" w:rsidP="00447FD1">
            <w:pPr>
              <w:jc w:val="center"/>
              <w:rPr>
                <w:rFonts w:ascii="標楷體" w:eastAsia="標楷體" w:hAnsi="標楷體" w:cs="Times New Roman"/>
              </w:rPr>
            </w:pPr>
            <w:r w:rsidRPr="00447FD1">
              <w:rPr>
                <w:rFonts w:ascii="標楷體" w:eastAsia="標楷體" w:hAnsi="標楷體" w:cs="Times New Roman" w:hint="eastAsia"/>
              </w:rPr>
              <w:lastRenderedPageBreak/>
              <w:t>3.行政管理10%每項5分</w:t>
            </w: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3-1</w:t>
            </w:r>
            <w:r w:rsidRPr="00447FD1">
              <w:rPr>
                <w:rFonts w:ascii="標楷體" w:eastAsia="標楷體" w:hAnsi="標楷體" w:cs="Times New Roman" w:hint="eastAsia"/>
              </w:rPr>
              <w:t>.</w:t>
            </w:r>
            <w:r w:rsidRPr="00447FD1">
              <w:rPr>
                <w:rFonts w:ascii="標楷體" w:eastAsia="標楷體" w:hAnsi="標楷體" w:cs="Times New Roman"/>
              </w:rPr>
              <w:t>訂定藝術家退場及校內教師延續藝文教學之機制與期程。.</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查無教案流程、以及未來藝術家退場後的準備。</w:t>
            </w:r>
          </w:p>
        </w:tc>
      </w:tr>
      <w:tr w:rsidR="00447FD1" w:rsidRPr="00447FD1" w:rsidTr="00447FD1">
        <w:trPr>
          <w:trHeight w:val="1795"/>
        </w:trPr>
        <w:tc>
          <w:tcPr>
            <w:tcW w:w="576" w:type="dxa"/>
            <w:vMerge/>
            <w:shd w:val="clear" w:color="auto" w:fill="auto"/>
          </w:tcPr>
          <w:p w:rsidR="00447FD1" w:rsidRPr="00447FD1" w:rsidRDefault="00447FD1" w:rsidP="00447FD1">
            <w:pPr>
              <w:rPr>
                <w:rFonts w:ascii="標楷體" w:eastAsia="標楷體" w:hAnsi="標楷體" w:cs="Times New Roman"/>
              </w:rPr>
            </w:pPr>
          </w:p>
        </w:tc>
        <w:tc>
          <w:tcPr>
            <w:tcW w:w="1930" w:type="dxa"/>
            <w:shd w:val="clear" w:color="auto" w:fill="auto"/>
          </w:tcPr>
          <w:p w:rsidR="00447FD1" w:rsidRPr="00447FD1" w:rsidRDefault="00447FD1" w:rsidP="00447FD1">
            <w:pPr>
              <w:snapToGrid w:val="0"/>
              <w:ind w:rightChars="-40" w:right="-96"/>
              <w:rPr>
                <w:rFonts w:ascii="標楷體" w:eastAsia="標楷體" w:hAnsi="標楷體" w:cs="Times New Roman"/>
              </w:rPr>
            </w:pPr>
            <w:r w:rsidRPr="00447FD1">
              <w:rPr>
                <w:rFonts w:ascii="標楷體" w:eastAsia="標楷體" w:hAnsi="標楷體" w:cs="Times New Roman"/>
              </w:rPr>
              <w:t>3-2.運用「</w:t>
            </w:r>
            <w:proofErr w:type="gramStart"/>
            <w:r w:rsidRPr="00447FD1">
              <w:rPr>
                <w:rFonts w:ascii="標楷體" w:eastAsia="標楷體" w:hAnsi="標楷體" w:cs="Times New Roman"/>
              </w:rPr>
              <w:t>藝拍即</w:t>
            </w:r>
            <w:proofErr w:type="gramEnd"/>
            <w:r w:rsidRPr="00447FD1">
              <w:rPr>
                <w:rFonts w:ascii="標楷體" w:eastAsia="標楷體" w:hAnsi="標楷體" w:cs="Times New Roman"/>
              </w:rPr>
              <w:t>合」網站進行</w:t>
            </w:r>
            <w:r w:rsidRPr="00447FD1">
              <w:rPr>
                <w:rFonts w:ascii="標楷體" w:eastAsia="標楷體" w:hAnsi="標楷體" w:cs="Times New Roman"/>
                <w:kern w:val="0"/>
              </w:rPr>
              <w:t>學校藝術教育資訊流通平台之共享與建置</w:t>
            </w:r>
            <w:r w:rsidRPr="00447FD1">
              <w:rPr>
                <w:rFonts w:ascii="標楷體" w:eastAsia="標楷體" w:hAnsi="標楷體" w:cs="Times New Roman"/>
              </w:rPr>
              <w:t>。</w:t>
            </w:r>
          </w:p>
        </w:tc>
        <w:tc>
          <w:tcPr>
            <w:tcW w:w="7525" w:type="dxa"/>
            <w:shd w:val="clear" w:color="auto" w:fill="auto"/>
          </w:tcPr>
          <w:p w:rsidR="00447FD1" w:rsidRPr="00447FD1" w:rsidRDefault="00447FD1" w:rsidP="00447FD1">
            <w:pPr>
              <w:rPr>
                <w:rFonts w:ascii="標楷體" w:eastAsia="標楷體" w:hAnsi="標楷體" w:cs="Times New Roman"/>
              </w:rPr>
            </w:pPr>
            <w:r w:rsidRPr="00447FD1">
              <w:rPr>
                <w:rFonts w:ascii="標楷體" w:eastAsia="標楷體" w:hAnsi="標楷體" w:cs="Times New Roman" w:hint="eastAsia"/>
              </w:rPr>
              <w:t>查無相關資料可循，但登載在奇萊網網站上。</w:t>
            </w:r>
          </w:p>
        </w:tc>
      </w:tr>
    </w:tbl>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Default="00447FD1" w:rsidP="00447FD1">
      <w:pPr>
        <w:spacing w:line="500" w:lineRule="exact"/>
        <w:jc w:val="center"/>
        <w:rPr>
          <w:rFonts w:ascii="標楷體" w:eastAsia="標楷體" w:hAnsi="標楷體" w:cs="Times New Roman" w:hint="eastAsia"/>
          <w:b/>
          <w:bCs/>
          <w:sz w:val="28"/>
          <w:szCs w:val="24"/>
        </w:rPr>
      </w:pPr>
    </w:p>
    <w:p w:rsidR="00447FD1" w:rsidRPr="00447FD1" w:rsidRDefault="00447FD1" w:rsidP="00447FD1">
      <w:pPr>
        <w:spacing w:line="500" w:lineRule="exact"/>
        <w:jc w:val="center"/>
        <w:rPr>
          <w:rFonts w:ascii="標楷體" w:eastAsia="標楷體" w:hAnsi="標楷體" w:cs="Times New Roman"/>
          <w:b/>
          <w:bCs/>
          <w:sz w:val="28"/>
          <w:szCs w:val="24"/>
        </w:rPr>
      </w:pPr>
      <w:r w:rsidRPr="00447FD1">
        <w:rPr>
          <w:rFonts w:ascii="標楷體" w:eastAsia="標楷體" w:hAnsi="標楷體" w:cs="Times New Roman" w:hint="eastAsia"/>
          <w:b/>
          <w:bCs/>
          <w:sz w:val="28"/>
          <w:szCs w:val="24"/>
        </w:rPr>
        <w:lastRenderedPageBreak/>
        <w:t>花蓮縣</w:t>
      </w:r>
      <w:proofErr w:type="gramStart"/>
      <w:r w:rsidRPr="00447FD1">
        <w:rPr>
          <w:rFonts w:ascii="標楷體" w:eastAsia="標楷體" w:hAnsi="標楷體" w:cs="Times New Roman" w:hint="eastAsia"/>
          <w:b/>
          <w:bCs/>
          <w:sz w:val="28"/>
          <w:szCs w:val="24"/>
        </w:rPr>
        <w:t>108</w:t>
      </w:r>
      <w:proofErr w:type="gramEnd"/>
      <w:r w:rsidRPr="00447FD1">
        <w:rPr>
          <w:rFonts w:ascii="標楷體" w:eastAsia="標楷體" w:hAnsi="標楷體" w:cs="Times New Roman" w:hint="eastAsia"/>
          <w:b/>
          <w:bCs/>
          <w:sz w:val="28"/>
          <w:szCs w:val="24"/>
        </w:rPr>
        <w:t>年度藝術與美感深耕計畫-</w:t>
      </w:r>
      <w:r w:rsidRPr="00447FD1">
        <w:rPr>
          <w:rFonts w:ascii="標楷體" w:eastAsia="標楷體" w:hAnsi="標楷體" w:cs="Times New Roman" w:hint="eastAsia"/>
          <w:b/>
          <w:bCs/>
          <w:sz w:val="28"/>
          <w:szCs w:val="24"/>
        </w:rPr>
        <w:tab/>
      </w:r>
    </w:p>
    <w:p w:rsidR="00447FD1" w:rsidRPr="00447FD1" w:rsidRDefault="00447FD1" w:rsidP="00447FD1">
      <w:pPr>
        <w:spacing w:line="500" w:lineRule="exact"/>
        <w:jc w:val="center"/>
        <w:rPr>
          <w:rFonts w:ascii="標楷體" w:eastAsia="標楷體" w:hAnsi="標楷體" w:cs="Times New Roman"/>
          <w:b/>
          <w:bCs/>
          <w:sz w:val="28"/>
          <w:szCs w:val="24"/>
        </w:rPr>
      </w:pPr>
      <w:r w:rsidRPr="00447FD1">
        <w:rPr>
          <w:rFonts w:ascii="標楷體" w:eastAsia="標楷體" w:hAnsi="標楷體" w:cs="Times New Roman" w:hint="eastAsia"/>
          <w:b/>
          <w:sz w:val="28"/>
          <w:szCs w:val="24"/>
        </w:rPr>
        <w:t>學校藝術深耕計畫-續辦學校訪視表</w:t>
      </w:r>
    </w:p>
    <w:p w:rsidR="00447FD1" w:rsidRPr="00447FD1" w:rsidRDefault="00447FD1" w:rsidP="00447FD1">
      <w:pPr>
        <w:spacing w:line="500" w:lineRule="exact"/>
        <w:ind w:rightChars="174" w:right="418"/>
        <w:rPr>
          <w:rFonts w:ascii="標楷體" w:eastAsia="標楷體" w:hAnsi="標楷體" w:cs="Times New Roman"/>
          <w:b/>
          <w:szCs w:val="24"/>
        </w:rPr>
      </w:pPr>
      <w:r w:rsidRPr="00447FD1">
        <w:rPr>
          <w:rFonts w:ascii="標楷體" w:eastAsia="標楷體" w:hAnsi="標楷體" w:cs="Times New Roman" w:hint="eastAsia"/>
          <w:b/>
          <w:szCs w:val="24"/>
        </w:rPr>
        <w:t>學校名稱： 水璉國小</w:t>
      </w:r>
    </w:p>
    <w:tbl>
      <w:tblPr>
        <w:tblW w:w="106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40"/>
        <w:gridCol w:w="820"/>
        <w:gridCol w:w="1874"/>
        <w:gridCol w:w="7333"/>
        <w:gridCol w:w="53"/>
      </w:tblGrid>
      <w:tr w:rsidR="00447FD1" w:rsidRPr="00447FD1" w:rsidTr="00447FD1">
        <w:trPr>
          <w:gridAfter w:val="1"/>
          <w:wAfter w:w="53" w:type="dxa"/>
          <w:cantSplit/>
          <w:trHeight w:val="517"/>
          <w:tblHeader/>
          <w:jc w:val="center"/>
        </w:trPr>
        <w:tc>
          <w:tcPr>
            <w:tcW w:w="3234" w:type="dxa"/>
            <w:gridSpan w:val="3"/>
            <w:vMerge w:val="restart"/>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widowControl/>
              <w:spacing w:beforeLines="150" w:before="540"/>
              <w:ind w:rightChars="-45" w:right="-108"/>
              <w:jc w:val="center"/>
              <w:rPr>
                <w:rFonts w:ascii="標楷體" w:eastAsia="標楷體" w:hAnsi="標楷體" w:cs="Times New Roman"/>
                <w:color w:val="000000" w:themeColor="text1"/>
                <w:kern w:val="0"/>
                <w:szCs w:val="24"/>
              </w:rPr>
            </w:pPr>
            <w:proofErr w:type="gramStart"/>
            <w:r w:rsidRPr="00447FD1">
              <w:rPr>
                <w:rFonts w:ascii="標楷體" w:eastAsia="標楷體" w:hAnsi="標楷體" w:cs="Times New Roman" w:hint="eastAsia"/>
                <w:color w:val="000000" w:themeColor="text1"/>
                <w:kern w:val="0"/>
                <w:szCs w:val="24"/>
              </w:rPr>
              <w:t>108</w:t>
            </w:r>
            <w:proofErr w:type="gramEnd"/>
            <w:r w:rsidRPr="00447FD1">
              <w:rPr>
                <w:rFonts w:ascii="標楷體" w:eastAsia="標楷體" w:hAnsi="標楷體" w:cs="Times New Roman" w:hint="eastAsia"/>
                <w:color w:val="000000" w:themeColor="text1"/>
                <w:kern w:val="0"/>
                <w:szCs w:val="24"/>
              </w:rPr>
              <w:t>年度訪評項目</w:t>
            </w:r>
          </w:p>
        </w:tc>
        <w:tc>
          <w:tcPr>
            <w:tcW w:w="7333" w:type="dxa"/>
            <w:vMerge w:val="restart"/>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snapToGrid w:val="0"/>
              <w:ind w:rightChars="8" w:right="19"/>
              <w:jc w:val="center"/>
              <w:rPr>
                <w:rFonts w:ascii="標楷體" w:eastAsia="標楷體" w:hAnsi="標楷體" w:cs="Times New Roman"/>
                <w:color w:val="000000" w:themeColor="text1"/>
                <w:kern w:val="0"/>
                <w:szCs w:val="24"/>
              </w:rPr>
            </w:pPr>
            <w:r w:rsidRPr="00447FD1">
              <w:rPr>
                <w:rFonts w:ascii="標楷體" w:eastAsia="標楷體" w:hAnsi="標楷體" w:cs="Times New Roman" w:hint="eastAsia"/>
                <w:color w:val="000000" w:themeColor="text1"/>
                <w:kern w:val="0"/>
                <w:szCs w:val="24"/>
              </w:rPr>
              <w:t>質性描述</w:t>
            </w:r>
          </w:p>
          <w:p w:rsidR="00447FD1" w:rsidRPr="00447FD1" w:rsidRDefault="00447FD1" w:rsidP="00447FD1">
            <w:pPr>
              <w:widowControl/>
              <w:snapToGrid w:val="0"/>
              <w:ind w:rightChars="-33" w:right="-79"/>
              <w:jc w:val="center"/>
              <w:rPr>
                <w:rFonts w:ascii="標楷體" w:eastAsia="標楷體" w:hAnsi="標楷體" w:cs="Times New Roman"/>
                <w:color w:val="000000" w:themeColor="text1"/>
                <w:kern w:val="0"/>
                <w:szCs w:val="24"/>
              </w:rPr>
            </w:pPr>
            <w:r w:rsidRPr="00447FD1">
              <w:rPr>
                <w:rFonts w:ascii="標楷體" w:eastAsia="標楷體" w:hAnsi="標楷體" w:cs="Times New Roman" w:hint="eastAsia"/>
                <w:color w:val="000000" w:themeColor="text1"/>
                <w:w w:val="90"/>
                <w:kern w:val="0"/>
                <w:szCs w:val="24"/>
              </w:rPr>
              <w:t>（優點、可改進事項）</w:t>
            </w:r>
          </w:p>
        </w:tc>
      </w:tr>
      <w:tr w:rsidR="00447FD1" w:rsidRPr="00447FD1" w:rsidTr="00447FD1">
        <w:trPr>
          <w:gridAfter w:val="1"/>
          <w:wAfter w:w="53" w:type="dxa"/>
          <w:cantSplit/>
          <w:trHeight w:val="539"/>
          <w:tblHeader/>
          <w:jc w:val="center"/>
        </w:trPr>
        <w:tc>
          <w:tcPr>
            <w:tcW w:w="3234" w:type="dxa"/>
            <w:gridSpan w:val="3"/>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kern w:val="0"/>
                <w:szCs w:val="24"/>
              </w:rPr>
            </w:pPr>
          </w:p>
        </w:tc>
        <w:tc>
          <w:tcPr>
            <w:tcW w:w="7333"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kern w:val="0"/>
                <w:szCs w:val="24"/>
              </w:rPr>
            </w:pPr>
          </w:p>
        </w:tc>
      </w:tr>
      <w:tr w:rsidR="00447FD1" w:rsidRPr="00447FD1" w:rsidTr="00447FD1">
        <w:trPr>
          <w:gridAfter w:val="1"/>
          <w:wAfter w:w="53" w:type="dxa"/>
          <w:cantSplit/>
          <w:trHeight w:val="890"/>
          <w:jc w:val="center"/>
        </w:trPr>
        <w:tc>
          <w:tcPr>
            <w:tcW w:w="540" w:type="dxa"/>
            <w:vMerge w:val="restart"/>
            <w:tcBorders>
              <w:top w:val="single" w:sz="12" w:space="0" w:color="auto"/>
              <w:left w:val="single" w:sz="12" w:space="0" w:color="auto"/>
              <w:bottom w:val="single" w:sz="12" w:space="0" w:color="auto"/>
              <w:right w:val="single" w:sz="12" w:space="0" w:color="auto"/>
            </w:tcBorders>
            <w:vAlign w:val="center"/>
          </w:tcPr>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課</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程</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與</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教</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學</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(60％)每</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項</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10</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分</w:t>
            </w:r>
          </w:p>
          <w:p w:rsidR="00447FD1" w:rsidRPr="00447FD1" w:rsidRDefault="00447FD1" w:rsidP="00447FD1">
            <w:pPr>
              <w:tabs>
                <w:tab w:val="left" w:pos="0"/>
              </w:tabs>
              <w:ind w:rightChars="-4" w:right="-10"/>
              <w:jc w:val="center"/>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1-1.依本計畫內容訂定授課時數並落實教學。</w:t>
            </w:r>
          </w:p>
        </w:tc>
        <w:tc>
          <w:tcPr>
            <w:tcW w:w="7333" w:type="dxa"/>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1.確實擬定本校藝文深耕實施計畫並落實教學。</w:t>
            </w:r>
          </w:p>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2.教學團隊確實提供課程進度表及任課教師簽到簿。</w:t>
            </w:r>
          </w:p>
        </w:tc>
      </w:tr>
      <w:tr w:rsidR="00447FD1" w:rsidRPr="00447FD1" w:rsidTr="00447FD1">
        <w:trPr>
          <w:gridAfter w:val="1"/>
          <w:wAfter w:w="53" w:type="dxa"/>
          <w:cantSplit/>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1-2.運用創新的教學方法、多元的學習活動與評量方式，啟發學生藝術美感的能力。</w:t>
            </w:r>
          </w:p>
        </w:tc>
        <w:tc>
          <w:tcPr>
            <w:tcW w:w="7333" w:type="dxa"/>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1.藝術家指導學生運用創新教學實地踏查水璉海灘撿拾在地石材進行教學；學生能以口頭與</w:t>
            </w:r>
            <w:proofErr w:type="gramStart"/>
            <w:r w:rsidRPr="00447FD1">
              <w:rPr>
                <w:rFonts w:ascii="標楷體" w:eastAsia="標楷體" w:hAnsi="標楷體" w:cs="Times New Roman" w:hint="eastAsia"/>
                <w:color w:val="000000" w:themeColor="text1"/>
                <w:szCs w:val="24"/>
              </w:rPr>
              <w:t>計分互評</w:t>
            </w:r>
            <w:proofErr w:type="gramEnd"/>
            <w:r w:rsidRPr="00447FD1">
              <w:rPr>
                <w:rFonts w:ascii="標楷體" w:eastAsia="標楷體" w:hAnsi="標楷體" w:cs="Times New Roman" w:hint="eastAsia"/>
                <w:color w:val="000000" w:themeColor="text1"/>
                <w:szCs w:val="24"/>
              </w:rPr>
              <w:t>，自我介紹作品等方法進行評量。</w:t>
            </w:r>
          </w:p>
          <w:p w:rsidR="00447FD1" w:rsidRPr="00447FD1" w:rsidRDefault="00447FD1" w:rsidP="00447FD1">
            <w:pPr>
              <w:widowControl/>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2.藝術家能以多元方式設計課程，讓學生親近藝術並體驗美感。</w:t>
            </w:r>
          </w:p>
          <w:p w:rsidR="00447FD1" w:rsidRPr="00447FD1" w:rsidRDefault="00447FD1" w:rsidP="00447FD1">
            <w:pPr>
              <w:widowControl/>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3.教學團隊確實檢附教案</w:t>
            </w:r>
            <w:r w:rsidRPr="00447FD1">
              <w:rPr>
                <w:rFonts w:ascii="新細明體" w:eastAsia="新細明體" w:hAnsi="新細明體" w:cs="Times New Roman" w:hint="eastAsia"/>
                <w:color w:val="000000" w:themeColor="text1"/>
                <w:szCs w:val="24"/>
              </w:rPr>
              <w:t>、</w:t>
            </w:r>
            <w:r w:rsidRPr="00447FD1">
              <w:rPr>
                <w:rFonts w:ascii="標楷體" w:eastAsia="標楷體" w:hAnsi="標楷體" w:cs="Times New Roman" w:hint="eastAsia"/>
                <w:color w:val="000000" w:themeColor="text1"/>
                <w:szCs w:val="24"/>
              </w:rPr>
              <w:t>相關表件及教學成果照片</w:t>
            </w:r>
          </w:p>
        </w:tc>
      </w:tr>
      <w:tr w:rsidR="00447FD1" w:rsidRPr="00447FD1" w:rsidTr="00447FD1">
        <w:trPr>
          <w:gridAfter w:val="1"/>
          <w:wAfter w:w="53" w:type="dxa"/>
          <w:cantSplit/>
          <w:trHeight w:val="874"/>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1-3.與校內協同教師合作，掌握藝術與人文領域教學目標進行教學。</w:t>
            </w:r>
          </w:p>
        </w:tc>
        <w:tc>
          <w:tcPr>
            <w:tcW w:w="7333" w:type="dxa"/>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1.藝術家與校內教師合作良好-如課前討論、課中協調、課後檢討，更易達成教學目標。</w:t>
            </w:r>
          </w:p>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2.教學團隊確實提供教學相片及說明（網站）。</w:t>
            </w:r>
          </w:p>
        </w:tc>
      </w:tr>
      <w:tr w:rsidR="00447FD1" w:rsidRPr="00447FD1" w:rsidTr="00447FD1">
        <w:trPr>
          <w:gridAfter w:val="1"/>
          <w:wAfter w:w="53" w:type="dxa"/>
          <w:cantSplit/>
          <w:trHeight w:val="806"/>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1-4校內協同教師紀錄個人協同教學日誌，提升藝術教學能力。</w:t>
            </w:r>
          </w:p>
        </w:tc>
        <w:tc>
          <w:tcPr>
            <w:tcW w:w="7333" w:type="dxa"/>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1.協同教師每次紀錄教學中引起動機、教學流程、改進事項等教學日誌內容，以供提高教學效能之用。</w:t>
            </w:r>
          </w:p>
          <w:p w:rsidR="00447FD1" w:rsidRPr="00447FD1" w:rsidRDefault="00447FD1" w:rsidP="00447FD1">
            <w:pPr>
              <w:widowControl/>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2.教學團隊確實提供校內協同教師協同教學日誌並集結成冊。</w:t>
            </w:r>
          </w:p>
        </w:tc>
      </w:tr>
      <w:tr w:rsidR="00447FD1" w:rsidRPr="00447FD1" w:rsidTr="00447FD1">
        <w:trPr>
          <w:gridAfter w:val="1"/>
          <w:wAfter w:w="53" w:type="dxa"/>
          <w:cantSplit/>
          <w:trHeight w:val="806"/>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1-5校內教師能運用藝術家所學之藝術專長進行教學。</w:t>
            </w:r>
          </w:p>
        </w:tc>
        <w:tc>
          <w:tcPr>
            <w:tcW w:w="7333" w:type="dxa"/>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1.協同教師協助藝術家發揮捏塑動物、木石創作校園、木工專長技藝等專長進行授課。</w:t>
            </w:r>
          </w:p>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2.教學團隊確實提供教學相片及說明簡報。</w:t>
            </w:r>
          </w:p>
        </w:tc>
      </w:tr>
      <w:tr w:rsidR="00447FD1" w:rsidRPr="00447FD1" w:rsidTr="00447FD1">
        <w:trPr>
          <w:gridAfter w:val="1"/>
          <w:wAfter w:w="53" w:type="dxa"/>
          <w:cantSplit/>
          <w:trHeight w:val="806"/>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1-6教師能透過共同</w:t>
            </w:r>
            <w:proofErr w:type="gramStart"/>
            <w:r w:rsidRPr="00447FD1">
              <w:rPr>
                <w:rFonts w:ascii="標楷體" w:eastAsia="標楷體" w:hAnsi="標楷體" w:cs="Times New Roman" w:hint="eastAsia"/>
                <w:color w:val="000000" w:themeColor="text1"/>
                <w:szCs w:val="24"/>
              </w:rPr>
              <w:t>備課、觀課、議課</w:t>
            </w:r>
            <w:proofErr w:type="gramEnd"/>
            <w:r w:rsidRPr="00447FD1">
              <w:rPr>
                <w:rFonts w:ascii="標楷體" w:eastAsia="標楷體" w:hAnsi="標楷體" w:cs="Times New Roman" w:hint="eastAsia"/>
                <w:color w:val="000000" w:themeColor="text1"/>
                <w:szCs w:val="24"/>
              </w:rPr>
              <w:t>方式，反思與精進教學成效。</w:t>
            </w:r>
          </w:p>
        </w:tc>
        <w:tc>
          <w:tcPr>
            <w:tcW w:w="7333" w:type="dxa"/>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1.教學團隊用心準備藝術家與協同教師進行計畫前構想，課</w:t>
            </w:r>
            <w:proofErr w:type="gramStart"/>
            <w:r w:rsidRPr="00447FD1">
              <w:rPr>
                <w:rFonts w:ascii="標楷體" w:eastAsia="標楷體" w:hAnsi="標楷體" w:cs="Times New Roman" w:hint="eastAsia"/>
                <w:color w:val="000000" w:themeColor="text1"/>
                <w:szCs w:val="24"/>
              </w:rPr>
              <w:t>前共備</w:t>
            </w:r>
            <w:proofErr w:type="gramEnd"/>
            <w:r w:rsidRPr="00447FD1">
              <w:rPr>
                <w:rFonts w:ascii="標楷體" w:eastAsia="標楷體" w:hAnsi="標楷體" w:cs="Times New Roman" w:hint="eastAsia"/>
                <w:color w:val="000000" w:themeColor="text1"/>
                <w:szCs w:val="24"/>
              </w:rPr>
              <w:t>、課</w:t>
            </w:r>
            <w:proofErr w:type="gramStart"/>
            <w:r w:rsidRPr="00447FD1">
              <w:rPr>
                <w:rFonts w:ascii="標楷體" w:eastAsia="標楷體" w:hAnsi="標楷體" w:cs="Times New Roman" w:hint="eastAsia"/>
                <w:color w:val="000000" w:themeColor="text1"/>
                <w:szCs w:val="24"/>
              </w:rPr>
              <w:t>中觀課</w:t>
            </w:r>
            <w:proofErr w:type="gramEnd"/>
            <w:r w:rsidRPr="00447FD1">
              <w:rPr>
                <w:rFonts w:ascii="標楷體" w:eastAsia="標楷體" w:hAnsi="標楷體" w:cs="Times New Roman" w:hint="eastAsia"/>
                <w:color w:val="000000" w:themeColor="text1"/>
                <w:szCs w:val="24"/>
              </w:rPr>
              <w:t>並記錄，以及</w:t>
            </w:r>
            <w:proofErr w:type="gramStart"/>
            <w:r w:rsidRPr="00447FD1">
              <w:rPr>
                <w:rFonts w:ascii="標楷體" w:eastAsia="標楷體" w:hAnsi="標楷體" w:cs="Times New Roman" w:hint="eastAsia"/>
                <w:color w:val="000000" w:themeColor="text1"/>
                <w:szCs w:val="24"/>
              </w:rPr>
              <w:t>課後議課討論</w:t>
            </w:r>
            <w:proofErr w:type="gramEnd"/>
            <w:r w:rsidRPr="00447FD1">
              <w:rPr>
                <w:rFonts w:ascii="標楷體" w:eastAsia="標楷體" w:hAnsi="標楷體" w:cs="Times New Roman" w:hint="eastAsia"/>
                <w:color w:val="000000" w:themeColor="text1"/>
                <w:szCs w:val="24"/>
              </w:rPr>
              <w:t>，針對學生需求調整授課進程以精進教學。</w:t>
            </w:r>
          </w:p>
          <w:p w:rsidR="00447FD1" w:rsidRPr="00447FD1" w:rsidRDefault="00447FD1" w:rsidP="00447FD1">
            <w:pP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2.教學團隊確實提供相關表件及活動照片並集結成冊。</w:t>
            </w:r>
          </w:p>
        </w:tc>
      </w:tr>
      <w:tr w:rsidR="00447FD1" w:rsidRPr="00447FD1" w:rsidTr="00447FD1">
        <w:trPr>
          <w:gridAfter w:val="1"/>
          <w:wAfter w:w="53" w:type="dxa"/>
          <w:cantSplit/>
          <w:jc w:val="center"/>
        </w:trPr>
        <w:tc>
          <w:tcPr>
            <w:tcW w:w="540" w:type="dxa"/>
            <w:vMerge w:val="restart"/>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學</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生</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學</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習</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(30％)每</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項</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10</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lastRenderedPageBreak/>
              <w:t>分</w:t>
            </w: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lastRenderedPageBreak/>
              <w:t>2-1.學生能運用適當的視覺、聽覺</w:t>
            </w:r>
            <w:proofErr w:type="gramStart"/>
            <w:r w:rsidRPr="00447FD1">
              <w:rPr>
                <w:rFonts w:ascii="標楷體" w:eastAsia="標楷體" w:hAnsi="標楷體" w:cs="Times New Roman" w:hint="eastAsia"/>
                <w:color w:val="000000" w:themeColor="text1"/>
                <w:szCs w:val="24"/>
              </w:rPr>
              <w:t>及動覺等</w:t>
            </w:r>
            <w:proofErr w:type="gramEnd"/>
            <w:r w:rsidRPr="00447FD1">
              <w:rPr>
                <w:rFonts w:ascii="標楷體" w:eastAsia="標楷體" w:hAnsi="標楷體" w:cs="Times New Roman" w:hint="eastAsia"/>
                <w:color w:val="000000" w:themeColor="text1"/>
                <w:szCs w:val="24"/>
              </w:rPr>
              <w:t>藝術用語，說明作品的特徵及價值。</w:t>
            </w:r>
          </w:p>
        </w:tc>
        <w:tc>
          <w:tcPr>
            <w:tcW w:w="7333" w:type="dxa"/>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kern w:val="0"/>
                <w:szCs w:val="24"/>
              </w:rPr>
            </w:pPr>
            <w:r w:rsidRPr="00447FD1">
              <w:rPr>
                <w:rFonts w:ascii="標楷體" w:eastAsia="標楷體" w:hAnsi="標楷體" w:cs="Times New Roman" w:hint="eastAsia"/>
                <w:color w:val="000000" w:themeColor="text1"/>
                <w:szCs w:val="24"/>
              </w:rPr>
              <w:t>1.學生能自我介紹作品，並於</w:t>
            </w:r>
            <w:r w:rsidRPr="00447FD1">
              <w:rPr>
                <w:rFonts w:ascii="標楷體" w:eastAsia="標楷體" w:hAnsi="標楷體" w:cs="Times New Roman"/>
                <w:color w:val="000000" w:themeColor="text1"/>
                <w:kern w:val="0"/>
                <w:szCs w:val="24"/>
              </w:rPr>
              <w:t>2019科技教育與人文藝術成果聯展進行解說。</w:t>
            </w:r>
          </w:p>
          <w:p w:rsidR="00447FD1" w:rsidRPr="00447FD1" w:rsidRDefault="00447FD1" w:rsidP="00447FD1">
            <w:pPr>
              <w:ind w:rightChars="-40" w:right="-96"/>
              <w:rPr>
                <w:rFonts w:ascii="Times New Roman" w:eastAsia="新細明體" w:hAnsi="Times New Roman" w:cs="Times New Roman"/>
                <w:szCs w:val="24"/>
              </w:rPr>
            </w:pPr>
            <w:r w:rsidRPr="00447FD1">
              <w:rPr>
                <w:rFonts w:ascii="標楷體" w:eastAsia="標楷體" w:hAnsi="標楷體" w:cs="Times New Roman"/>
                <w:color w:val="000000" w:themeColor="text1"/>
                <w:kern w:val="0"/>
                <w:szCs w:val="24"/>
              </w:rPr>
              <w:t>2.圖書室揭牌活動中介紹作品。</w:t>
            </w:r>
          </w:p>
        </w:tc>
      </w:tr>
      <w:tr w:rsidR="00447FD1" w:rsidRPr="00447FD1" w:rsidTr="00447FD1">
        <w:trPr>
          <w:gridAfter w:val="1"/>
          <w:wAfter w:w="53" w:type="dxa"/>
          <w:cantSplit/>
          <w:trHeight w:val="2398"/>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2-2.學生於藝術教育學習歷程中，表現自我省思的能力。</w:t>
            </w:r>
          </w:p>
        </w:tc>
        <w:tc>
          <w:tcPr>
            <w:tcW w:w="7333" w:type="dxa"/>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1.教學團隊用心安排學生藝文體驗活動，作品皆展示於校園美感角落；確實提供學生上課學習單、學習檔案等。</w:t>
            </w:r>
          </w:p>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2.學生在藝術課程中，透過課前日常觀察、課程中操作體驗，並於課程結束前分享自己所思所學所感。</w:t>
            </w:r>
          </w:p>
        </w:tc>
      </w:tr>
      <w:tr w:rsidR="00447FD1" w:rsidRPr="00447FD1" w:rsidTr="00447FD1">
        <w:trPr>
          <w:gridAfter w:val="1"/>
          <w:wAfter w:w="53" w:type="dxa"/>
          <w:cantSplit/>
          <w:trHeight w:val="768"/>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2-3.學生能欣賞生活周遭與不同族群之藝術創作，</w:t>
            </w:r>
            <w:proofErr w:type="gramStart"/>
            <w:r w:rsidRPr="00447FD1">
              <w:rPr>
                <w:rFonts w:ascii="標楷體" w:eastAsia="標楷體" w:hAnsi="標楷體" w:cs="Times New Roman" w:hint="eastAsia"/>
                <w:color w:val="000000" w:themeColor="text1"/>
                <w:szCs w:val="24"/>
              </w:rPr>
              <w:t>參訪在地</w:t>
            </w:r>
            <w:proofErr w:type="gramEnd"/>
            <w:r w:rsidRPr="00447FD1">
              <w:rPr>
                <w:rFonts w:ascii="標楷體" w:eastAsia="標楷體" w:hAnsi="標楷體" w:cs="Times New Roman" w:hint="eastAsia"/>
                <w:color w:val="000000" w:themeColor="text1"/>
                <w:szCs w:val="24"/>
              </w:rPr>
              <w:t>藝文場館，培養愛家愛鄉的人文情懷。</w:t>
            </w:r>
          </w:p>
        </w:tc>
        <w:tc>
          <w:tcPr>
            <w:tcW w:w="7333" w:type="dxa"/>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1.108年度申請藝文場</w:t>
            </w:r>
            <w:proofErr w:type="gramStart"/>
            <w:r w:rsidRPr="00447FD1">
              <w:rPr>
                <w:rFonts w:ascii="標楷體" w:eastAsia="標楷體" w:hAnsi="標楷體" w:cs="Times New Roman" w:hint="eastAsia"/>
                <w:color w:val="000000" w:themeColor="text1"/>
                <w:szCs w:val="24"/>
              </w:rPr>
              <w:t>館餐訪</w:t>
            </w:r>
            <w:proofErr w:type="gramEnd"/>
            <w:r w:rsidRPr="00447FD1">
              <w:rPr>
                <w:rFonts w:ascii="標楷體" w:eastAsia="標楷體" w:hAnsi="標楷體" w:cs="Times New Roman" w:hint="eastAsia"/>
                <w:color w:val="000000" w:themeColor="text1"/>
                <w:szCs w:val="24"/>
              </w:rPr>
              <w:t>，原定109年四月實施，因</w:t>
            </w:r>
            <w:proofErr w:type="gramStart"/>
            <w:r w:rsidRPr="00447FD1">
              <w:rPr>
                <w:rFonts w:ascii="標楷體" w:eastAsia="標楷體" w:hAnsi="標楷體" w:cs="Times New Roman" w:hint="eastAsia"/>
                <w:color w:val="000000" w:themeColor="text1"/>
                <w:szCs w:val="24"/>
              </w:rPr>
              <w:t>疫情延</w:t>
            </w:r>
            <w:proofErr w:type="gramEnd"/>
            <w:r w:rsidRPr="00447FD1">
              <w:rPr>
                <w:rFonts w:ascii="標楷體" w:eastAsia="標楷體" w:hAnsi="標楷體" w:cs="Times New Roman" w:hint="eastAsia"/>
                <w:color w:val="000000" w:themeColor="text1"/>
                <w:szCs w:val="24"/>
              </w:rPr>
              <w:t>至109年下半年辦理。</w:t>
            </w:r>
          </w:p>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2.邀請水源國小舞蹈</w:t>
            </w:r>
            <w:proofErr w:type="gramStart"/>
            <w:r w:rsidRPr="00447FD1">
              <w:rPr>
                <w:rFonts w:ascii="標楷體" w:eastAsia="標楷體" w:hAnsi="標楷體" w:cs="Times New Roman" w:hint="eastAsia"/>
                <w:color w:val="000000" w:themeColor="text1"/>
                <w:szCs w:val="24"/>
              </w:rPr>
              <w:t>團蒞校展</w:t>
            </w:r>
            <w:proofErr w:type="gramEnd"/>
            <w:r w:rsidRPr="00447FD1">
              <w:rPr>
                <w:rFonts w:ascii="標楷體" w:eastAsia="標楷體" w:hAnsi="標楷體" w:cs="Times New Roman" w:hint="eastAsia"/>
                <w:color w:val="000000" w:themeColor="text1"/>
                <w:szCs w:val="24"/>
              </w:rPr>
              <w:t>演。</w:t>
            </w:r>
          </w:p>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3.寒假辦理采无藝文展演及營隊，增進學生體驗與視野。</w:t>
            </w:r>
          </w:p>
        </w:tc>
      </w:tr>
      <w:tr w:rsidR="00447FD1" w:rsidRPr="00447FD1" w:rsidTr="00447FD1">
        <w:trPr>
          <w:gridAfter w:val="1"/>
          <w:wAfter w:w="53" w:type="dxa"/>
          <w:cantSplit/>
          <w:trHeight w:val="2651"/>
          <w:jc w:val="center"/>
        </w:trPr>
        <w:tc>
          <w:tcPr>
            <w:tcW w:w="540" w:type="dxa"/>
            <w:vMerge w:val="restart"/>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lastRenderedPageBreak/>
              <w:t>3.</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行</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政</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管</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理(10％)每</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項</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5</w:t>
            </w:r>
          </w:p>
          <w:p w:rsidR="00447FD1" w:rsidRPr="00447FD1" w:rsidRDefault="00447FD1" w:rsidP="00447FD1">
            <w:pPr>
              <w:tabs>
                <w:tab w:val="left" w:pos="0"/>
              </w:tabs>
              <w:snapToGrid w:val="0"/>
              <w:ind w:rightChars="-4" w:right="-10"/>
              <w:jc w:val="center"/>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分</w:t>
            </w: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3-1訂定藝術家退場及校內教師延續藝文教學之機制與期程。.</w:t>
            </w:r>
          </w:p>
        </w:tc>
        <w:tc>
          <w:tcPr>
            <w:tcW w:w="7333" w:type="dxa"/>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1.課程結束後，與校</w:t>
            </w:r>
            <w:proofErr w:type="gramStart"/>
            <w:r w:rsidRPr="00447FD1">
              <w:rPr>
                <w:rFonts w:ascii="標楷體" w:eastAsia="標楷體" w:hAnsi="標楷體" w:cs="Times New Roman" w:hint="eastAsia"/>
                <w:color w:val="000000" w:themeColor="text1"/>
                <w:szCs w:val="24"/>
              </w:rPr>
              <w:t>內藝耕</w:t>
            </w:r>
            <w:proofErr w:type="gramEnd"/>
            <w:r w:rsidRPr="00447FD1">
              <w:rPr>
                <w:rFonts w:ascii="標楷體" w:eastAsia="標楷體" w:hAnsi="標楷體" w:cs="Times New Roman" w:hint="eastAsia"/>
                <w:color w:val="000000" w:themeColor="text1"/>
                <w:szCs w:val="24"/>
              </w:rPr>
              <w:t>教師進行檢討，再與藝術家溝通新一期之課程規劃。</w:t>
            </w:r>
          </w:p>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2.協同教師另與藝術家課外學習，以便提升專業能力，做為日後退場自己進行教學準備。</w:t>
            </w:r>
          </w:p>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3.教學團隊確實提供推動小組會議紀錄。</w:t>
            </w:r>
          </w:p>
        </w:tc>
      </w:tr>
      <w:tr w:rsidR="00447FD1" w:rsidRPr="00447FD1" w:rsidTr="00447FD1">
        <w:trPr>
          <w:gridAfter w:val="1"/>
          <w:wAfter w:w="53" w:type="dxa"/>
          <w:cantSplit/>
          <w:trHeight w:val="832"/>
          <w:jc w:val="center"/>
        </w:trPr>
        <w:tc>
          <w:tcPr>
            <w:tcW w:w="540" w:type="dxa"/>
            <w:vMerge/>
            <w:tcBorders>
              <w:top w:val="single" w:sz="12" w:space="0" w:color="auto"/>
              <w:left w:val="single" w:sz="12" w:space="0" w:color="auto"/>
              <w:bottom w:val="single" w:sz="12" w:space="0" w:color="auto"/>
              <w:right w:val="single" w:sz="12" w:space="0" w:color="auto"/>
            </w:tcBorders>
            <w:vAlign w:val="center"/>
            <w:hideMark/>
          </w:tcPr>
          <w:p w:rsidR="00447FD1" w:rsidRPr="00447FD1" w:rsidRDefault="00447FD1" w:rsidP="00447FD1">
            <w:pPr>
              <w:widowControl/>
              <w:rPr>
                <w:rFonts w:ascii="標楷體" w:eastAsia="標楷體" w:hAnsi="標楷體" w:cs="Times New Roman"/>
                <w:color w:val="000000" w:themeColor="text1"/>
                <w:szCs w:val="24"/>
              </w:rPr>
            </w:pPr>
          </w:p>
        </w:tc>
        <w:tc>
          <w:tcPr>
            <w:tcW w:w="2694" w:type="dxa"/>
            <w:gridSpan w:val="2"/>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kern w:val="0"/>
                <w:szCs w:val="24"/>
              </w:rPr>
            </w:pPr>
            <w:r w:rsidRPr="00447FD1">
              <w:rPr>
                <w:rFonts w:ascii="標楷體" w:eastAsia="標楷體" w:hAnsi="標楷體" w:cs="Times New Roman" w:hint="eastAsia"/>
                <w:color w:val="000000" w:themeColor="text1"/>
                <w:szCs w:val="24"/>
              </w:rPr>
              <w:t>3-2.運用「</w:t>
            </w:r>
            <w:proofErr w:type="gramStart"/>
            <w:r w:rsidRPr="00447FD1">
              <w:rPr>
                <w:rFonts w:ascii="標楷體" w:eastAsia="標楷體" w:hAnsi="標楷體" w:cs="Times New Roman" w:hint="eastAsia"/>
                <w:color w:val="000000" w:themeColor="text1"/>
                <w:szCs w:val="24"/>
              </w:rPr>
              <w:t>藝拍即</w:t>
            </w:r>
            <w:proofErr w:type="gramEnd"/>
            <w:r w:rsidRPr="00447FD1">
              <w:rPr>
                <w:rFonts w:ascii="標楷體" w:eastAsia="標楷體" w:hAnsi="標楷體" w:cs="Times New Roman" w:hint="eastAsia"/>
                <w:color w:val="000000" w:themeColor="text1"/>
                <w:szCs w:val="24"/>
              </w:rPr>
              <w:t>合」網站進行</w:t>
            </w:r>
            <w:r w:rsidRPr="00447FD1">
              <w:rPr>
                <w:rFonts w:ascii="標楷體" w:eastAsia="標楷體" w:hAnsi="標楷體" w:cs="Times New Roman" w:hint="eastAsia"/>
                <w:color w:val="000000" w:themeColor="text1"/>
                <w:kern w:val="0"/>
                <w:szCs w:val="24"/>
              </w:rPr>
              <w:t>學校藝術教育資訊流通平台之共享與建置。</w:t>
            </w:r>
            <w:r w:rsidRPr="00447FD1">
              <w:rPr>
                <w:rFonts w:ascii="標楷體" w:eastAsia="標楷體" w:hAnsi="標楷體" w:cs="Times New Roman" w:hint="eastAsia"/>
                <w:color w:val="000000" w:themeColor="text1"/>
                <w:kern w:val="0"/>
                <w:szCs w:val="24"/>
                <w:u w:val="single"/>
              </w:rPr>
              <w:t>（過去申請計畫年度皆於「藝拍即合」網站上傳成果結案得滿分）</w:t>
            </w:r>
            <w:r w:rsidRPr="00447FD1">
              <w:rPr>
                <w:rFonts w:ascii="標楷體" w:eastAsia="標楷體" w:hAnsi="標楷體" w:cs="Times New Roman" w:hint="eastAsia"/>
                <w:color w:val="000000" w:themeColor="text1"/>
                <w:kern w:val="0"/>
                <w:szCs w:val="24"/>
              </w:rPr>
              <w:t>。</w:t>
            </w:r>
          </w:p>
        </w:tc>
        <w:tc>
          <w:tcPr>
            <w:tcW w:w="7333" w:type="dxa"/>
            <w:tcBorders>
              <w:top w:val="single" w:sz="12" w:space="0" w:color="auto"/>
              <w:left w:val="single" w:sz="12" w:space="0" w:color="auto"/>
              <w:bottom w:val="single" w:sz="12" w:space="0" w:color="auto"/>
              <w:right w:val="single" w:sz="12" w:space="0" w:color="auto"/>
            </w:tcBorders>
            <w:hideMark/>
          </w:tcPr>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1.</w:t>
            </w:r>
            <w:proofErr w:type="gramStart"/>
            <w:r w:rsidRPr="00447FD1">
              <w:rPr>
                <w:rFonts w:ascii="標楷體" w:eastAsia="標楷體" w:hAnsi="標楷體" w:cs="Times New Roman" w:hint="eastAsia"/>
                <w:color w:val="000000" w:themeColor="text1"/>
                <w:szCs w:val="24"/>
              </w:rPr>
              <w:t>運用藝拍即</w:t>
            </w:r>
            <w:proofErr w:type="gramEnd"/>
            <w:r w:rsidRPr="00447FD1">
              <w:rPr>
                <w:rFonts w:ascii="標楷體" w:eastAsia="標楷體" w:hAnsi="標楷體" w:cs="Times New Roman" w:hint="eastAsia"/>
                <w:color w:val="000000" w:themeColor="text1"/>
                <w:szCs w:val="24"/>
              </w:rPr>
              <w:t>合網站媒合藝術家。</w:t>
            </w:r>
          </w:p>
          <w:p w:rsidR="00447FD1" w:rsidRPr="00447FD1" w:rsidRDefault="00447FD1" w:rsidP="00447FD1">
            <w:pPr>
              <w:ind w:rightChars="-40" w:right="-96"/>
              <w:rPr>
                <w:rFonts w:ascii="標楷體" w:eastAsia="標楷體" w:hAnsi="標楷體" w:cs="Times New Roman"/>
                <w:color w:val="000000" w:themeColor="text1"/>
                <w:szCs w:val="24"/>
              </w:rPr>
            </w:pPr>
            <w:r w:rsidRPr="00447FD1">
              <w:rPr>
                <w:rFonts w:ascii="標楷體" w:eastAsia="標楷體" w:hAnsi="標楷體" w:cs="Times New Roman" w:hint="eastAsia"/>
                <w:color w:val="000000" w:themeColor="text1"/>
                <w:szCs w:val="24"/>
              </w:rPr>
              <w:t>2.隨時上傳藝文教學成果至學校藝文網站。</w:t>
            </w:r>
          </w:p>
        </w:tc>
      </w:tr>
      <w:tr w:rsidR="00447FD1" w:rsidRPr="00447FD1" w:rsidTr="00447FD1">
        <w:trPr>
          <w:cantSplit/>
          <w:trHeight w:val="846"/>
          <w:jc w:val="center"/>
        </w:trPr>
        <w:tc>
          <w:tcPr>
            <w:tcW w:w="1360" w:type="dxa"/>
            <w:gridSpan w:val="2"/>
            <w:tcBorders>
              <w:top w:val="single" w:sz="12" w:space="0" w:color="auto"/>
              <w:left w:val="single" w:sz="12" w:space="0" w:color="auto"/>
              <w:bottom w:val="single" w:sz="12" w:space="0" w:color="auto"/>
              <w:right w:val="single" w:sz="4" w:space="0" w:color="auto"/>
            </w:tcBorders>
            <w:vAlign w:val="center"/>
            <w:hideMark/>
          </w:tcPr>
          <w:p w:rsidR="00447FD1" w:rsidRPr="00447FD1" w:rsidRDefault="00447FD1" w:rsidP="00447FD1">
            <w:pPr>
              <w:spacing w:line="500" w:lineRule="exact"/>
              <w:ind w:rightChars="-40" w:right="-96"/>
              <w:jc w:val="center"/>
              <w:rPr>
                <w:rFonts w:ascii="標楷體" w:eastAsia="標楷體" w:hAnsi="標楷體" w:cs="Times New Roman"/>
                <w:szCs w:val="24"/>
              </w:rPr>
            </w:pPr>
            <w:r w:rsidRPr="00447FD1">
              <w:rPr>
                <w:rFonts w:ascii="標楷體" w:eastAsia="標楷體" w:hAnsi="標楷體" w:cs="Times New Roman" w:hint="eastAsia"/>
                <w:szCs w:val="24"/>
              </w:rPr>
              <w:t>綜合意見</w:t>
            </w:r>
          </w:p>
        </w:tc>
        <w:tc>
          <w:tcPr>
            <w:tcW w:w="9260" w:type="dxa"/>
            <w:gridSpan w:val="3"/>
            <w:tcBorders>
              <w:top w:val="single" w:sz="12" w:space="0" w:color="auto"/>
              <w:left w:val="single" w:sz="4" w:space="0" w:color="auto"/>
              <w:bottom w:val="single" w:sz="12" w:space="0" w:color="auto"/>
              <w:right w:val="single" w:sz="12" w:space="0" w:color="auto"/>
            </w:tcBorders>
            <w:vAlign w:val="center"/>
          </w:tcPr>
          <w:p w:rsidR="00447FD1" w:rsidRPr="00447FD1" w:rsidRDefault="00447FD1" w:rsidP="00447FD1">
            <w:pPr>
              <w:widowControl/>
              <w:spacing w:line="500" w:lineRule="exact"/>
              <w:rPr>
                <w:rFonts w:ascii="標楷體" w:eastAsia="標楷體" w:hAnsi="標楷體" w:cs="Times New Roman"/>
                <w:szCs w:val="24"/>
              </w:rPr>
            </w:pPr>
            <w:r w:rsidRPr="00447FD1">
              <w:rPr>
                <w:rFonts w:ascii="標楷體" w:eastAsia="標楷體" w:hAnsi="標楷體" w:cs="Times New Roman" w:hint="eastAsia"/>
                <w:szCs w:val="24"/>
              </w:rPr>
              <w:t>優點：1.學校團隊用心與藝術家規劃學校藝文深耕教學活動，師生作品布置於校園美感</w:t>
            </w:r>
          </w:p>
          <w:p w:rsidR="00447FD1" w:rsidRPr="00447FD1" w:rsidRDefault="00447FD1" w:rsidP="00447FD1">
            <w:pPr>
              <w:widowControl/>
              <w:spacing w:line="500" w:lineRule="exact"/>
              <w:rPr>
                <w:rFonts w:ascii="標楷體" w:eastAsia="標楷體" w:hAnsi="標楷體" w:cs="Times New Roman"/>
                <w:szCs w:val="24"/>
              </w:rPr>
            </w:pPr>
            <w:r w:rsidRPr="00447FD1">
              <w:rPr>
                <w:rFonts w:ascii="標楷體" w:eastAsia="標楷體" w:hAnsi="標楷體" w:cs="Times New Roman" w:hint="eastAsia"/>
                <w:szCs w:val="24"/>
              </w:rPr>
              <w:t xml:space="preserve">        角落。</w:t>
            </w:r>
          </w:p>
          <w:p w:rsidR="00447FD1" w:rsidRPr="00447FD1" w:rsidRDefault="00447FD1" w:rsidP="00447FD1">
            <w:pPr>
              <w:widowControl/>
              <w:spacing w:line="500" w:lineRule="exact"/>
              <w:rPr>
                <w:rFonts w:ascii="標楷體" w:eastAsia="標楷體" w:hAnsi="標楷體" w:cs="Times New Roman"/>
                <w:szCs w:val="24"/>
              </w:rPr>
            </w:pPr>
            <w:r w:rsidRPr="00447FD1">
              <w:rPr>
                <w:rFonts w:ascii="標楷體" w:eastAsia="標楷體" w:hAnsi="標楷體" w:cs="Times New Roman" w:hint="eastAsia"/>
                <w:szCs w:val="24"/>
              </w:rPr>
              <w:t xml:space="preserve">       2.教學團隊用心準備訪視資料並集結成冊，值得嘉許並建議給予敘獎及獎勵金。</w:t>
            </w:r>
          </w:p>
          <w:p w:rsidR="00447FD1" w:rsidRPr="00447FD1" w:rsidRDefault="00447FD1" w:rsidP="00447FD1">
            <w:pPr>
              <w:widowControl/>
              <w:spacing w:line="500" w:lineRule="exact"/>
              <w:rPr>
                <w:rFonts w:ascii="標楷體" w:eastAsia="標楷體" w:hAnsi="標楷體" w:cs="Times New Roman"/>
                <w:szCs w:val="24"/>
              </w:rPr>
            </w:pPr>
            <w:r w:rsidRPr="00447FD1">
              <w:rPr>
                <w:rFonts w:ascii="標楷體" w:eastAsia="標楷體" w:hAnsi="標楷體" w:cs="Times New Roman" w:hint="eastAsia"/>
                <w:szCs w:val="24"/>
              </w:rPr>
              <w:t>建議：1.規劃陶藝教室及燒窯設備，布置師生作品，讓校園藝文美景處處綻放。</w:t>
            </w:r>
          </w:p>
          <w:p w:rsidR="00447FD1" w:rsidRPr="00447FD1" w:rsidRDefault="00447FD1" w:rsidP="00447FD1">
            <w:pPr>
              <w:widowControl/>
              <w:rPr>
                <w:rFonts w:ascii="標楷體" w:eastAsia="標楷體" w:hAnsi="標楷體" w:cs="Times New Roman"/>
                <w:color w:val="000000" w:themeColor="text1"/>
                <w:szCs w:val="24"/>
              </w:rPr>
            </w:pPr>
            <w:r w:rsidRPr="00447FD1">
              <w:rPr>
                <w:rFonts w:ascii="標楷體" w:eastAsia="標楷體" w:hAnsi="標楷體" w:cs="Times New Roman" w:hint="eastAsia"/>
                <w:szCs w:val="24"/>
              </w:rPr>
              <w:t xml:space="preserve">      2.建議新學年提出計畫能增加班級數</w:t>
            </w:r>
            <w:r w:rsidRPr="00447FD1">
              <w:rPr>
                <w:rFonts w:ascii="新細明體" w:eastAsia="新細明體" w:hAnsi="新細明體" w:cs="Times New Roman" w:hint="eastAsia"/>
                <w:szCs w:val="24"/>
              </w:rPr>
              <w:t>、</w:t>
            </w:r>
            <w:r w:rsidRPr="00447FD1">
              <w:rPr>
                <w:rFonts w:ascii="標楷體" w:eastAsia="標楷體" w:hAnsi="標楷體" w:cs="Times New Roman" w:hint="eastAsia"/>
                <w:szCs w:val="24"/>
              </w:rPr>
              <w:t>全校參加並申請校外美術館參訪活動。</w:t>
            </w:r>
          </w:p>
        </w:tc>
      </w:tr>
    </w:tbl>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p>
    <w:p w:rsidR="00447FD1" w:rsidRDefault="00447FD1" w:rsidP="00447FD1">
      <w:pPr>
        <w:rPr>
          <w:rFonts w:ascii="標楷體" w:eastAsia="標楷體" w:hAnsi="標楷體" w:hint="eastAsia"/>
          <w:bdr w:val="single" w:sz="4" w:space="0" w:color="auto"/>
        </w:rPr>
      </w:pPr>
    </w:p>
    <w:p w:rsidR="00447FD1" w:rsidRDefault="00447FD1" w:rsidP="00447FD1">
      <w:pPr>
        <w:rPr>
          <w:rFonts w:ascii="標楷體" w:eastAsia="標楷體" w:hAnsi="標楷體" w:hint="eastAsia"/>
          <w:bdr w:val="single" w:sz="4" w:space="0" w:color="auto"/>
        </w:rPr>
      </w:pPr>
    </w:p>
    <w:p w:rsidR="00447FD1" w:rsidRPr="00447FD1" w:rsidRDefault="00447FD1" w:rsidP="00447FD1">
      <w:pPr>
        <w:rPr>
          <w:rFonts w:ascii="標楷體" w:eastAsia="標楷體" w:hAnsi="標楷體"/>
          <w:bdr w:val="single" w:sz="4" w:space="0" w:color="auto"/>
        </w:rPr>
      </w:pPr>
    </w:p>
    <w:p w:rsidR="00447FD1" w:rsidRPr="00447FD1" w:rsidRDefault="00447FD1" w:rsidP="00447FD1">
      <w:pPr>
        <w:rPr>
          <w:rFonts w:ascii="標楷體" w:eastAsia="標楷體" w:hAnsi="標楷體"/>
          <w:bdr w:val="single" w:sz="4" w:space="0" w:color="auto"/>
        </w:rPr>
      </w:pPr>
      <w:bookmarkStart w:id="0" w:name="_GoBack"/>
      <w:bookmarkEnd w:id="0"/>
    </w:p>
    <w:sectPr w:rsidR="00447FD1" w:rsidRPr="00447FD1" w:rsidSect="00BF2F6A">
      <w:footerReference w:type="default" r:id="rId6"/>
      <w:pgSz w:w="11906" w:h="16838"/>
      <w:pgMar w:top="720" w:right="720" w:bottom="720" w:left="720"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書法中楷加框（注音一）"/>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760952"/>
      <w:docPartObj>
        <w:docPartGallery w:val="Page Numbers (Bottom of Page)"/>
        <w:docPartUnique/>
      </w:docPartObj>
    </w:sdtPr>
    <w:sdtEndPr/>
    <w:sdtContent>
      <w:p w:rsidR="00BF2F6A" w:rsidRDefault="008F6D48">
        <w:pPr>
          <w:pStyle w:val="a5"/>
          <w:jc w:val="right"/>
        </w:pPr>
        <w:r>
          <w:fldChar w:fldCharType="begin"/>
        </w:r>
        <w:r>
          <w:instrText>PAGE   \* MERGEFORMAT</w:instrText>
        </w:r>
        <w:r>
          <w:fldChar w:fldCharType="separate"/>
        </w:r>
        <w:r w:rsidRPr="008F6D48">
          <w:rPr>
            <w:noProof/>
            <w:lang w:val="zh-TW"/>
          </w:rPr>
          <w:t>11</w:t>
        </w:r>
        <w:r>
          <w:fldChar w:fldCharType="end"/>
        </w:r>
      </w:p>
    </w:sdtContent>
  </w:sdt>
  <w:p w:rsidR="00BF2F6A" w:rsidRDefault="008F6D48">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D05"/>
    <w:multiLevelType w:val="hybridMultilevel"/>
    <w:tmpl w:val="D60890CE"/>
    <w:lvl w:ilvl="0" w:tplc="F112CEBE">
      <w:start w:val="1"/>
      <w:numFmt w:val="decim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D96071"/>
    <w:multiLevelType w:val="hybridMultilevel"/>
    <w:tmpl w:val="3B12A27E"/>
    <w:lvl w:ilvl="0" w:tplc="385A3724">
      <w:start w:val="1"/>
      <w:numFmt w:val="taiwaneseCountingThousand"/>
      <w:lvlText w:val="%1、"/>
      <w:lvlJc w:val="left"/>
      <w:pPr>
        <w:ind w:left="990" w:hanging="720"/>
      </w:pPr>
      <w:rPr>
        <w:rFonts w:hint="default"/>
      </w:rPr>
    </w:lvl>
    <w:lvl w:ilvl="1" w:tplc="503A38B4">
      <w:start w:val="1"/>
      <w:numFmt w:val="taiwaneseCountingThousand"/>
      <w:lvlText w:val="%2、"/>
      <w:lvlJc w:val="left"/>
      <w:pPr>
        <w:ind w:left="1230" w:hanging="48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
    <w:nsid w:val="22927EC5"/>
    <w:multiLevelType w:val="hybridMultilevel"/>
    <w:tmpl w:val="23C8FACA"/>
    <w:lvl w:ilvl="0" w:tplc="797AA3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9E0D2C"/>
    <w:multiLevelType w:val="hybridMultilevel"/>
    <w:tmpl w:val="3A040996"/>
    <w:lvl w:ilvl="0" w:tplc="36A25FFA">
      <w:start w:val="1"/>
      <w:numFmt w:val="taiwaneseCountingThousand"/>
      <w:lvlText w:val="（%1）"/>
      <w:lvlJc w:val="left"/>
      <w:pPr>
        <w:tabs>
          <w:tab w:val="num" w:pos="1200"/>
        </w:tabs>
        <w:ind w:left="1200" w:hanging="720"/>
      </w:pPr>
      <w:rPr>
        <w:rFonts w:cs="Times New Roman" w:hint="default"/>
        <w:lang w:val="en-US"/>
      </w:rPr>
    </w:lvl>
    <w:lvl w:ilvl="1" w:tplc="009CBA0A">
      <w:start w:val="1"/>
      <w:numFmt w:val="decimal"/>
      <w:lvlText w:val="%2."/>
      <w:lvlJc w:val="left"/>
      <w:pPr>
        <w:tabs>
          <w:tab w:val="num" w:pos="1320"/>
        </w:tabs>
        <w:ind w:left="1320" w:hanging="360"/>
      </w:pPr>
      <w:rPr>
        <w:rFonts w:cs="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nsid w:val="2A984491"/>
    <w:multiLevelType w:val="hybridMultilevel"/>
    <w:tmpl w:val="9520650A"/>
    <w:lvl w:ilvl="0" w:tplc="5A1EAE70">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BEB0DD7"/>
    <w:multiLevelType w:val="hybridMultilevel"/>
    <w:tmpl w:val="31D2A278"/>
    <w:lvl w:ilvl="0" w:tplc="88664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383017"/>
    <w:multiLevelType w:val="hybridMultilevel"/>
    <w:tmpl w:val="5A921ED0"/>
    <w:lvl w:ilvl="0" w:tplc="5B206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D04C59"/>
    <w:multiLevelType w:val="multilevel"/>
    <w:tmpl w:val="6F78BF2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82F2C69"/>
    <w:multiLevelType w:val="hybridMultilevel"/>
    <w:tmpl w:val="49C8E2C6"/>
    <w:lvl w:ilvl="0" w:tplc="347CEC0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C1535A"/>
    <w:multiLevelType w:val="hybridMultilevel"/>
    <w:tmpl w:val="ECAC1866"/>
    <w:lvl w:ilvl="0" w:tplc="74BE0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621025"/>
    <w:multiLevelType w:val="hybridMultilevel"/>
    <w:tmpl w:val="549676CC"/>
    <w:lvl w:ilvl="0" w:tplc="3682A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900EC5"/>
    <w:multiLevelType w:val="hybridMultilevel"/>
    <w:tmpl w:val="7632DCC6"/>
    <w:lvl w:ilvl="0" w:tplc="CE703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15720F"/>
    <w:multiLevelType w:val="hybridMultilevel"/>
    <w:tmpl w:val="9D463364"/>
    <w:lvl w:ilvl="0" w:tplc="FA3A305C">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43C81063"/>
    <w:multiLevelType w:val="hybridMultilevel"/>
    <w:tmpl w:val="FA146556"/>
    <w:lvl w:ilvl="0" w:tplc="457E8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8D1A5D"/>
    <w:multiLevelType w:val="hybridMultilevel"/>
    <w:tmpl w:val="49385EF0"/>
    <w:lvl w:ilvl="0" w:tplc="6680A1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3B92199"/>
    <w:multiLevelType w:val="hybridMultilevel"/>
    <w:tmpl w:val="A92EC74A"/>
    <w:lvl w:ilvl="0" w:tplc="AACA8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A15909"/>
    <w:multiLevelType w:val="hybridMultilevel"/>
    <w:tmpl w:val="515452EC"/>
    <w:lvl w:ilvl="0" w:tplc="6902D8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E06692B"/>
    <w:multiLevelType w:val="hybridMultilevel"/>
    <w:tmpl w:val="E9DE7AD6"/>
    <w:lvl w:ilvl="0" w:tplc="597C4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3E05573"/>
    <w:multiLevelType w:val="hybridMultilevel"/>
    <w:tmpl w:val="10BC69D6"/>
    <w:lvl w:ilvl="0" w:tplc="511AE45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52D341F"/>
    <w:multiLevelType w:val="hybridMultilevel"/>
    <w:tmpl w:val="E116CC9C"/>
    <w:lvl w:ilvl="0" w:tplc="50CCF2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7700DCD"/>
    <w:multiLevelType w:val="hybridMultilevel"/>
    <w:tmpl w:val="DA521668"/>
    <w:lvl w:ilvl="0" w:tplc="5E80DD28">
      <w:start w:val="1"/>
      <w:numFmt w:val="taiwaneseCountingThousand"/>
      <w:lvlText w:val="(%1)"/>
      <w:lvlJc w:val="left"/>
      <w:pPr>
        <w:ind w:left="2256" w:hanging="720"/>
      </w:pPr>
      <w:rPr>
        <w:rFonts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1">
    <w:nsid w:val="698F6764"/>
    <w:multiLevelType w:val="hybridMultilevel"/>
    <w:tmpl w:val="2C3EC6EE"/>
    <w:lvl w:ilvl="0" w:tplc="16FC3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B01DD0"/>
    <w:multiLevelType w:val="hybridMultilevel"/>
    <w:tmpl w:val="7A547134"/>
    <w:lvl w:ilvl="0" w:tplc="385A3724">
      <w:start w:val="1"/>
      <w:numFmt w:val="taiwaneseCountingThousand"/>
      <w:lvlText w:val="%1、"/>
      <w:lvlJc w:val="left"/>
      <w:pPr>
        <w:ind w:left="990" w:hanging="720"/>
      </w:pPr>
      <w:rPr>
        <w:rFonts w:hint="default"/>
      </w:rPr>
    </w:lvl>
    <w:lvl w:ilvl="1" w:tplc="503A38B4">
      <w:start w:val="1"/>
      <w:numFmt w:val="taiwaneseCountingThousand"/>
      <w:lvlText w:val="%2、"/>
      <w:lvlJc w:val="left"/>
      <w:pPr>
        <w:ind w:left="1230" w:hanging="48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3">
    <w:nsid w:val="72CE1FE6"/>
    <w:multiLevelType w:val="hybridMultilevel"/>
    <w:tmpl w:val="4912AEC8"/>
    <w:lvl w:ilvl="0" w:tplc="451232F4">
      <w:start w:val="1"/>
      <w:numFmt w:val="decimal"/>
      <w:lvlText w:val="%1."/>
      <w:lvlJc w:val="left"/>
      <w:pPr>
        <w:ind w:left="1764" w:hanging="36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num w:numId="1">
    <w:abstractNumId w:val="8"/>
  </w:num>
  <w:num w:numId="2">
    <w:abstractNumId w:val="4"/>
  </w:num>
  <w:num w:numId="3">
    <w:abstractNumId w:val="22"/>
  </w:num>
  <w:num w:numId="4">
    <w:abstractNumId w:val="23"/>
  </w:num>
  <w:num w:numId="5">
    <w:abstractNumId w:val="1"/>
  </w:num>
  <w:num w:numId="6">
    <w:abstractNumId w:val="0"/>
  </w:num>
  <w:num w:numId="7">
    <w:abstractNumId w:val="20"/>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3"/>
  </w:num>
  <w:num w:numId="12">
    <w:abstractNumId w:val="1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
  </w:num>
  <w:num w:numId="16">
    <w:abstractNumId w:val="10"/>
  </w:num>
  <w:num w:numId="17">
    <w:abstractNumId w:val="5"/>
  </w:num>
  <w:num w:numId="18">
    <w:abstractNumId w:val="15"/>
  </w:num>
  <w:num w:numId="19">
    <w:abstractNumId w:val="11"/>
  </w:num>
  <w:num w:numId="20">
    <w:abstractNumId w:val="17"/>
  </w:num>
  <w:num w:numId="21">
    <w:abstractNumId w:val="14"/>
  </w:num>
  <w:num w:numId="22">
    <w:abstractNumId w:val="6"/>
  </w:num>
  <w:num w:numId="23">
    <w:abstractNumId w:val="9"/>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D1"/>
    <w:rsid w:val="00067CC2"/>
    <w:rsid w:val="00447FD1"/>
    <w:rsid w:val="008F6D48"/>
    <w:rsid w:val="00E62B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447FD1"/>
  </w:style>
  <w:style w:type="paragraph" w:styleId="a3">
    <w:name w:val="header"/>
    <w:basedOn w:val="a"/>
    <w:link w:val="a4"/>
    <w:uiPriority w:val="99"/>
    <w:unhideWhenUsed/>
    <w:rsid w:val="00447FD1"/>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uiPriority w:val="99"/>
    <w:rsid w:val="00447FD1"/>
    <w:rPr>
      <w:rFonts w:ascii="Times New Roman" w:eastAsia="新細明體" w:hAnsi="Times New Roman" w:cs="Times New Roman"/>
      <w:sz w:val="20"/>
      <w:szCs w:val="20"/>
    </w:rPr>
  </w:style>
  <w:style w:type="paragraph" w:styleId="a5">
    <w:name w:val="footer"/>
    <w:basedOn w:val="a"/>
    <w:link w:val="a6"/>
    <w:uiPriority w:val="99"/>
    <w:unhideWhenUsed/>
    <w:rsid w:val="00447FD1"/>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447FD1"/>
    <w:rPr>
      <w:rFonts w:ascii="Times New Roman" w:eastAsia="新細明體" w:hAnsi="Times New Roman" w:cs="Times New Roman"/>
      <w:sz w:val="20"/>
      <w:szCs w:val="20"/>
    </w:rPr>
  </w:style>
  <w:style w:type="paragraph" w:styleId="a7">
    <w:name w:val="List Paragraph"/>
    <w:basedOn w:val="a"/>
    <w:uiPriority w:val="34"/>
    <w:qFormat/>
    <w:rsid w:val="00447FD1"/>
    <w:pPr>
      <w:ind w:leftChars="200" w:left="480"/>
    </w:pPr>
    <w:rPr>
      <w:rFonts w:ascii="Times New Roman" w:eastAsia="新細明體" w:hAnsi="Times New Roman" w:cs="Times New Roman"/>
      <w:szCs w:val="24"/>
    </w:rPr>
  </w:style>
  <w:style w:type="table" w:styleId="a8">
    <w:name w:val="Table Grid"/>
    <w:basedOn w:val="a1"/>
    <w:uiPriority w:val="59"/>
    <w:rsid w:val="0044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47FD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7FD1"/>
    <w:rPr>
      <w:rFonts w:asciiTheme="majorHAnsi" w:eastAsiaTheme="majorEastAsia" w:hAnsiTheme="majorHAnsi" w:cstheme="majorBidi"/>
      <w:sz w:val="18"/>
      <w:szCs w:val="18"/>
    </w:rPr>
  </w:style>
  <w:style w:type="character" w:customStyle="1" w:styleId="style311">
    <w:name w:val="style311"/>
    <w:uiPriority w:val="99"/>
    <w:rsid w:val="00447FD1"/>
    <w:rPr>
      <w:sz w:val="23"/>
    </w:rPr>
  </w:style>
  <w:style w:type="paragraph" w:styleId="Web">
    <w:name w:val="Normal (Web)"/>
    <w:basedOn w:val="a"/>
    <w:rsid w:val="00447FD1"/>
    <w:pPr>
      <w:widowControl/>
      <w:spacing w:before="100" w:beforeAutospacing="1" w:after="119"/>
    </w:pPr>
    <w:rPr>
      <w:rFonts w:ascii="新細明體" w:eastAsia="新細明體" w:hAnsi="新細明體" w:cs="新細明體"/>
      <w:kern w:val="0"/>
      <w:szCs w:val="24"/>
    </w:rPr>
  </w:style>
  <w:style w:type="character" w:styleId="ab">
    <w:name w:val="Hyperlink"/>
    <w:basedOn w:val="a0"/>
    <w:uiPriority w:val="99"/>
    <w:unhideWhenUsed/>
    <w:rsid w:val="00447FD1"/>
    <w:rPr>
      <w:color w:val="0000FF" w:themeColor="hyperlink"/>
      <w:u w:val="single"/>
    </w:rPr>
  </w:style>
  <w:style w:type="character" w:customStyle="1" w:styleId="fontstyle01">
    <w:name w:val="fontstyle01"/>
    <w:basedOn w:val="a0"/>
    <w:rsid w:val="00447FD1"/>
    <w:rPr>
      <w:rFonts w:ascii="DFKaiShu-SB-Estd-BF" w:eastAsia="DFKaiShu-SB-Estd-BF"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447FD1"/>
  </w:style>
  <w:style w:type="paragraph" w:styleId="a3">
    <w:name w:val="header"/>
    <w:basedOn w:val="a"/>
    <w:link w:val="a4"/>
    <w:uiPriority w:val="99"/>
    <w:unhideWhenUsed/>
    <w:rsid w:val="00447FD1"/>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uiPriority w:val="99"/>
    <w:rsid w:val="00447FD1"/>
    <w:rPr>
      <w:rFonts w:ascii="Times New Roman" w:eastAsia="新細明體" w:hAnsi="Times New Roman" w:cs="Times New Roman"/>
      <w:sz w:val="20"/>
      <w:szCs w:val="20"/>
    </w:rPr>
  </w:style>
  <w:style w:type="paragraph" w:styleId="a5">
    <w:name w:val="footer"/>
    <w:basedOn w:val="a"/>
    <w:link w:val="a6"/>
    <w:uiPriority w:val="99"/>
    <w:unhideWhenUsed/>
    <w:rsid w:val="00447FD1"/>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447FD1"/>
    <w:rPr>
      <w:rFonts w:ascii="Times New Roman" w:eastAsia="新細明體" w:hAnsi="Times New Roman" w:cs="Times New Roman"/>
      <w:sz w:val="20"/>
      <w:szCs w:val="20"/>
    </w:rPr>
  </w:style>
  <w:style w:type="paragraph" w:styleId="a7">
    <w:name w:val="List Paragraph"/>
    <w:basedOn w:val="a"/>
    <w:uiPriority w:val="34"/>
    <w:qFormat/>
    <w:rsid w:val="00447FD1"/>
    <w:pPr>
      <w:ind w:leftChars="200" w:left="480"/>
    </w:pPr>
    <w:rPr>
      <w:rFonts w:ascii="Times New Roman" w:eastAsia="新細明體" w:hAnsi="Times New Roman" w:cs="Times New Roman"/>
      <w:szCs w:val="24"/>
    </w:rPr>
  </w:style>
  <w:style w:type="table" w:styleId="a8">
    <w:name w:val="Table Grid"/>
    <w:basedOn w:val="a1"/>
    <w:uiPriority w:val="59"/>
    <w:rsid w:val="0044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47FD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7FD1"/>
    <w:rPr>
      <w:rFonts w:asciiTheme="majorHAnsi" w:eastAsiaTheme="majorEastAsia" w:hAnsiTheme="majorHAnsi" w:cstheme="majorBidi"/>
      <w:sz w:val="18"/>
      <w:szCs w:val="18"/>
    </w:rPr>
  </w:style>
  <w:style w:type="character" w:customStyle="1" w:styleId="style311">
    <w:name w:val="style311"/>
    <w:uiPriority w:val="99"/>
    <w:rsid w:val="00447FD1"/>
    <w:rPr>
      <w:sz w:val="23"/>
    </w:rPr>
  </w:style>
  <w:style w:type="paragraph" w:styleId="Web">
    <w:name w:val="Normal (Web)"/>
    <w:basedOn w:val="a"/>
    <w:rsid w:val="00447FD1"/>
    <w:pPr>
      <w:widowControl/>
      <w:spacing w:before="100" w:beforeAutospacing="1" w:after="119"/>
    </w:pPr>
    <w:rPr>
      <w:rFonts w:ascii="新細明體" w:eastAsia="新細明體" w:hAnsi="新細明體" w:cs="新細明體"/>
      <w:kern w:val="0"/>
      <w:szCs w:val="24"/>
    </w:rPr>
  </w:style>
  <w:style w:type="character" w:styleId="ab">
    <w:name w:val="Hyperlink"/>
    <w:basedOn w:val="a0"/>
    <w:uiPriority w:val="99"/>
    <w:unhideWhenUsed/>
    <w:rsid w:val="00447FD1"/>
    <w:rPr>
      <w:color w:val="0000FF" w:themeColor="hyperlink"/>
      <w:u w:val="single"/>
    </w:rPr>
  </w:style>
  <w:style w:type="character" w:customStyle="1" w:styleId="fontstyle01">
    <w:name w:val="fontstyle01"/>
    <w:basedOn w:val="a0"/>
    <w:rsid w:val="00447FD1"/>
    <w:rPr>
      <w:rFonts w:ascii="DFKaiShu-SB-Estd-BF" w:eastAsia="DFKaiShu-SB-Estd-BF"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彭怡萍</dc:creator>
  <cp:lastModifiedBy>彭怡萍</cp:lastModifiedBy>
  <cp:revision>2</cp:revision>
  <dcterms:created xsi:type="dcterms:W3CDTF">2020-05-28T06:21:00Z</dcterms:created>
  <dcterms:modified xsi:type="dcterms:W3CDTF">2020-05-28T06:21:00Z</dcterms:modified>
</cp:coreProperties>
</file>