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4A" w:rsidRPr="00050EB6" w:rsidRDefault="00C7466A" w:rsidP="008F2BA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  <w:r w:rsidRPr="00050EB6">
        <w:rPr>
          <w:rFonts w:ascii="標楷體" w:eastAsia="標楷體" w:hAnsi="標楷體" w:hint="eastAsia"/>
          <w:b/>
          <w:sz w:val="28"/>
          <w:szCs w:val="28"/>
        </w:rPr>
        <w:t>國民中學教學正常化視導紀錄表</w:t>
      </w:r>
      <w:r w:rsidR="00224875" w:rsidRPr="00050EB6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224875" w:rsidRPr="00050EB6">
        <w:rPr>
          <w:rFonts w:ascii="標楷體" w:eastAsia="標楷體" w:hAnsi="標楷體" w:hint="eastAsia"/>
          <w:b/>
          <w:sz w:val="28"/>
          <w:szCs w:val="28"/>
        </w:rPr>
        <w:t>自評表</w:t>
      </w:r>
      <w:proofErr w:type="gramEnd"/>
      <w:r w:rsidR="00224875" w:rsidRPr="00050EB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050EB6" w:rsidRPr="00050EB6" w:rsidRDefault="00050EB6" w:rsidP="00050EB6">
      <w:pPr>
        <w:rPr>
          <w:rFonts w:ascii="標楷體" w:eastAsia="標楷體" w:hAnsi="標楷體"/>
          <w:b/>
          <w:szCs w:val="28"/>
        </w:rPr>
      </w:pPr>
    </w:p>
    <w:tbl>
      <w:tblPr>
        <w:tblW w:w="4972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"/>
        <w:gridCol w:w="2370"/>
        <w:gridCol w:w="287"/>
        <w:gridCol w:w="289"/>
        <w:gridCol w:w="302"/>
        <w:gridCol w:w="302"/>
        <w:gridCol w:w="302"/>
        <w:gridCol w:w="305"/>
        <w:gridCol w:w="2458"/>
        <w:gridCol w:w="2746"/>
      </w:tblGrid>
      <w:tr w:rsidR="00050EB6" w:rsidRPr="00050EB6" w:rsidTr="00050EB6">
        <w:trPr>
          <w:cantSplit/>
          <w:trHeight w:val="624"/>
          <w:jc w:val="center"/>
        </w:trPr>
        <w:tc>
          <w:tcPr>
            <w:tcW w:w="1763" w:type="pct"/>
            <w:gridSpan w:val="2"/>
            <w:tcBorders>
              <w:top w:val="thinThick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學校名稱</w:t>
            </w:r>
          </w:p>
        </w:tc>
        <w:tc>
          <w:tcPr>
            <w:tcW w:w="3237" w:type="pct"/>
            <w:gridSpan w:val="8"/>
            <w:tcBorders>
              <w:top w:val="thinThickSmallGap" w:sz="24" w:space="0" w:color="auto"/>
            </w:tcBorders>
            <w:vAlign w:val="bottom"/>
          </w:tcPr>
          <w:p w:rsidR="00050EB6" w:rsidRPr="00050EB6" w:rsidRDefault="00050EB6" w:rsidP="00050EB6">
            <w:pPr>
              <w:wordWrap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2"/>
                <w:szCs w:val="18"/>
              </w:rPr>
              <w:t>花蓮縣</w:t>
            </w:r>
            <w:r w:rsidRPr="00050EB6">
              <w:rPr>
                <w:rFonts w:ascii="標楷體" w:eastAsia="標楷體" w:hAnsi="標楷體"/>
                <w:color w:val="000000"/>
                <w:sz w:val="22"/>
                <w:szCs w:val="18"/>
                <w:u w:val="single"/>
              </w:rPr>
              <w:t xml:space="preserve">            </w:t>
            </w:r>
            <w:r w:rsidRPr="00050EB6">
              <w:rPr>
                <w:rFonts w:ascii="標楷體" w:eastAsia="標楷體" w:hAnsi="標楷體" w:hint="eastAsia"/>
                <w:color w:val="000000"/>
                <w:sz w:val="22"/>
                <w:szCs w:val="18"/>
              </w:rPr>
              <w:t>國民中學</w:t>
            </w:r>
          </w:p>
        </w:tc>
      </w:tr>
      <w:tr w:rsidR="00050EB6" w:rsidRPr="00050EB6" w:rsidTr="00050EB6">
        <w:trPr>
          <w:cantSplit/>
          <w:trHeight w:val="510"/>
          <w:jc w:val="center"/>
        </w:trPr>
        <w:tc>
          <w:tcPr>
            <w:tcW w:w="1763" w:type="pct"/>
            <w:gridSpan w:val="2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視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導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項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33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完全符合且具特色</w:t>
            </w:r>
          </w:p>
        </w:tc>
        <w:tc>
          <w:tcPr>
            <w:tcW w:w="134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14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完全不符合</w:t>
            </w:r>
          </w:p>
        </w:tc>
        <w:tc>
          <w:tcPr>
            <w:tcW w:w="2409" w:type="pct"/>
            <w:gridSpan w:val="2"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質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性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描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述</w:t>
            </w:r>
          </w:p>
        </w:tc>
      </w:tr>
      <w:tr w:rsidR="00050EB6" w:rsidRPr="00050EB6" w:rsidTr="00050EB6">
        <w:trPr>
          <w:cantSplit/>
          <w:trHeight w:val="975"/>
          <w:jc w:val="center"/>
        </w:trPr>
        <w:tc>
          <w:tcPr>
            <w:tcW w:w="1763" w:type="pct"/>
            <w:gridSpan w:val="2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Align w:val="center"/>
          </w:tcPr>
          <w:p w:rsidR="00050EB6" w:rsidRPr="00050EB6" w:rsidRDefault="00050EB6" w:rsidP="00786E61">
            <w:pPr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優點</w:t>
            </w:r>
          </w:p>
        </w:tc>
        <w:tc>
          <w:tcPr>
            <w:tcW w:w="1271" w:type="pct"/>
            <w:vAlign w:val="center"/>
          </w:tcPr>
          <w:p w:rsidR="00050EB6" w:rsidRPr="00050EB6" w:rsidRDefault="00050EB6" w:rsidP="00786E61">
            <w:pPr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待改進事項與建議</w:t>
            </w: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一、編班正常化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學生編班作業流程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導師編排作業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3.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分組學習辦理情形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二、課程教學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正常化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proofErr w:type="gramStart"/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依課綱之</w:t>
            </w:r>
            <w:proofErr w:type="gramEnd"/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規定排授課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  <w:u w:val="single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2)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師資人力結構依專長授課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3.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未具專長授課增能研習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三、評量正常化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依據課程計畫之進度、教學與評量目標設計多元評量方式，並建立命題及審題機制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3)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遵守定期紙筆評量與模擬考之相關規定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4)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786E61">
        <w:trPr>
          <w:cantSplit/>
          <w:trHeight w:val="156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四、視導結果</w:t>
            </w: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ind w:left="180" w:hangingChars="100" w:hanging="18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□完全符合教學正常化，且有特色，建議教育部國民及學前教育署轉請直轄市、縣（市）政府鼓勵學校。</w:t>
            </w:r>
          </w:p>
        </w:tc>
      </w:tr>
      <w:tr w:rsidR="00050EB6" w:rsidRPr="00050EB6" w:rsidTr="00786E61">
        <w:trPr>
          <w:cantSplit/>
          <w:trHeight w:val="220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ind w:left="180" w:hangingChars="100" w:hanging="18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□完全符合教學正常化。</w:t>
            </w:r>
          </w:p>
        </w:tc>
      </w:tr>
      <w:tr w:rsidR="00050EB6" w:rsidRPr="00050EB6" w:rsidTr="00786E61">
        <w:trPr>
          <w:cantSplit/>
          <w:trHeight w:val="137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□大部分符合教學正常化，請直轄市、縣（市）政府對該校進行追蹤輔導。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□少部分符合教學正常化，請直轄市、縣（市）政府對該校進行追蹤輔導。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□完全不符合教學正常化，請直轄市、縣（市）政府對該校進行追蹤輔導。</w:t>
            </w:r>
          </w:p>
        </w:tc>
      </w:tr>
      <w:tr w:rsidR="00050EB6" w:rsidRPr="00050EB6" w:rsidTr="00050EB6">
        <w:trPr>
          <w:cantSplit/>
          <w:trHeight w:val="737"/>
          <w:jc w:val="center"/>
        </w:trPr>
        <w:tc>
          <w:tcPr>
            <w:tcW w:w="666" w:type="pct"/>
            <w:tcBorders>
              <w:bottom w:val="thickThin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五、綜合建議</w:t>
            </w:r>
          </w:p>
        </w:tc>
        <w:tc>
          <w:tcPr>
            <w:tcW w:w="4334" w:type="pct"/>
            <w:gridSpan w:val="9"/>
            <w:tcBorders>
              <w:bottom w:val="thickThin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:rsidR="00050EB6" w:rsidRPr="00050EB6" w:rsidRDefault="00050EB6" w:rsidP="00050EB6">
      <w:pPr>
        <w:spacing w:line="280" w:lineRule="exact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050EB6" w:rsidRPr="00050EB6" w:rsidRDefault="00050EB6" w:rsidP="00050EB6">
      <w:pPr>
        <w:spacing w:line="280" w:lineRule="exact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1: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對於各年級</w:t>
      </w: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總班數僅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班之學校免進行</w:t>
      </w: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視導該項目</w:t>
      </w:r>
      <w:proofErr w:type="gramEnd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。</w:t>
      </w:r>
    </w:p>
    <w:p w:rsidR="00050EB6" w:rsidRP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</w:rPr>
        <w:t>2: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學校除正式課程需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依課綱規定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，且應依據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「國民中小學教學正常化實施要點」第四點略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以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，辦理課後輔導及寒暑假學藝活動應以自由參加為原則，課程內容以復習為主，不得為新進度之教授。課後輔導每日不超過下午</w:t>
      </w:r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  <w:u w:val="single"/>
        </w:rPr>
        <w:t>5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時</w:t>
      </w:r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  <w:u w:val="single"/>
        </w:rPr>
        <w:t>30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分，且不得於週末或節日辦理；寒暑假學藝活動應於週一至週五上午辦理。</w:t>
      </w:r>
    </w:p>
    <w:p w:rsidR="00050EB6" w:rsidRP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</w:rPr>
        <w:t>3: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學校應對於成績評量結果未達及格基準者建立預警及輔導措施，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研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擬學習輔導機制，落實補救教學及相關補救措施。</w:t>
      </w:r>
    </w:p>
    <w:p w:rsid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 w:hint="eastAsia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4: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學校應依據「國民小學及國民中學學生成績評量準則」第</w:t>
      </w:r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10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條不得公開呈現個別學生在班級及學校排名。</w:t>
      </w:r>
    </w:p>
    <w:p w:rsid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 w:hint="eastAsia"/>
          <w:b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609"/>
        <w:gridCol w:w="3610"/>
      </w:tblGrid>
      <w:tr w:rsidR="00050EB6" w:rsidRPr="00786E61" w:rsidTr="00786E61">
        <w:trPr>
          <w:trHeight w:val="397"/>
        </w:trPr>
        <w:tc>
          <w:tcPr>
            <w:tcW w:w="3609" w:type="dxa"/>
            <w:shd w:val="clear" w:color="auto" w:fill="auto"/>
            <w:vAlign w:val="center"/>
          </w:tcPr>
          <w:p w:rsidR="00050EB6" w:rsidRPr="00786E61" w:rsidRDefault="00050EB6" w:rsidP="00786E61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承辦人：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050EB6" w:rsidRPr="00786E61" w:rsidRDefault="00050EB6" w:rsidP="00786E61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主管：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050EB6" w:rsidRPr="00786E61" w:rsidRDefault="00050EB6" w:rsidP="00786E61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校長：</w:t>
            </w:r>
          </w:p>
        </w:tc>
      </w:tr>
    </w:tbl>
    <w:p w:rsidR="009D157B" w:rsidRPr="00050EB6" w:rsidRDefault="009D157B" w:rsidP="00050EB6">
      <w:pPr>
        <w:rPr>
          <w:rFonts w:ascii="標楷體" w:eastAsia="標楷體" w:hAnsi="標楷體" w:hint="eastAsia"/>
          <w:b/>
        </w:rPr>
      </w:pPr>
    </w:p>
    <w:sectPr w:rsidR="009D157B" w:rsidRPr="00050EB6" w:rsidSect="00A66B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33" w:rsidRDefault="00B01533" w:rsidP="00C7466A">
      <w:r>
        <w:separator/>
      </w:r>
    </w:p>
  </w:endnote>
  <w:endnote w:type="continuationSeparator" w:id="0">
    <w:p w:rsidR="00B01533" w:rsidRDefault="00B01533" w:rsidP="00C7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33" w:rsidRDefault="00B01533" w:rsidP="00C7466A">
      <w:r>
        <w:separator/>
      </w:r>
    </w:p>
  </w:footnote>
  <w:footnote w:type="continuationSeparator" w:id="0">
    <w:p w:rsidR="00B01533" w:rsidRDefault="00B01533" w:rsidP="00C7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5647"/>
    <w:multiLevelType w:val="multilevel"/>
    <w:tmpl w:val="357AF2A4"/>
    <w:styleLink w:val="44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1701"/>
        </w:tabs>
        <w:ind w:left="1701" w:hanging="850"/>
      </w:pPr>
      <w:rPr>
        <w:rFonts w:ascii="標楷體" w:eastAsia="標楷體" w:hAnsi="標楷體" w:hint="eastAsia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7B"/>
    <w:rsid w:val="00050EB6"/>
    <w:rsid w:val="001A78D6"/>
    <w:rsid w:val="001D51E4"/>
    <w:rsid w:val="001E5E09"/>
    <w:rsid w:val="00224875"/>
    <w:rsid w:val="002C7C58"/>
    <w:rsid w:val="002D3648"/>
    <w:rsid w:val="00476760"/>
    <w:rsid w:val="00527378"/>
    <w:rsid w:val="005F09B1"/>
    <w:rsid w:val="00786E61"/>
    <w:rsid w:val="0081094A"/>
    <w:rsid w:val="008F2BA1"/>
    <w:rsid w:val="00925659"/>
    <w:rsid w:val="009D157B"/>
    <w:rsid w:val="00A66B23"/>
    <w:rsid w:val="00B01533"/>
    <w:rsid w:val="00C7466A"/>
    <w:rsid w:val="00D14944"/>
    <w:rsid w:val="00F8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4444">
    <w:name w:val="4444"/>
    <w:rsid w:val="009D157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466A"/>
    <w:rPr>
      <w:kern w:val="2"/>
    </w:rPr>
  </w:style>
  <w:style w:type="paragraph" w:styleId="a5">
    <w:name w:val="footer"/>
    <w:basedOn w:val="a"/>
    <w:link w:val="a6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466A"/>
    <w:rPr>
      <w:kern w:val="2"/>
    </w:rPr>
  </w:style>
  <w:style w:type="table" w:styleId="a7">
    <w:name w:val="Table Grid"/>
    <w:basedOn w:val="a1"/>
    <w:uiPriority w:val="59"/>
    <w:rsid w:val="000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4444">
    <w:name w:val="4444"/>
    <w:rsid w:val="009D157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466A"/>
    <w:rPr>
      <w:kern w:val="2"/>
    </w:rPr>
  </w:style>
  <w:style w:type="paragraph" w:styleId="a5">
    <w:name w:val="footer"/>
    <w:basedOn w:val="a"/>
    <w:link w:val="a6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466A"/>
    <w:rPr>
      <w:kern w:val="2"/>
    </w:rPr>
  </w:style>
  <w:style w:type="table" w:styleId="a7">
    <w:name w:val="Table Grid"/>
    <w:basedOn w:val="a1"/>
    <w:uiPriority w:val="59"/>
    <w:rsid w:val="000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2</cp:revision>
  <dcterms:created xsi:type="dcterms:W3CDTF">2020-12-01T06:52:00Z</dcterms:created>
  <dcterms:modified xsi:type="dcterms:W3CDTF">2020-12-01T06:52:00Z</dcterms:modified>
</cp:coreProperties>
</file>