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69" w:rsidRDefault="00AC0669" w:rsidP="00AC0669">
      <w:pPr>
        <w:jc w:val="distribute"/>
        <w:rPr>
          <w:rFonts w:ascii="標楷體" w:eastAsia="標楷體" w:hAnsi="標楷體"/>
          <w:b/>
          <w:color w:val="000000"/>
          <w:sz w:val="32"/>
          <w:szCs w:val="32"/>
        </w:rPr>
      </w:pPr>
      <w:r w:rsidRPr="00AC0669">
        <w:rPr>
          <w:rFonts w:ascii="標楷體" w:eastAsia="標楷體" w:hAnsi="標楷體" w:hint="eastAsia"/>
          <w:b/>
          <w:color w:val="000000"/>
          <w:sz w:val="32"/>
          <w:szCs w:val="32"/>
        </w:rPr>
        <w:t>花蓮縣102學年第2學期特殊教育輔導團工作計畫(草案)</w:t>
      </w:r>
    </w:p>
    <w:p w:rsidR="00002335" w:rsidRPr="00AC0669" w:rsidRDefault="00002335" w:rsidP="00AC0669">
      <w:pPr>
        <w:jc w:val="distribute"/>
        <w:rPr>
          <w:rFonts w:ascii="標楷體" w:eastAsia="標楷體" w:hAnsi="標楷體"/>
          <w:sz w:val="32"/>
          <w:szCs w:val="32"/>
        </w:rPr>
      </w:pPr>
    </w:p>
    <w:p w:rsidR="00AC0669" w:rsidRPr="00654084" w:rsidRDefault="00AC0669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一、依據：</w:t>
      </w:r>
    </w:p>
    <w:p w:rsidR="00AC0669" w:rsidRPr="00654084" w:rsidRDefault="00AC0669" w:rsidP="00AC0669">
      <w:pPr>
        <w:snapToGrid w:val="0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花蓮縣特殊教育輔導團實施計畫。</w:t>
      </w:r>
    </w:p>
    <w:p w:rsidR="00AC0669" w:rsidRDefault="00AC0669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花蓮縣102學年度第1學期期末團</w:t>
      </w:r>
      <w:proofErr w:type="gramStart"/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會議決議事項。</w:t>
      </w:r>
    </w:p>
    <w:p w:rsidR="00002335" w:rsidRPr="00654084" w:rsidRDefault="00002335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AC0669" w:rsidRPr="00654084" w:rsidRDefault="00AC0669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二、工作目標:</w:t>
      </w:r>
    </w:p>
    <w:p w:rsidR="00AC0669" w:rsidRDefault="00AC0669" w:rsidP="00AC0669">
      <w:pPr>
        <w:snapToGrid w:val="0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（一）特教評鑑待改進學校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與教師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之訪視輔導</w:t>
      </w:r>
    </w:p>
    <w:p w:rsidR="00AC0669" w:rsidRPr="00654084" w:rsidRDefault="00AC0669" w:rsidP="00AC0669">
      <w:pPr>
        <w:snapToGrid w:val="0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（二）參與校內綜合研判審核工作</w:t>
      </w:r>
    </w:p>
    <w:p w:rsidR="00AC0669" w:rsidRPr="00654084" w:rsidRDefault="00AC0669" w:rsidP="00AC0669">
      <w:pPr>
        <w:snapToGrid w:val="0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（三）特殊教育課程大綱之課程計畫</w:t>
      </w:r>
      <w:proofErr w:type="gramStart"/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表件訂定</w:t>
      </w:r>
      <w:proofErr w:type="gramEnd"/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與審核。</w:t>
      </w:r>
    </w:p>
    <w:p w:rsidR="00AC0669" w:rsidRPr="00654084" w:rsidRDefault="00AC0669" w:rsidP="00AC0669">
      <w:pPr>
        <w:snapToGrid w:val="0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(四) 特殊教育新課程大綱分區訪視督導工作。</w:t>
      </w:r>
    </w:p>
    <w:p w:rsidR="00AC0669" w:rsidRDefault="00AC0669" w:rsidP="00002335">
      <w:pPr>
        <w:snapToGrid w:val="0"/>
        <w:ind w:leftChars="200" w:left="1180" w:hangingChars="250" w:hanging="70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(五) 落實花蓮縣資優教育工作計畫推動(IGP、班級經營、課程計畫)。</w:t>
      </w:r>
    </w:p>
    <w:p w:rsidR="00002335" w:rsidRDefault="00002335" w:rsidP="00002335">
      <w:pPr>
        <w:snapToGrid w:val="0"/>
        <w:ind w:leftChars="200" w:left="1180" w:hangingChars="250" w:hanging="700"/>
        <w:rPr>
          <w:rFonts w:ascii="標楷體" w:eastAsia="標楷體" w:hAnsi="標楷體"/>
          <w:color w:val="000000"/>
          <w:sz w:val="28"/>
          <w:szCs w:val="28"/>
        </w:rPr>
      </w:pPr>
    </w:p>
    <w:p w:rsidR="00002335" w:rsidRDefault="00AC0669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5834BC">
        <w:rPr>
          <w:rFonts w:ascii="標楷體" w:eastAsia="標楷體" w:hAnsi="標楷體" w:hint="eastAsia"/>
          <w:color w:val="000000"/>
          <w:sz w:val="28"/>
          <w:szCs w:val="28"/>
        </w:rPr>
        <w:t>、特教輔導團組織與團員名單：</w:t>
      </w:r>
    </w:p>
    <w:p w:rsidR="00AC0669" w:rsidRDefault="00AC0669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834BC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tbl>
      <w:tblPr>
        <w:tblW w:w="0" w:type="auto"/>
        <w:jc w:val="center"/>
        <w:tblInd w:w="-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5"/>
        <w:gridCol w:w="7893"/>
      </w:tblGrid>
      <w:tr w:rsidR="00AC0669" w:rsidRPr="00A92DB3" w:rsidTr="00AC0669">
        <w:trPr>
          <w:jc w:val="center"/>
        </w:trPr>
        <w:tc>
          <w:tcPr>
            <w:tcW w:w="1855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7893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教育處  陳玉明處長</w:t>
            </w:r>
          </w:p>
        </w:tc>
      </w:tr>
      <w:tr w:rsidR="00AC0669" w:rsidRPr="00A92DB3" w:rsidTr="00AC0669">
        <w:trPr>
          <w:jc w:val="center"/>
        </w:trPr>
        <w:tc>
          <w:tcPr>
            <w:tcW w:w="1855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副團長</w:t>
            </w:r>
          </w:p>
        </w:tc>
        <w:tc>
          <w:tcPr>
            <w:tcW w:w="7893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 xml:space="preserve">教育處  </w:t>
            </w:r>
            <w:r>
              <w:rPr>
                <w:rFonts w:ascii="標楷體" w:eastAsia="標楷體" w:hAnsi="標楷體" w:hint="eastAsia"/>
                <w:color w:val="000000"/>
              </w:rPr>
              <w:t>羅燕琴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副處長</w:t>
            </w:r>
          </w:p>
        </w:tc>
      </w:tr>
      <w:tr w:rsidR="00AC0669" w:rsidRPr="00A92DB3" w:rsidTr="00AC0669">
        <w:trPr>
          <w:jc w:val="center"/>
        </w:trPr>
        <w:tc>
          <w:tcPr>
            <w:tcW w:w="1855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執行秘書</w:t>
            </w:r>
          </w:p>
        </w:tc>
        <w:tc>
          <w:tcPr>
            <w:tcW w:w="7893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特教科  黃玉絮科長</w:t>
            </w:r>
          </w:p>
        </w:tc>
      </w:tr>
      <w:tr w:rsidR="00AC0669" w:rsidRPr="00A92DB3" w:rsidTr="00AC0669">
        <w:trPr>
          <w:jc w:val="center"/>
        </w:trPr>
        <w:tc>
          <w:tcPr>
            <w:tcW w:w="1855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副執行秘書</w:t>
            </w:r>
          </w:p>
        </w:tc>
        <w:tc>
          <w:tcPr>
            <w:tcW w:w="7893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特教科  陳勇宏老師</w:t>
            </w:r>
            <w:r>
              <w:rPr>
                <w:rFonts w:ascii="標楷體" w:eastAsia="標楷體" w:hAnsi="標楷體" w:hint="eastAsia"/>
                <w:color w:val="000000"/>
              </w:rPr>
              <w:t>、陳雅虹老師</w:t>
            </w:r>
          </w:p>
        </w:tc>
      </w:tr>
      <w:tr w:rsidR="00AC0669" w:rsidRPr="00A92DB3" w:rsidTr="00AC0669">
        <w:trPr>
          <w:jc w:val="center"/>
        </w:trPr>
        <w:tc>
          <w:tcPr>
            <w:tcW w:w="1855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輔導委員</w:t>
            </w:r>
          </w:p>
        </w:tc>
        <w:tc>
          <w:tcPr>
            <w:tcW w:w="7893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東華大學廖永堃教授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東華大學蔣明珊教授、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陳孟群老師</w:t>
            </w:r>
          </w:p>
        </w:tc>
      </w:tr>
      <w:tr w:rsidR="00AC0669" w:rsidRPr="00A92DB3" w:rsidTr="00AC0669">
        <w:trPr>
          <w:jc w:val="center"/>
        </w:trPr>
        <w:tc>
          <w:tcPr>
            <w:tcW w:w="1855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召集人</w:t>
            </w:r>
          </w:p>
        </w:tc>
        <w:tc>
          <w:tcPr>
            <w:tcW w:w="7893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新城國中曾金龍校長、吳江國小李志成校長</w:t>
            </w:r>
            <w:r w:rsidR="00D4714C">
              <w:rPr>
                <w:rFonts w:ascii="標楷體" w:eastAsia="標楷體" w:hAnsi="標楷體" w:hint="eastAsia"/>
                <w:color w:val="000000"/>
              </w:rPr>
              <w:t>、西林</w:t>
            </w:r>
            <w:r>
              <w:rPr>
                <w:rFonts w:ascii="標楷體" w:eastAsia="標楷體" w:hAnsi="標楷體" w:hint="eastAsia"/>
                <w:color w:val="000000"/>
              </w:rPr>
              <w:t>國小謝明生校長</w:t>
            </w:r>
          </w:p>
        </w:tc>
      </w:tr>
      <w:tr w:rsidR="00AC0669" w:rsidRPr="00A92DB3" w:rsidTr="00AC0669">
        <w:trPr>
          <w:jc w:val="center"/>
        </w:trPr>
        <w:tc>
          <w:tcPr>
            <w:tcW w:w="1855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副召集人</w:t>
            </w:r>
          </w:p>
        </w:tc>
        <w:tc>
          <w:tcPr>
            <w:tcW w:w="7893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宜昌國中羅澤婷老師、明恥國小洪素玲老師</w:t>
            </w:r>
          </w:p>
        </w:tc>
      </w:tr>
      <w:tr w:rsidR="00AC0669" w:rsidRPr="00A92DB3" w:rsidTr="00002335">
        <w:trPr>
          <w:trHeight w:val="3040"/>
          <w:jc w:val="center"/>
        </w:trPr>
        <w:tc>
          <w:tcPr>
            <w:tcW w:w="1855" w:type="dxa"/>
            <w:vAlign w:val="center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輔導員</w:t>
            </w:r>
          </w:p>
        </w:tc>
        <w:tc>
          <w:tcPr>
            <w:tcW w:w="7893" w:type="dxa"/>
          </w:tcPr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宜昌國中黃富雄主任  萬榮國小廖燦文主任  玉里國小陳文遠主任</w:t>
            </w:r>
          </w:p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國風國中王永龍組長</w:t>
            </w:r>
            <w:r w:rsidRPr="00A92DB3">
              <w:rPr>
                <w:rFonts w:ascii="標楷體" w:eastAsia="標楷體" w:hAnsi="標楷體" w:hint="eastAsia"/>
                <w:color w:val="000000"/>
              </w:rPr>
              <w:t xml:space="preserve">  萬榮國小郭秀惠老師  </w:t>
            </w:r>
            <w:r>
              <w:rPr>
                <w:rFonts w:ascii="標楷體" w:eastAsia="標楷體" w:hAnsi="標楷體" w:hint="eastAsia"/>
                <w:color w:val="000000"/>
              </w:rPr>
              <w:t>玉里國小陳建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主任</w:t>
            </w:r>
          </w:p>
          <w:p w:rsidR="00AC0669" w:rsidRPr="00A92DB3" w:rsidRDefault="00AC0669" w:rsidP="0096325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A92DB3">
              <w:rPr>
                <w:rFonts w:ascii="標楷體" w:eastAsia="標楷體" w:hAnsi="標楷體" w:hint="eastAsia"/>
                <w:color w:val="000000"/>
              </w:rPr>
              <w:t>化仁國中</w:t>
            </w:r>
            <w:proofErr w:type="gramEnd"/>
            <w:r w:rsidRPr="00A92DB3">
              <w:rPr>
                <w:rFonts w:ascii="標楷體" w:eastAsia="標楷體" w:hAnsi="標楷體" w:hint="eastAsia"/>
                <w:color w:val="000000"/>
              </w:rPr>
              <w:t>陳鳳仙老師  吉安國小洪詩婷老師  玉里國中向修平組長</w:t>
            </w:r>
          </w:p>
          <w:p w:rsidR="00AC0669" w:rsidRDefault="00AC0669" w:rsidP="00AC0669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吉</w:t>
            </w:r>
            <w:r w:rsidRPr="00A92DB3">
              <w:rPr>
                <w:rFonts w:ascii="標楷體" w:eastAsia="標楷體" w:hAnsi="標楷體" w:hint="eastAsia"/>
                <w:color w:val="000000"/>
              </w:rPr>
              <w:t xml:space="preserve">安國中劉慧玲老師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宜昌國小林嘉琦組長</w:t>
            </w:r>
            <w:r w:rsidRPr="00A92DB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富里國中許弼凱老師</w:t>
            </w:r>
          </w:p>
          <w:p w:rsidR="00AC0669" w:rsidRDefault="00AC0669" w:rsidP="00AC0669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景美國小黃梓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祐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 xml:space="preserve">老師   中原國小陳秋惠組長  </w:t>
            </w:r>
          </w:p>
          <w:p w:rsidR="00AC0669" w:rsidRPr="00F2776C" w:rsidRDefault="00AC0669" w:rsidP="00AC0669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中正國小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蕭吟宏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組長(資優)   宜昌國小 陳怡君老師(資優)</w:t>
            </w:r>
          </w:p>
        </w:tc>
      </w:tr>
    </w:tbl>
    <w:p w:rsidR="00011C14" w:rsidRDefault="00011C14"/>
    <w:p w:rsidR="00AC0669" w:rsidRDefault="00AC0669"/>
    <w:p w:rsidR="00AC0669" w:rsidRDefault="00AC0669"/>
    <w:p w:rsidR="00AC0669" w:rsidRDefault="00AC0669"/>
    <w:p w:rsidR="00AC0669" w:rsidRDefault="00AC0669"/>
    <w:p w:rsidR="00AC0669" w:rsidRDefault="00AC0669" w:rsidP="00AC0669">
      <w:pPr>
        <w:snapToGrid w:val="0"/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三、身心障礙組</w:t>
      </w:r>
      <w:proofErr w:type="gramStart"/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proofErr w:type="gramEnd"/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計畫</w:t>
      </w:r>
    </w:p>
    <w:tbl>
      <w:tblPr>
        <w:tblpPr w:leftFromText="180" w:rightFromText="180" w:vertAnchor="text" w:horzAnchor="margin" w:tblpXSpec="center" w:tblpY="271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708"/>
        <w:gridCol w:w="4756"/>
        <w:gridCol w:w="976"/>
        <w:gridCol w:w="2776"/>
      </w:tblGrid>
      <w:tr w:rsidR="003D58A8" w:rsidRPr="00654084" w:rsidTr="004D3F0C">
        <w:trPr>
          <w:trHeight w:val="390"/>
        </w:trPr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週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708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討論主題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備註</w:t>
            </w:r>
          </w:p>
        </w:tc>
      </w:tr>
      <w:tr w:rsidR="003D58A8" w:rsidRPr="00654084" w:rsidTr="004D3F0C">
        <w:trPr>
          <w:trHeight w:val="675"/>
        </w:trPr>
        <w:tc>
          <w:tcPr>
            <w:tcW w:w="456" w:type="dxa"/>
            <w:vMerge w:val="restart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8" w:type="dxa"/>
            <w:vMerge w:val="restart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2/27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  <w:b/>
              </w:rPr>
            </w:pPr>
            <w:r w:rsidRPr="00654084">
              <w:rPr>
                <w:rFonts w:ascii="標楷體" w:eastAsia="標楷體" w:hAnsi="標楷體" w:hint="eastAsia"/>
              </w:rPr>
              <w:t>上午:檢討102</w:t>
            </w:r>
            <w:proofErr w:type="gramStart"/>
            <w:r w:rsidRPr="00654084">
              <w:rPr>
                <w:rFonts w:ascii="標楷體" w:eastAsia="標楷體" w:hAnsi="標楷體" w:hint="eastAsia"/>
              </w:rPr>
              <w:t>學年度特教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課程計畫表件與行政運作模式。</w:t>
            </w:r>
          </w:p>
        </w:tc>
        <w:tc>
          <w:tcPr>
            <w:tcW w:w="976" w:type="dxa"/>
            <w:vMerge w:val="restart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</w:tc>
      </w:tr>
      <w:tr w:rsidR="003D58A8" w:rsidRPr="00654084" w:rsidTr="004D3F0C">
        <w:trPr>
          <w:trHeight w:val="885"/>
        </w:trPr>
        <w:tc>
          <w:tcPr>
            <w:tcW w:w="456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下午:</w:t>
            </w:r>
            <w:r>
              <w:rPr>
                <w:rFonts w:ascii="標楷體" w:eastAsia="標楷體" w:hAnsi="標楷體" w:hint="eastAsia"/>
              </w:rPr>
              <w:t>規劃</w:t>
            </w:r>
            <w:r w:rsidRPr="00654084">
              <w:rPr>
                <w:rFonts w:ascii="標楷體" w:eastAsia="標楷體" w:hAnsi="標楷體" w:hint="eastAsia"/>
              </w:rPr>
              <w:t>103學年</w:t>
            </w:r>
            <w:proofErr w:type="gramStart"/>
            <w:r w:rsidRPr="00654084">
              <w:rPr>
                <w:rFonts w:ascii="標楷體" w:eastAsia="標楷體" w:hAnsi="標楷體" w:hint="eastAsia"/>
              </w:rPr>
              <w:t>新課綱表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件與行政配套。</w:t>
            </w:r>
          </w:p>
        </w:tc>
        <w:tc>
          <w:tcPr>
            <w:tcW w:w="976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</w:tc>
      </w:tr>
      <w:tr w:rsidR="003D58A8" w:rsidRPr="00654084" w:rsidTr="004D3F0C">
        <w:trPr>
          <w:trHeight w:val="377"/>
        </w:trPr>
        <w:tc>
          <w:tcPr>
            <w:tcW w:w="456" w:type="dxa"/>
            <w:vMerge w:val="restart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8" w:type="dxa"/>
            <w:vMerge w:val="restart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3/6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上午:檢討102</w:t>
            </w:r>
            <w:proofErr w:type="gramStart"/>
            <w:r w:rsidRPr="00654084">
              <w:rPr>
                <w:rFonts w:ascii="標楷體" w:eastAsia="標楷體" w:hAnsi="標楷體" w:hint="eastAsia"/>
              </w:rPr>
              <w:t>學年度特教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課程計畫表件與行政運作模式。</w:t>
            </w:r>
          </w:p>
        </w:tc>
        <w:tc>
          <w:tcPr>
            <w:tcW w:w="976" w:type="dxa"/>
            <w:vMerge w:val="restart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</w:tc>
      </w:tr>
      <w:tr w:rsidR="003D58A8" w:rsidRPr="00654084" w:rsidTr="004D3F0C">
        <w:trPr>
          <w:trHeight w:val="375"/>
        </w:trPr>
        <w:tc>
          <w:tcPr>
            <w:tcW w:w="456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下午:</w:t>
            </w:r>
            <w:r>
              <w:rPr>
                <w:rFonts w:ascii="標楷體" w:eastAsia="標楷體" w:hAnsi="標楷體" w:hint="eastAsia"/>
              </w:rPr>
              <w:t>規劃</w:t>
            </w:r>
            <w:r w:rsidRPr="00654084">
              <w:rPr>
                <w:rFonts w:ascii="標楷體" w:eastAsia="標楷體" w:hAnsi="標楷體" w:hint="eastAsia"/>
              </w:rPr>
              <w:t>103學年</w:t>
            </w:r>
            <w:proofErr w:type="gramStart"/>
            <w:r w:rsidRPr="00654084">
              <w:rPr>
                <w:rFonts w:ascii="標楷體" w:eastAsia="標楷體" w:hAnsi="標楷體" w:hint="eastAsia"/>
              </w:rPr>
              <w:t>新課綱表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件與行政配套。</w:t>
            </w:r>
          </w:p>
        </w:tc>
        <w:tc>
          <w:tcPr>
            <w:tcW w:w="976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</w:tc>
      </w:tr>
      <w:tr w:rsidR="003D58A8" w:rsidRPr="00654084" w:rsidTr="004D3F0C">
        <w:trPr>
          <w:trHeight w:val="337"/>
        </w:trPr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3/13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綜合研判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3/20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綜合研判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</w:tr>
      <w:tr w:rsidR="003D58A8" w:rsidRPr="00654084" w:rsidTr="004D3F0C">
        <w:trPr>
          <w:trHeight w:val="840"/>
        </w:trPr>
        <w:tc>
          <w:tcPr>
            <w:tcW w:w="456" w:type="dxa"/>
            <w:vMerge w:val="restart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08" w:type="dxa"/>
            <w:vMerge w:val="restart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3/27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上午:</w:t>
            </w:r>
            <w:r>
              <w:rPr>
                <w:rFonts w:ascii="標楷體" w:eastAsia="標楷體" w:hAnsi="標楷體" w:hint="eastAsia"/>
              </w:rPr>
              <w:t>規劃</w:t>
            </w:r>
            <w:r w:rsidRPr="00654084">
              <w:rPr>
                <w:rFonts w:ascii="標楷體" w:eastAsia="標楷體" w:hAnsi="標楷體" w:hint="eastAsia"/>
              </w:rPr>
              <w:t>103學年</w:t>
            </w:r>
            <w:proofErr w:type="gramStart"/>
            <w:r w:rsidRPr="00654084">
              <w:rPr>
                <w:rFonts w:ascii="標楷體" w:eastAsia="標楷體" w:hAnsi="標楷體" w:hint="eastAsia"/>
              </w:rPr>
              <w:t>新課綱表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件與行政配套。</w:t>
            </w:r>
          </w:p>
        </w:tc>
        <w:tc>
          <w:tcPr>
            <w:tcW w:w="976" w:type="dxa"/>
            <w:vMerge w:val="restart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</w:tc>
      </w:tr>
      <w:tr w:rsidR="003D58A8" w:rsidRPr="00654084" w:rsidTr="004D3F0C">
        <w:trPr>
          <w:trHeight w:val="600"/>
        </w:trPr>
        <w:tc>
          <w:tcPr>
            <w:tcW w:w="456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下午:</w:t>
            </w:r>
            <w:proofErr w:type="gramStart"/>
            <w:r>
              <w:rPr>
                <w:rFonts w:ascii="標楷體" w:eastAsia="標楷體" w:hAnsi="標楷體" w:hint="eastAsia"/>
              </w:rPr>
              <w:t>規劃</w:t>
            </w:r>
            <w:r w:rsidRPr="00654084">
              <w:rPr>
                <w:rFonts w:ascii="標楷體" w:eastAsia="標楷體" w:hAnsi="標楷體" w:hint="eastAsia"/>
              </w:rPr>
              <w:t>課發會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運作模式(準備資料，</w:t>
            </w:r>
            <w:proofErr w:type="gramStart"/>
            <w:r w:rsidRPr="00654084">
              <w:rPr>
                <w:rFonts w:ascii="標楷體" w:eastAsia="標楷體" w:hAnsi="標楷體" w:hint="eastAsia"/>
              </w:rPr>
              <w:t>組別畫分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)。</w:t>
            </w:r>
          </w:p>
        </w:tc>
        <w:tc>
          <w:tcPr>
            <w:tcW w:w="976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</w:tc>
      </w:tr>
      <w:tr w:rsidR="003D58A8" w:rsidRPr="00654084" w:rsidTr="004D3F0C">
        <w:trPr>
          <w:trHeight w:val="540"/>
        </w:trPr>
        <w:tc>
          <w:tcPr>
            <w:tcW w:w="456" w:type="dxa"/>
            <w:vMerge w:val="restart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08" w:type="dxa"/>
            <w:vMerge w:val="restart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4/3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上午:輔導員到校訪視輔導協助各校特教教師</w:t>
            </w:r>
            <w:proofErr w:type="gramStart"/>
            <w:r w:rsidRPr="00654084">
              <w:rPr>
                <w:rFonts w:ascii="標楷體" w:eastAsia="標楷體" w:hAnsi="標楷體" w:hint="eastAsia"/>
              </w:rPr>
              <w:t>參與課發會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開會模式與應準備資料。</w:t>
            </w:r>
          </w:p>
        </w:tc>
        <w:tc>
          <w:tcPr>
            <w:tcW w:w="976" w:type="dxa"/>
            <w:vMerge w:val="restart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李志成校長+曾金龍校長+謝明生校長</w:t>
            </w:r>
          </w:p>
        </w:tc>
      </w:tr>
      <w:tr w:rsidR="003D58A8" w:rsidRPr="00654084" w:rsidTr="004D3F0C">
        <w:trPr>
          <w:trHeight w:val="540"/>
        </w:trPr>
        <w:tc>
          <w:tcPr>
            <w:tcW w:w="456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下午:</w:t>
            </w:r>
            <w:r w:rsidRPr="00654084">
              <w:rPr>
                <w:rFonts w:ascii="標楷體" w:eastAsia="標楷體" w:hAnsi="標楷體" w:hint="eastAsia"/>
              </w:rPr>
              <w:t xml:space="preserve"> 輔導員到校訪視輔導協助各校特教教師</w:t>
            </w:r>
            <w:proofErr w:type="gramStart"/>
            <w:r w:rsidRPr="00654084">
              <w:rPr>
                <w:rFonts w:ascii="標楷體" w:eastAsia="標楷體" w:hAnsi="標楷體" w:hint="eastAsia"/>
              </w:rPr>
              <w:t>參與課發會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開會模式與應準備資料。</w:t>
            </w:r>
          </w:p>
        </w:tc>
        <w:tc>
          <w:tcPr>
            <w:tcW w:w="976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654084">
              <w:rPr>
                <w:rFonts w:ascii="標楷體" w:eastAsia="標楷體" w:hAnsi="標楷體" w:hint="eastAsia"/>
              </w:rPr>
              <w:t>李志成校長+曾金龍校長+謝明生校長</w:t>
            </w: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4/10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期初大會上午/</w:t>
            </w:r>
            <w:proofErr w:type="gramStart"/>
            <w:r w:rsidRPr="00654084">
              <w:rPr>
                <w:rFonts w:ascii="標楷體" w:eastAsia="標楷體" w:hAnsi="標楷體" w:hint="eastAsia"/>
              </w:rPr>
              <w:t>普師交流</w:t>
            </w:r>
            <w:proofErr w:type="gramEnd"/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hint="eastAsia"/>
                <w:szCs w:val="24"/>
              </w:rPr>
              <w:t>全體輔導員/頒發聘書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cs="標楷體" w:hint="eastAsia"/>
                <w:bCs/>
                <w:szCs w:val="24"/>
                <w:shd w:val="pct15" w:color="auto" w:fill="FFFFFF"/>
              </w:rPr>
              <w:t>蔣明珊</w:t>
            </w:r>
            <w:r w:rsidRPr="00654084">
              <w:rPr>
                <w:rFonts w:ascii="標楷體" w:eastAsia="標楷體" w:hAnsi="標楷體" w:cs="標楷體" w:hint="eastAsia"/>
                <w:bCs/>
                <w:szCs w:val="24"/>
              </w:rPr>
              <w:t>教授</w:t>
            </w:r>
            <w:r w:rsidRPr="00654084">
              <w:rPr>
                <w:rFonts w:ascii="標楷體" w:eastAsia="標楷體" w:hAnsi="標楷體" w:hint="eastAsia"/>
              </w:rPr>
              <w:t>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教師+李志成校長+曾金龍校長+謝明生校長</w:t>
            </w: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4/17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輔導員到校訪視輔導協助各校103學年課程計畫撰寫。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4/24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督導會議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5/1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輔導員到校訪視輔導協助各校103學年課程計畫撰寫。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5/8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lastRenderedPageBreak/>
              <w:t>輔導員到校訪視輔導協助各校103學年課程</w:t>
            </w:r>
            <w:r w:rsidRPr="00654084">
              <w:rPr>
                <w:rFonts w:ascii="標楷體" w:eastAsia="標楷體" w:hAnsi="標楷體" w:hint="eastAsia"/>
              </w:rPr>
              <w:lastRenderedPageBreak/>
              <w:t>計畫撰寫。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5/15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督導會議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5/22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輔導員到校訪視輔導協助各校103學年課程計畫撰寫。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5/29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輔導員到校訪視輔導協助各校103學年課程計畫撰寫。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6/5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督導會議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</w:tc>
      </w:tr>
      <w:tr w:rsidR="003D58A8" w:rsidRPr="00654084" w:rsidTr="004D3F0C">
        <w:trPr>
          <w:trHeight w:val="558"/>
        </w:trPr>
        <w:tc>
          <w:tcPr>
            <w:tcW w:w="456" w:type="dxa"/>
            <w:vMerge w:val="restart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08" w:type="dxa"/>
            <w:vMerge w:val="restart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6/12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輔導員到校訪視輔導協助各校103學年課程計畫撰寫。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</w:tr>
      <w:tr w:rsidR="003D58A8" w:rsidRPr="00654084" w:rsidTr="004D3F0C">
        <w:trPr>
          <w:trHeight w:val="660"/>
        </w:trPr>
        <w:tc>
          <w:tcPr>
            <w:tcW w:w="456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訪視鳳林國小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鳳林國小</w:t>
            </w:r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老師+廖燦文主任+謝校長</w:t>
            </w: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6/19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與各領域普通教師交流合作教材教法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</w:t>
            </w:r>
          </w:p>
        </w:tc>
      </w:tr>
      <w:tr w:rsidR="003D58A8" w:rsidRPr="00654084" w:rsidTr="004D3F0C">
        <w:tc>
          <w:tcPr>
            <w:tcW w:w="4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08" w:type="dxa"/>
          </w:tcPr>
          <w:p w:rsidR="00AC0669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6/26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475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期末大會</w:t>
            </w:r>
          </w:p>
        </w:tc>
        <w:tc>
          <w:tcPr>
            <w:tcW w:w="9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2776" w:type="dxa"/>
          </w:tcPr>
          <w:p w:rsidR="00AC0669" w:rsidRPr="00654084" w:rsidRDefault="00AC0669" w:rsidP="00AC0669">
            <w:pPr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hint="eastAsia"/>
                <w:szCs w:val="24"/>
              </w:rPr>
              <w:t>全體輔導員/頒發聘書</w:t>
            </w:r>
          </w:p>
          <w:p w:rsidR="00AC0669" w:rsidRPr="00654084" w:rsidRDefault="00AC0669" w:rsidP="00AC0669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廖永堃</w:t>
            </w:r>
            <w:r w:rsidRPr="00654084">
              <w:rPr>
                <w:rFonts w:ascii="標楷體" w:eastAsia="標楷體" w:hAnsi="標楷體" w:hint="eastAsia"/>
              </w:rPr>
              <w:t>教授+</w:t>
            </w:r>
            <w:r w:rsidRPr="00654084">
              <w:rPr>
                <w:rFonts w:ascii="標楷體" w:eastAsia="標楷體" w:hAnsi="標楷體" w:cs="標楷體" w:hint="eastAsia"/>
                <w:bCs/>
                <w:szCs w:val="24"/>
                <w:shd w:val="pct15" w:color="auto" w:fill="FFFFFF"/>
              </w:rPr>
              <w:t>蔣明珊</w:t>
            </w:r>
            <w:r w:rsidRPr="00654084">
              <w:rPr>
                <w:rFonts w:ascii="標楷體" w:eastAsia="標楷體" w:hAnsi="標楷體" w:cs="標楷體" w:hint="eastAsia"/>
                <w:bCs/>
                <w:szCs w:val="24"/>
              </w:rPr>
              <w:t>教授</w:t>
            </w:r>
            <w:r w:rsidRPr="00654084">
              <w:rPr>
                <w:rFonts w:ascii="標楷體" w:eastAsia="標楷體" w:hAnsi="標楷體" w:hint="eastAsia"/>
              </w:rPr>
              <w:t>+</w:t>
            </w:r>
            <w:r w:rsidRPr="00654084">
              <w:rPr>
                <w:rFonts w:ascii="標楷體" w:eastAsia="標楷體" w:hAnsi="標楷體" w:hint="eastAsia"/>
                <w:shd w:val="pct15" w:color="auto" w:fill="FFFFFF"/>
              </w:rPr>
              <w:t>陳孟群</w:t>
            </w:r>
            <w:r w:rsidRPr="00654084">
              <w:rPr>
                <w:rFonts w:ascii="標楷體" w:eastAsia="標楷體" w:hAnsi="標楷體" w:hint="eastAsia"/>
              </w:rPr>
              <w:t>教師+李志成校長+曾金龍校長+謝明生校長</w:t>
            </w:r>
          </w:p>
        </w:tc>
      </w:tr>
    </w:tbl>
    <w:p w:rsidR="00AC0669" w:rsidRPr="00774DF6" w:rsidRDefault="00AC0669" w:rsidP="00AC0669">
      <w:pPr>
        <w:snapToGrid w:val="0"/>
        <w:rPr>
          <w:rFonts w:ascii="標楷體" w:eastAsia="標楷體" w:hAnsi="標楷體"/>
          <w:bCs/>
          <w:sz w:val="28"/>
          <w:szCs w:val="28"/>
        </w:rPr>
      </w:pPr>
      <w:r w:rsidRPr="00774DF6">
        <w:rPr>
          <w:rFonts w:ascii="標楷體" w:eastAsia="標楷體" w:hAnsi="標楷體" w:hint="eastAsia"/>
          <w:sz w:val="28"/>
          <w:szCs w:val="28"/>
        </w:rPr>
        <w:t>四、</w:t>
      </w:r>
      <w:r w:rsidRPr="00774DF6">
        <w:rPr>
          <w:rFonts w:ascii="標楷體" w:eastAsia="標楷體" w:hAnsi="標楷體" w:cs="標楷體" w:hint="eastAsia"/>
          <w:bCs/>
          <w:sz w:val="28"/>
          <w:szCs w:val="28"/>
        </w:rPr>
        <w:t>資優組督導會議</w:t>
      </w:r>
    </w:p>
    <w:p w:rsidR="00AC0669" w:rsidRPr="00774DF6" w:rsidRDefault="00AC0669" w:rsidP="00AC0669">
      <w:pPr>
        <w:autoSpaceDE w:val="0"/>
        <w:autoSpaceDN w:val="0"/>
        <w:adjustRightInd w:val="0"/>
        <w:rPr>
          <w:rFonts w:ascii="標楷體" w:eastAsia="標楷體" w:hAnsi="標楷體"/>
          <w:bCs/>
          <w:sz w:val="28"/>
          <w:szCs w:val="28"/>
        </w:rPr>
      </w:pPr>
      <w:r w:rsidRPr="00774DF6">
        <w:rPr>
          <w:rFonts w:ascii="標楷體" w:eastAsia="標楷體" w:hAnsi="標楷體" w:cs="標楷體" w:hint="eastAsia"/>
          <w:bCs/>
          <w:sz w:val="28"/>
          <w:szCs w:val="28"/>
        </w:rPr>
        <w:t>督導教授：東華大學特教系蔣明珊教授</w:t>
      </w:r>
    </w:p>
    <w:p w:rsidR="00AC0669" w:rsidRPr="00774DF6" w:rsidRDefault="00AC0669" w:rsidP="00AC0669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774DF6">
        <w:rPr>
          <w:rFonts w:ascii="標楷體" w:eastAsia="標楷體" w:hAnsi="標楷體" w:cs="新細明體" w:hint="eastAsia"/>
          <w:sz w:val="28"/>
          <w:szCs w:val="28"/>
        </w:rPr>
        <w:t>時間：週三下午</w:t>
      </w:r>
      <w:r w:rsidRPr="00774DF6">
        <w:rPr>
          <w:rFonts w:ascii="標楷體" w:eastAsia="標楷體" w:hAnsi="標楷體"/>
          <w:sz w:val="28"/>
          <w:szCs w:val="28"/>
        </w:rPr>
        <w:t>1</w:t>
      </w:r>
      <w:r w:rsidRPr="00774DF6">
        <w:rPr>
          <w:rFonts w:ascii="標楷體" w:eastAsia="標楷體" w:hAnsi="標楷體" w:cs="新細明體" w:hint="eastAsia"/>
          <w:sz w:val="28"/>
          <w:szCs w:val="28"/>
        </w:rPr>
        <w:t>時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地點</w:t>
      </w:r>
      <w:r w:rsidRPr="00AC0669">
        <w:rPr>
          <w:rFonts w:ascii="標楷體" w:eastAsia="標楷體" w:hAnsi="標楷體" w:cs="新細明體" w:hint="eastAsia"/>
          <w:sz w:val="28"/>
          <w:szCs w:val="28"/>
        </w:rPr>
        <w:t>:</w:t>
      </w:r>
      <w:r w:rsidRPr="00AC0669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AC0669">
        <w:rPr>
          <w:rFonts w:ascii="標楷體" w:eastAsia="標楷體" w:hAnsi="標楷體" w:hint="eastAsia"/>
          <w:sz w:val="28"/>
          <w:szCs w:val="28"/>
        </w:rPr>
        <w:t>明廉國小</w:t>
      </w:r>
      <w:proofErr w:type="gramEnd"/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14"/>
        <w:gridCol w:w="4154"/>
        <w:gridCol w:w="2160"/>
      </w:tblGrid>
      <w:tr w:rsidR="00AC0669" w:rsidRPr="00654084" w:rsidTr="0096325D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 w:hint="eastAsia"/>
                <w:szCs w:val="24"/>
              </w:rPr>
              <w:t>主題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 w:hint="eastAsia"/>
                <w:szCs w:val="24"/>
              </w:rPr>
              <w:t>備註</w:t>
            </w:r>
          </w:p>
        </w:tc>
      </w:tr>
      <w:tr w:rsidR="00AC0669" w:rsidRPr="00654084" w:rsidTr="0096325D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/>
                <w:szCs w:val="24"/>
              </w:rPr>
              <w:t>3/5</w:t>
            </w:r>
            <w:r w:rsidR="004D3F0C">
              <w:rPr>
                <w:rFonts w:ascii="標楷體" w:eastAsia="標楷體" w:hAnsi="標楷體" w:cs="標楷體" w:hint="eastAsia"/>
                <w:szCs w:val="24"/>
              </w:rPr>
              <w:t>下午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/>
                <w:szCs w:val="24"/>
              </w:rPr>
              <w:t>102</w:t>
            </w:r>
            <w:proofErr w:type="gramStart"/>
            <w:r w:rsidRPr="00654084">
              <w:rPr>
                <w:rFonts w:ascii="標楷體" w:eastAsia="標楷體" w:hAnsi="標楷體" w:cs="標楷體" w:hint="eastAsia"/>
                <w:szCs w:val="24"/>
              </w:rPr>
              <w:t>學年度資優</w:t>
            </w:r>
            <w:proofErr w:type="gramEnd"/>
            <w:r w:rsidRPr="00654084">
              <w:rPr>
                <w:rFonts w:ascii="標楷體" w:eastAsia="標楷體" w:hAnsi="標楷體" w:cs="標楷體" w:hint="eastAsia"/>
                <w:szCs w:val="24"/>
              </w:rPr>
              <w:t>資源班課程計畫暨</w:t>
            </w:r>
            <w:r w:rsidRPr="00654084">
              <w:rPr>
                <w:rFonts w:ascii="標楷體" w:eastAsia="標楷體" w:hAnsi="標楷體" w:cs="標楷體"/>
                <w:szCs w:val="24"/>
              </w:rPr>
              <w:t>IGP</w:t>
            </w:r>
            <w:r w:rsidRPr="00654084">
              <w:rPr>
                <w:rFonts w:ascii="標楷體" w:eastAsia="標楷體" w:hAnsi="標楷體" w:cs="標楷體" w:hint="eastAsia"/>
                <w:szCs w:val="24"/>
              </w:rPr>
              <w:t>撰寫研討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 w:hint="eastAsia"/>
                <w:bCs/>
                <w:szCs w:val="24"/>
                <w:shd w:val="pct15" w:color="auto" w:fill="FFFFFF"/>
              </w:rPr>
              <w:t>蔣明珊</w:t>
            </w:r>
            <w:r w:rsidRPr="00654084">
              <w:rPr>
                <w:rFonts w:ascii="標楷體" w:eastAsia="標楷體" w:hAnsi="標楷體" w:cs="標楷體" w:hint="eastAsia"/>
                <w:bCs/>
                <w:szCs w:val="24"/>
              </w:rPr>
              <w:t>教授</w:t>
            </w:r>
          </w:p>
        </w:tc>
      </w:tr>
      <w:tr w:rsidR="00AC0669" w:rsidRPr="00654084" w:rsidTr="0096325D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Cs w:val="24"/>
              </w:rPr>
            </w:pPr>
            <w:r w:rsidRPr="00654084">
              <w:rPr>
                <w:rFonts w:ascii="標楷體" w:eastAsia="標楷體" w:hAnsi="標楷體" w:cs="標楷體"/>
                <w:szCs w:val="24"/>
              </w:rPr>
              <w:t>4/9</w:t>
            </w:r>
            <w:r w:rsidR="004D3F0C">
              <w:rPr>
                <w:rFonts w:ascii="標楷體" w:eastAsia="標楷體" w:hAnsi="標楷體" w:cs="標楷體" w:hint="eastAsia"/>
                <w:szCs w:val="24"/>
              </w:rPr>
              <w:t>下午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/>
                <w:szCs w:val="24"/>
              </w:rPr>
              <w:t>102</w:t>
            </w:r>
            <w:proofErr w:type="gramStart"/>
            <w:r w:rsidRPr="00654084">
              <w:rPr>
                <w:rFonts w:ascii="標楷體" w:eastAsia="標楷體" w:hAnsi="標楷體" w:cs="標楷體" w:hint="eastAsia"/>
                <w:szCs w:val="24"/>
              </w:rPr>
              <w:t>學年度資優</w:t>
            </w:r>
            <w:proofErr w:type="gramEnd"/>
            <w:r w:rsidRPr="00654084">
              <w:rPr>
                <w:rFonts w:ascii="標楷體" w:eastAsia="標楷體" w:hAnsi="標楷體" w:cs="標楷體" w:hint="eastAsia"/>
                <w:szCs w:val="24"/>
              </w:rPr>
              <w:t>資源班課程</w:t>
            </w:r>
            <w:proofErr w:type="gramStart"/>
            <w:r w:rsidRPr="00654084">
              <w:rPr>
                <w:rFonts w:ascii="標楷體" w:eastAsia="標楷體" w:hAnsi="標楷體" w:cs="標楷體" w:hint="eastAsia"/>
                <w:szCs w:val="24"/>
              </w:rPr>
              <w:t>計畫暨資優</w:t>
            </w:r>
            <w:proofErr w:type="gramEnd"/>
            <w:r w:rsidRPr="00654084">
              <w:rPr>
                <w:rFonts w:ascii="標楷體" w:eastAsia="標楷體" w:hAnsi="標楷體" w:cs="標楷體" w:hint="eastAsia"/>
                <w:szCs w:val="24"/>
              </w:rPr>
              <w:t>資源班班級經營研討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 w:hint="eastAsia"/>
                <w:bCs/>
                <w:szCs w:val="24"/>
                <w:shd w:val="pct15" w:color="auto" w:fill="FFFFFF"/>
              </w:rPr>
              <w:t>蔣明珊</w:t>
            </w:r>
            <w:r w:rsidRPr="00654084">
              <w:rPr>
                <w:rFonts w:ascii="標楷體" w:eastAsia="標楷體" w:hAnsi="標楷體" w:cs="標楷體" w:hint="eastAsia"/>
                <w:bCs/>
                <w:szCs w:val="24"/>
              </w:rPr>
              <w:t>教授</w:t>
            </w:r>
          </w:p>
        </w:tc>
      </w:tr>
      <w:tr w:rsidR="00AC0669" w:rsidRPr="00654084" w:rsidTr="0096325D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Cs w:val="24"/>
              </w:rPr>
            </w:pPr>
            <w:r w:rsidRPr="00654084">
              <w:rPr>
                <w:rFonts w:ascii="標楷體" w:eastAsia="標楷體" w:hAnsi="標楷體" w:cs="標楷體"/>
                <w:szCs w:val="24"/>
              </w:rPr>
              <w:t>5/7</w:t>
            </w:r>
            <w:r w:rsidR="004D3F0C">
              <w:rPr>
                <w:rFonts w:ascii="標楷體" w:eastAsia="標楷體" w:hAnsi="標楷體" w:cs="標楷體" w:hint="eastAsia"/>
                <w:szCs w:val="24"/>
              </w:rPr>
              <w:t>下午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/>
                <w:szCs w:val="24"/>
              </w:rPr>
              <w:t>103</w:t>
            </w:r>
            <w:proofErr w:type="gramStart"/>
            <w:r w:rsidRPr="00654084">
              <w:rPr>
                <w:rFonts w:ascii="標楷體" w:eastAsia="標楷體" w:hAnsi="標楷體" w:cs="標楷體" w:hint="eastAsia"/>
                <w:szCs w:val="24"/>
              </w:rPr>
              <w:t>學年度資優</w:t>
            </w:r>
            <w:proofErr w:type="gramEnd"/>
            <w:r w:rsidRPr="00654084">
              <w:rPr>
                <w:rFonts w:ascii="標楷體" w:eastAsia="標楷體" w:hAnsi="標楷體" w:cs="標楷體" w:hint="eastAsia"/>
                <w:szCs w:val="24"/>
              </w:rPr>
              <w:t>資源班課程規劃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 w:hint="eastAsia"/>
                <w:bCs/>
                <w:szCs w:val="24"/>
                <w:shd w:val="pct15" w:color="auto" w:fill="FFFFFF"/>
              </w:rPr>
              <w:t>蔣明珊</w:t>
            </w:r>
            <w:r w:rsidRPr="00654084">
              <w:rPr>
                <w:rFonts w:ascii="標楷體" w:eastAsia="標楷體" w:hAnsi="標楷體" w:cs="標楷體" w:hint="eastAsia"/>
                <w:bCs/>
                <w:szCs w:val="24"/>
              </w:rPr>
              <w:t>教授</w:t>
            </w:r>
          </w:p>
        </w:tc>
      </w:tr>
      <w:tr w:rsidR="00AC0669" w:rsidRPr="00654084" w:rsidTr="0096325D"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Cs w:val="24"/>
              </w:rPr>
            </w:pPr>
            <w:r w:rsidRPr="00654084">
              <w:rPr>
                <w:rFonts w:ascii="標楷體" w:eastAsia="標楷體" w:hAnsi="標楷體" w:cs="標楷體"/>
                <w:szCs w:val="24"/>
              </w:rPr>
              <w:t>6/18</w:t>
            </w:r>
            <w:r w:rsidR="004D3F0C">
              <w:rPr>
                <w:rFonts w:ascii="標楷體" w:eastAsia="標楷體" w:hAnsi="標楷體" w:cs="標楷體" w:hint="eastAsia"/>
                <w:szCs w:val="24"/>
              </w:rPr>
              <w:t xml:space="preserve">下午 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/>
                <w:szCs w:val="24"/>
              </w:rPr>
              <w:t>103</w:t>
            </w:r>
            <w:proofErr w:type="gramStart"/>
            <w:r w:rsidRPr="00654084">
              <w:rPr>
                <w:rFonts w:ascii="標楷體" w:eastAsia="標楷體" w:hAnsi="標楷體" w:cs="標楷體" w:hint="eastAsia"/>
                <w:szCs w:val="24"/>
              </w:rPr>
              <w:t>學年度資優</w:t>
            </w:r>
            <w:proofErr w:type="gramEnd"/>
            <w:r w:rsidRPr="00654084">
              <w:rPr>
                <w:rFonts w:ascii="標楷體" w:eastAsia="標楷體" w:hAnsi="標楷體" w:cs="標楷體" w:hint="eastAsia"/>
                <w:szCs w:val="24"/>
              </w:rPr>
              <w:t>資源班課程規劃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69" w:rsidRPr="00654084" w:rsidRDefault="00AC0669" w:rsidP="0096325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654084">
              <w:rPr>
                <w:rFonts w:ascii="標楷體" w:eastAsia="標楷體" w:hAnsi="標楷體" w:cs="標楷體" w:hint="eastAsia"/>
                <w:bCs/>
                <w:szCs w:val="24"/>
                <w:shd w:val="pct15" w:color="auto" w:fill="FFFFFF"/>
              </w:rPr>
              <w:t>蔣明珊</w:t>
            </w:r>
            <w:r w:rsidRPr="00654084">
              <w:rPr>
                <w:rFonts w:ascii="標楷體" w:eastAsia="標楷體" w:hAnsi="標楷體" w:cs="標楷體" w:hint="eastAsia"/>
                <w:bCs/>
                <w:szCs w:val="24"/>
              </w:rPr>
              <w:t>教授</w:t>
            </w:r>
          </w:p>
        </w:tc>
      </w:tr>
    </w:tbl>
    <w:p w:rsidR="00AC0669" w:rsidRPr="00654084" w:rsidRDefault="00AC0669" w:rsidP="00AC0669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</w:p>
    <w:p w:rsidR="00AC0669" w:rsidRDefault="00AC0669" w:rsidP="00AC0669">
      <w:pPr>
        <w:rPr>
          <w:rFonts w:ascii="標楷體" w:eastAsia="標楷體" w:hAnsi="標楷體"/>
          <w:szCs w:val="24"/>
        </w:rPr>
      </w:pPr>
    </w:p>
    <w:p w:rsidR="00AC0669" w:rsidRDefault="00AC0669" w:rsidP="00AC0669">
      <w:pPr>
        <w:snapToGrid w:val="0"/>
      </w:pPr>
    </w:p>
    <w:p w:rsidR="00AC0669" w:rsidRDefault="00AC0669" w:rsidP="00AC0669">
      <w:pPr>
        <w:snapToGrid w:val="0"/>
      </w:pPr>
    </w:p>
    <w:p w:rsidR="00AC0669" w:rsidRDefault="00AC0669" w:rsidP="00AC0669">
      <w:pPr>
        <w:snapToGrid w:val="0"/>
      </w:pPr>
    </w:p>
    <w:p w:rsidR="00AC0669" w:rsidRDefault="00AC0669" w:rsidP="00AC0669">
      <w:pPr>
        <w:rPr>
          <w:rFonts w:ascii="標楷體" w:eastAsia="標楷體" w:hAnsi="標楷體"/>
          <w:sz w:val="28"/>
          <w:szCs w:val="28"/>
        </w:rPr>
      </w:pPr>
    </w:p>
    <w:p w:rsidR="00AC0669" w:rsidRDefault="00AC0669" w:rsidP="00AC0669">
      <w:pPr>
        <w:rPr>
          <w:rFonts w:ascii="標楷體" w:eastAsia="標楷體" w:hAnsi="標楷體"/>
          <w:szCs w:val="24"/>
        </w:rPr>
      </w:pPr>
      <w:r w:rsidRPr="00AC0669">
        <w:rPr>
          <w:rFonts w:ascii="標楷體" w:eastAsia="標楷體" w:hAnsi="標楷體" w:hint="eastAsia"/>
          <w:sz w:val="28"/>
          <w:szCs w:val="28"/>
        </w:rPr>
        <w:lastRenderedPageBreak/>
        <w:t>五、經費概算表</w:t>
      </w:r>
    </w:p>
    <w:tbl>
      <w:tblPr>
        <w:tblW w:w="10234" w:type="dxa"/>
        <w:tblInd w:w="-962" w:type="dxa"/>
        <w:tblCellMar>
          <w:left w:w="28" w:type="dxa"/>
          <w:right w:w="28" w:type="dxa"/>
        </w:tblCellMar>
        <w:tblLook w:val="0000"/>
      </w:tblPr>
      <w:tblGrid>
        <w:gridCol w:w="2155"/>
        <w:gridCol w:w="1859"/>
        <w:gridCol w:w="1418"/>
        <w:gridCol w:w="1117"/>
        <w:gridCol w:w="2336"/>
        <w:gridCol w:w="1349"/>
      </w:tblGrid>
      <w:tr w:rsidR="00AC0669" w:rsidRPr="00A66568" w:rsidTr="00A66568">
        <w:trPr>
          <w:trHeight w:val="11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活動項目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金額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ind w:right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小計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C0669" w:rsidRPr="00A66568" w:rsidTr="00AC0669">
        <w:trPr>
          <w:trHeight w:val="519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督導研討會</w:t>
            </w:r>
          </w:p>
          <w:p w:rsidR="00AC0669" w:rsidRPr="00A66568" w:rsidRDefault="00AC0669" w:rsidP="00AC066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6656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A66568">
              <w:rPr>
                <w:rFonts w:ascii="標楷體" w:eastAsia="標楷體" w:hAnsi="標楷體" w:hint="eastAsia"/>
                <w:color w:val="000000"/>
              </w:rPr>
              <w:t>56,898</w:t>
            </w:r>
          </w:p>
          <w:p w:rsidR="00AC0669" w:rsidRPr="00A66568" w:rsidRDefault="00AC0669" w:rsidP="0096325D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教授指導費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1,600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5,6000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C0669" w:rsidRPr="00A66568" w:rsidTr="00AC0669">
        <w:trPr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交通費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640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花蓮-壽豐</w:t>
            </w:r>
          </w:p>
        </w:tc>
      </w:tr>
      <w:tr w:rsidR="00AC0669" w:rsidRPr="00A66568" w:rsidTr="00AC0669">
        <w:trPr>
          <w:trHeight w:val="63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129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258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花蓮-鳳林</w:t>
            </w:r>
          </w:p>
        </w:tc>
      </w:tr>
      <w:tr w:rsidR="00AC0669" w:rsidRPr="00A66568" w:rsidTr="00AC0669">
        <w:trPr>
          <w:trHeight w:val="3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小計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AC0669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hint="eastAsia"/>
                <w:color w:val="000000"/>
              </w:rPr>
              <w:t>56,898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C0669" w:rsidRPr="00A66568" w:rsidTr="00AC0669">
        <w:trPr>
          <w:trHeight w:val="306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輔導員代課鐘點費</w:t>
            </w:r>
          </w:p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hint="eastAsia"/>
                <w:szCs w:val="24"/>
              </w:rPr>
              <w:t>319,014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北區國小特教班輔導員2位(中原國小+明恥國小)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1,465X2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69" w:rsidRPr="00A66568" w:rsidRDefault="00AC0669" w:rsidP="0096325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26,370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30天</w:t>
            </w:r>
          </w:p>
        </w:tc>
      </w:tr>
      <w:tr w:rsidR="00AC0669" w:rsidRPr="00A66568" w:rsidTr="00AC0669">
        <w:trPr>
          <w:trHeight w:val="372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1,418X2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69" w:rsidRPr="00A66568" w:rsidRDefault="00AC0669" w:rsidP="0096325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25,524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31天</w:t>
            </w:r>
          </w:p>
        </w:tc>
      </w:tr>
      <w:tr w:rsidR="00AC0669" w:rsidRPr="00A66568" w:rsidTr="00AC0669">
        <w:trPr>
          <w:trHeight w:val="352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明恥國小中原國小代理老師</w:t>
            </w:r>
            <w:proofErr w:type="gramStart"/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勞</w:t>
            </w:r>
            <w:proofErr w:type="gramEnd"/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健保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9000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69" w:rsidRPr="00A66568" w:rsidRDefault="00AC0669" w:rsidP="0096325D">
            <w:pPr>
              <w:tabs>
                <w:tab w:val="left" w:pos="1560"/>
              </w:tabs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18,000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C0669" w:rsidRPr="00A66568" w:rsidTr="00AC0669">
        <w:trPr>
          <w:trHeight w:val="39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萬榮國小、宜昌國小、玉里國小、吉安國小、景美國小資源班輔導員5位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1,040x5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93,600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國小資源班輔導員支付每週4節超鐘點</w:t>
            </w:r>
          </w:p>
        </w:tc>
      </w:tr>
      <w:tr w:rsidR="00AC0669" w:rsidRPr="00A66568" w:rsidTr="00AC0669">
        <w:trPr>
          <w:trHeight w:val="87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宜昌國中、吉安國中、</w:t>
            </w:r>
            <w:proofErr w:type="gramStart"/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化仁國中</w:t>
            </w:r>
            <w:proofErr w:type="gramEnd"/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、國風國中、玉里國中、富里國中資源班輔導員6位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1,440x6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155,520</w:t>
            </w:r>
          </w:p>
          <w:p w:rsidR="00AC0669" w:rsidRPr="00A66568" w:rsidRDefault="00AC0669" w:rsidP="0096325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C0669" w:rsidRPr="00A66568" w:rsidRDefault="00AC0669" w:rsidP="0096325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國中資源班老師每週支付4節超鐘點</w:t>
            </w:r>
          </w:p>
        </w:tc>
      </w:tr>
      <w:tr w:rsidR="00AC0669" w:rsidRPr="00A66568" w:rsidTr="00AC0669">
        <w:trPr>
          <w:trHeight w:val="2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小計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319,014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C0669" w:rsidRPr="00A66568" w:rsidTr="00AC0669">
        <w:trPr>
          <w:trHeight w:val="42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輔導員交通差旅費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輔導員交通差旅費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40,000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預估（含到校服務訪視輔導）</w:t>
            </w:r>
          </w:p>
        </w:tc>
      </w:tr>
      <w:tr w:rsidR="00AC0669" w:rsidRPr="00A66568" w:rsidTr="00AC0669">
        <w:trPr>
          <w:trHeight w:val="31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69" w:rsidRPr="00A66568" w:rsidRDefault="00AC0669" w:rsidP="0096325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雜支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各活動雜支項目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7,000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C0669" w:rsidRPr="00A66568" w:rsidTr="00AC0669">
        <w:trPr>
          <w:trHeight w:val="394"/>
        </w:trPr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66568">
              <w:rPr>
                <w:rFonts w:ascii="標楷體" w:eastAsia="標楷體" w:hAnsi="標楷體" w:cs="新細明體" w:hint="eastAsia"/>
                <w:kern w:val="0"/>
                <w:szCs w:val="24"/>
              </w:rPr>
              <w:t>總計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AC0669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66568">
              <w:rPr>
                <w:rFonts w:ascii="標楷體" w:eastAsia="標楷體" w:hAnsi="標楷體" w:hint="eastAsia"/>
                <w:color w:val="000000"/>
              </w:rPr>
              <w:t>422,912</w:t>
            </w:r>
          </w:p>
          <w:p w:rsidR="00AC0669" w:rsidRPr="00A66568" w:rsidRDefault="00AC0669" w:rsidP="0096325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</w:p>
          <w:p w:rsidR="00AC0669" w:rsidRPr="00A66568" w:rsidRDefault="00AC0669" w:rsidP="0096325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</w:p>
          <w:p w:rsidR="00AC0669" w:rsidRPr="00A66568" w:rsidRDefault="00AC0669" w:rsidP="0096325D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</w:p>
          <w:p w:rsidR="00AC0669" w:rsidRPr="00A66568" w:rsidRDefault="00AC0669" w:rsidP="0096325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69" w:rsidRPr="00A66568" w:rsidRDefault="00AC0669" w:rsidP="0096325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AC0669" w:rsidRPr="00A66568" w:rsidRDefault="00AC0669" w:rsidP="00AC0669">
      <w:pPr>
        <w:snapToGrid w:val="0"/>
        <w:jc w:val="center"/>
        <w:rPr>
          <w:rFonts w:ascii="標楷體" w:eastAsia="標楷體" w:hAnsi="標楷體"/>
        </w:rPr>
      </w:pPr>
    </w:p>
    <w:sectPr w:rsidR="00AC0669" w:rsidRPr="00A66568" w:rsidSect="00011C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836" w:rsidRDefault="00426836" w:rsidP="00D4714C">
      <w:r>
        <w:separator/>
      </w:r>
    </w:p>
  </w:endnote>
  <w:endnote w:type="continuationSeparator" w:id="0">
    <w:p w:rsidR="00426836" w:rsidRDefault="00426836" w:rsidP="00D47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836" w:rsidRDefault="00426836" w:rsidP="00D4714C">
      <w:r>
        <w:separator/>
      </w:r>
    </w:p>
  </w:footnote>
  <w:footnote w:type="continuationSeparator" w:id="0">
    <w:p w:rsidR="00426836" w:rsidRDefault="00426836" w:rsidP="00D47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669"/>
    <w:rsid w:val="00002335"/>
    <w:rsid w:val="00011C14"/>
    <w:rsid w:val="003D58A8"/>
    <w:rsid w:val="00426836"/>
    <w:rsid w:val="004D3F0C"/>
    <w:rsid w:val="00637CEA"/>
    <w:rsid w:val="00663B20"/>
    <w:rsid w:val="006C17FE"/>
    <w:rsid w:val="008C3331"/>
    <w:rsid w:val="00A66568"/>
    <w:rsid w:val="00AC0669"/>
    <w:rsid w:val="00D4714C"/>
    <w:rsid w:val="00DB3CAB"/>
    <w:rsid w:val="00F6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7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4714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47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4714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2014-02-21T00:03:00Z</cp:lastPrinted>
  <dcterms:created xsi:type="dcterms:W3CDTF">2014-02-21T00:47:00Z</dcterms:created>
  <dcterms:modified xsi:type="dcterms:W3CDTF">2014-02-24T23:30:00Z</dcterms:modified>
</cp:coreProperties>
</file>