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6EA" w:rsidRPr="0092795E" w:rsidRDefault="002B5BF7" w:rsidP="0010075C">
      <w:pPr>
        <w:snapToGrid w:val="0"/>
        <w:ind w:left="1"/>
        <w:jc w:val="center"/>
        <w:rPr>
          <w:rFonts w:ascii="標楷體" w:eastAsia="標楷體" w:hAnsi="標楷體"/>
          <w:b/>
          <w:sz w:val="36"/>
          <w:szCs w:val="36"/>
        </w:rPr>
      </w:pPr>
      <w:r w:rsidRPr="002B5BF7">
        <w:rPr>
          <w:rFonts w:ascii="標楷體" w:eastAsia="標楷體" w:hAnsi="標楷體" w:hint="eastAsia"/>
          <w:b/>
          <w:sz w:val="36"/>
          <w:szCs w:val="36"/>
        </w:rPr>
        <w:t>特殊讀者使用圖書資訊特殊版本</w:t>
      </w:r>
      <w:bookmarkStart w:id="0" w:name="_GoBack"/>
      <w:r w:rsidRPr="002B5BF7">
        <w:rPr>
          <w:rFonts w:ascii="標楷體" w:eastAsia="標楷體" w:hAnsi="標楷體" w:hint="eastAsia"/>
          <w:b/>
          <w:sz w:val="36"/>
          <w:szCs w:val="36"/>
        </w:rPr>
        <w:t>徵集轉製提供及技術規範辦法</w:t>
      </w:r>
    </w:p>
    <w:bookmarkEnd w:id="0"/>
    <w:p w:rsidR="009646EA" w:rsidRPr="002C3F6B" w:rsidRDefault="009646EA" w:rsidP="009646EA">
      <w:pPr>
        <w:spacing w:line="460" w:lineRule="exact"/>
        <w:ind w:left="840" w:hangingChars="300" w:hanging="840"/>
        <w:rPr>
          <w:sz w:val="28"/>
          <w:szCs w:val="28"/>
        </w:rPr>
      </w:pPr>
      <w:r w:rsidRPr="002C3F6B">
        <w:rPr>
          <w:rFonts w:ascii="標楷體" w:eastAsia="標楷體" w:hAnsi="標楷體" w:hint="eastAsia"/>
          <w:sz w:val="28"/>
          <w:szCs w:val="28"/>
        </w:rPr>
        <w:t>第一條</w:t>
      </w:r>
      <w:r w:rsidR="00733267">
        <w:rPr>
          <w:rFonts w:ascii="標楷體" w:eastAsia="標楷體" w:hAnsi="標楷體" w:hint="eastAsia"/>
          <w:sz w:val="28"/>
          <w:szCs w:val="28"/>
        </w:rPr>
        <w:t xml:space="preserve">    </w:t>
      </w:r>
      <w:r w:rsidR="002B5BF7" w:rsidRPr="002B5BF7">
        <w:rPr>
          <w:rFonts w:ascii="標楷體" w:eastAsia="標楷體" w:hAnsi="標楷體" w:hint="eastAsia"/>
          <w:sz w:val="28"/>
          <w:szCs w:val="28"/>
        </w:rPr>
        <w:t>本辦法依圖書館法（以下簡稱本法）第九條第二項規定訂定之。</w:t>
      </w:r>
    </w:p>
    <w:p w:rsidR="002B5BF7" w:rsidRPr="002B5BF7" w:rsidRDefault="009646EA" w:rsidP="002B5BF7">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第二條</w:t>
      </w:r>
      <w:r w:rsidR="00733267">
        <w:rPr>
          <w:rFonts w:ascii="標楷體" w:eastAsia="標楷體" w:hAnsi="標楷體" w:hint="eastAsia"/>
          <w:sz w:val="28"/>
          <w:szCs w:val="28"/>
        </w:rPr>
        <w:t xml:space="preserve">    </w:t>
      </w:r>
      <w:r w:rsidR="002B5BF7" w:rsidRPr="002B5BF7">
        <w:rPr>
          <w:rFonts w:ascii="標楷體" w:eastAsia="標楷體" w:hAnsi="標楷體" w:hint="eastAsia"/>
          <w:sz w:val="28"/>
          <w:szCs w:val="28"/>
        </w:rPr>
        <w:t>本辦法用詞，定義如下：</w:t>
      </w:r>
    </w:p>
    <w:p w:rsidR="002B5BF7" w:rsidRPr="002B5BF7" w:rsidRDefault="002B5BF7" w:rsidP="002B5BF7">
      <w:pPr>
        <w:spacing w:line="460" w:lineRule="exact"/>
        <w:ind w:leftChars="584" w:left="1984" w:hangingChars="208" w:hanging="582"/>
        <w:rPr>
          <w:rFonts w:ascii="標楷體" w:eastAsia="標楷體" w:hAnsi="標楷體"/>
          <w:sz w:val="28"/>
          <w:szCs w:val="28"/>
        </w:rPr>
      </w:pPr>
      <w:r w:rsidRPr="002B5BF7">
        <w:rPr>
          <w:rFonts w:ascii="標楷體" w:eastAsia="標楷體" w:hAnsi="標楷體" w:hint="eastAsia"/>
          <w:sz w:val="28"/>
          <w:szCs w:val="28"/>
        </w:rPr>
        <w:t>一、特殊讀者：指本法第九條第一項所定具有視覺、聽覺、學習及其他閱讀困難障礙，並持有身心障礙證明（手冊）、醫療院所、各級學校、其他政府機關或組織所出具足以證明其係無法閱讀常規圖書資訊文件之讀者。</w:t>
      </w:r>
    </w:p>
    <w:p w:rsidR="009646EA" w:rsidRPr="002C3F6B" w:rsidRDefault="002B5BF7" w:rsidP="002B5BF7">
      <w:pPr>
        <w:spacing w:line="460" w:lineRule="exact"/>
        <w:ind w:leftChars="584" w:left="1984" w:hangingChars="208" w:hanging="582"/>
        <w:rPr>
          <w:rFonts w:ascii="標楷體" w:eastAsia="標楷體" w:hAnsi="標楷體"/>
          <w:sz w:val="28"/>
          <w:szCs w:val="28"/>
        </w:rPr>
      </w:pPr>
      <w:r w:rsidRPr="002B5BF7">
        <w:rPr>
          <w:rFonts w:ascii="標楷體" w:eastAsia="標楷體" w:hAnsi="標楷體" w:hint="eastAsia"/>
          <w:sz w:val="28"/>
          <w:szCs w:val="28"/>
        </w:rPr>
        <w:t>二、圖書資訊特殊版本：指專供特殊讀者直接或運用輔助設備可接觸之文字、聲音、圖像、影像或其他圖書資訊無障礙版本。</w:t>
      </w:r>
    </w:p>
    <w:p w:rsidR="009646EA" w:rsidRPr="002C3F6B" w:rsidRDefault="009646EA" w:rsidP="002B5BF7">
      <w:pPr>
        <w:spacing w:line="460" w:lineRule="exact"/>
        <w:ind w:left="854" w:hangingChars="305" w:hanging="854"/>
        <w:rPr>
          <w:rFonts w:ascii="標楷體" w:eastAsia="標楷體" w:hAnsi="標楷體"/>
          <w:sz w:val="28"/>
          <w:szCs w:val="28"/>
        </w:rPr>
      </w:pPr>
      <w:r w:rsidRPr="002C3F6B">
        <w:rPr>
          <w:rFonts w:ascii="標楷體" w:eastAsia="標楷體" w:hAnsi="標楷體" w:hint="eastAsia"/>
          <w:sz w:val="28"/>
          <w:szCs w:val="28"/>
        </w:rPr>
        <w:t>第三條</w:t>
      </w:r>
      <w:r>
        <w:rPr>
          <w:rFonts w:ascii="標楷體" w:eastAsia="標楷體" w:hAnsi="標楷體" w:hint="eastAsia"/>
          <w:sz w:val="28"/>
          <w:szCs w:val="28"/>
        </w:rPr>
        <w:t xml:space="preserve">    </w:t>
      </w:r>
      <w:r w:rsidR="002B5BF7" w:rsidRPr="002B5BF7">
        <w:rPr>
          <w:rFonts w:ascii="標楷體" w:eastAsia="標楷體" w:hAnsi="標楷體" w:hint="eastAsia"/>
          <w:sz w:val="28"/>
          <w:szCs w:val="28"/>
        </w:rPr>
        <w:t>本法第四條第二項所定各類圖書館，應依其服務對象及規模大小，辦理特殊讀者使用圖書資訊特殊版本之徵集、轉製及提供之服務。</w:t>
      </w:r>
    </w:p>
    <w:p w:rsidR="009646EA" w:rsidRPr="002C3F6B" w:rsidRDefault="009646EA" w:rsidP="002B5BF7">
      <w:pPr>
        <w:widowControl/>
        <w:spacing w:line="460" w:lineRule="exact"/>
        <w:ind w:left="840" w:right="48" w:hangingChars="300" w:hanging="840"/>
        <w:rPr>
          <w:rFonts w:ascii="標楷體" w:eastAsia="標楷體" w:hAnsi="標楷體"/>
          <w:sz w:val="28"/>
          <w:szCs w:val="28"/>
        </w:rPr>
      </w:pPr>
      <w:r>
        <w:rPr>
          <w:rFonts w:ascii="標楷體" w:eastAsia="標楷體" w:hAnsi="標楷體" w:cs="新細明體" w:hint="eastAsia"/>
          <w:kern w:val="0"/>
          <w:sz w:val="28"/>
          <w:szCs w:val="28"/>
        </w:rPr>
        <w:t xml:space="preserve">第四條    </w:t>
      </w:r>
      <w:r w:rsidR="002B5BF7" w:rsidRPr="002B5BF7">
        <w:rPr>
          <w:rFonts w:ascii="標楷體" w:eastAsia="標楷體" w:hAnsi="標楷體" w:cs="新細明體" w:hint="eastAsia"/>
          <w:kern w:val="0"/>
          <w:sz w:val="28"/>
          <w:szCs w:val="28"/>
        </w:rPr>
        <w:t>中央主管機關依身心障礙者權益保障法第三十條之一第一項指定為身心障礙者服務之專責圖書館（以下簡稱專責圖書館），應建立圖書資源整合服務平臺，提供特殊讀者查詢及推薦需用之圖書資訊特殊版本。</w:t>
      </w:r>
    </w:p>
    <w:p w:rsidR="002B5BF7" w:rsidRPr="002B5BF7" w:rsidRDefault="009646EA" w:rsidP="002B5BF7">
      <w:pPr>
        <w:spacing w:line="460" w:lineRule="exact"/>
        <w:ind w:left="854" w:hangingChars="305" w:hanging="854"/>
        <w:rPr>
          <w:rFonts w:ascii="標楷體" w:eastAsia="標楷體" w:hAnsi="標楷體"/>
          <w:sz w:val="28"/>
          <w:szCs w:val="28"/>
        </w:rPr>
      </w:pPr>
      <w:r w:rsidRPr="002C3F6B">
        <w:rPr>
          <w:rFonts w:ascii="標楷體" w:eastAsia="標楷體" w:hAnsi="標楷體" w:hint="eastAsia"/>
          <w:sz w:val="28"/>
          <w:szCs w:val="28"/>
        </w:rPr>
        <w:t>第五條</w:t>
      </w:r>
      <w:r>
        <w:rPr>
          <w:rFonts w:ascii="標楷體" w:eastAsia="標楷體" w:hAnsi="標楷體" w:hint="eastAsia"/>
          <w:sz w:val="28"/>
          <w:szCs w:val="28"/>
        </w:rPr>
        <w:t xml:space="preserve">    </w:t>
      </w:r>
      <w:r w:rsidR="002B5BF7" w:rsidRPr="002B5BF7">
        <w:rPr>
          <w:rFonts w:ascii="標楷體" w:eastAsia="標楷體" w:hAnsi="標楷體" w:hint="eastAsia"/>
          <w:sz w:val="28"/>
          <w:szCs w:val="28"/>
        </w:rPr>
        <w:t>圖書館依特殊讀者推薦及館藏發展政策之需求，得向著作權人、出版人或各界徵集圖書資訊版本，供特殊讀者使用或轉製為專供特殊讀者使用之圖書資訊特殊版本。</w:t>
      </w:r>
    </w:p>
    <w:p w:rsidR="002B5BF7" w:rsidRPr="002B5BF7" w:rsidRDefault="002B5BF7" w:rsidP="002B5BF7">
      <w:pPr>
        <w:spacing w:line="460" w:lineRule="exact"/>
        <w:ind w:left="854" w:hangingChars="305" w:hanging="854"/>
        <w:rPr>
          <w:rFonts w:ascii="標楷體" w:eastAsia="標楷體" w:hAnsi="標楷體"/>
          <w:sz w:val="28"/>
          <w:szCs w:val="28"/>
        </w:rPr>
      </w:pPr>
      <w:r w:rsidRPr="002B5BF7">
        <w:rPr>
          <w:rFonts w:ascii="標楷體" w:eastAsia="標楷體" w:hAnsi="標楷體" w:hint="eastAsia"/>
          <w:sz w:val="28"/>
          <w:szCs w:val="28"/>
        </w:rPr>
        <w:t xml:space="preserve">      前項圖書資訊徵集方式如下： </w:t>
      </w:r>
    </w:p>
    <w:p w:rsidR="002B5BF7" w:rsidRPr="002B5BF7" w:rsidRDefault="002B5BF7" w:rsidP="002B5BF7">
      <w:pPr>
        <w:spacing w:line="460" w:lineRule="exact"/>
        <w:ind w:left="854" w:hangingChars="305" w:hanging="854"/>
        <w:rPr>
          <w:rFonts w:ascii="標楷體" w:eastAsia="標楷體" w:hAnsi="標楷體"/>
          <w:sz w:val="28"/>
          <w:szCs w:val="28"/>
        </w:rPr>
      </w:pPr>
      <w:r>
        <w:rPr>
          <w:rFonts w:ascii="標楷體" w:eastAsia="標楷體" w:hAnsi="標楷體" w:hint="eastAsia"/>
          <w:sz w:val="28"/>
          <w:szCs w:val="28"/>
        </w:rPr>
        <w:t xml:space="preserve">          </w:t>
      </w:r>
      <w:r w:rsidRPr="002B5BF7">
        <w:rPr>
          <w:rFonts w:ascii="標楷體" w:eastAsia="標楷體" w:hAnsi="標楷體" w:hint="eastAsia"/>
          <w:sz w:val="28"/>
          <w:szCs w:val="28"/>
        </w:rPr>
        <w:t xml:space="preserve">一、接受贈與。 </w:t>
      </w:r>
    </w:p>
    <w:p w:rsidR="002B5BF7" w:rsidRPr="002B5BF7" w:rsidRDefault="002B5BF7" w:rsidP="002B5BF7">
      <w:pPr>
        <w:spacing w:line="460" w:lineRule="exact"/>
        <w:ind w:left="854" w:hangingChars="305" w:hanging="854"/>
        <w:rPr>
          <w:rFonts w:ascii="標楷體" w:eastAsia="標楷體" w:hAnsi="標楷體"/>
          <w:sz w:val="28"/>
          <w:szCs w:val="28"/>
        </w:rPr>
      </w:pPr>
      <w:r>
        <w:rPr>
          <w:rFonts w:ascii="標楷體" w:eastAsia="標楷體" w:hAnsi="標楷體" w:hint="eastAsia"/>
          <w:sz w:val="28"/>
          <w:szCs w:val="28"/>
        </w:rPr>
        <w:t xml:space="preserve">          </w:t>
      </w:r>
      <w:r w:rsidRPr="002B5BF7">
        <w:rPr>
          <w:rFonts w:ascii="標楷體" w:eastAsia="標楷體" w:hAnsi="標楷體" w:hint="eastAsia"/>
          <w:sz w:val="28"/>
          <w:szCs w:val="28"/>
        </w:rPr>
        <w:t xml:space="preserve">二、自行採購。 </w:t>
      </w:r>
    </w:p>
    <w:p w:rsidR="002B5BF7" w:rsidRPr="002B5BF7" w:rsidRDefault="002B5BF7" w:rsidP="002B5BF7">
      <w:pPr>
        <w:spacing w:line="460" w:lineRule="exact"/>
        <w:ind w:left="854" w:hangingChars="305" w:hanging="854"/>
        <w:rPr>
          <w:rFonts w:ascii="標楷體" w:eastAsia="標楷體" w:hAnsi="標楷體"/>
          <w:sz w:val="28"/>
          <w:szCs w:val="28"/>
        </w:rPr>
      </w:pPr>
      <w:r>
        <w:rPr>
          <w:rFonts w:ascii="標楷體" w:eastAsia="標楷體" w:hAnsi="標楷體" w:hint="eastAsia"/>
          <w:sz w:val="28"/>
          <w:szCs w:val="28"/>
        </w:rPr>
        <w:t xml:space="preserve">          </w:t>
      </w:r>
      <w:r w:rsidRPr="002B5BF7">
        <w:rPr>
          <w:rFonts w:ascii="標楷體" w:eastAsia="標楷體" w:hAnsi="標楷體" w:hint="eastAsia"/>
          <w:sz w:val="28"/>
          <w:szCs w:val="28"/>
        </w:rPr>
        <w:t xml:space="preserve">三、自行或委託製作。 </w:t>
      </w:r>
    </w:p>
    <w:p w:rsidR="009646EA" w:rsidRPr="002C3F6B" w:rsidRDefault="002B5BF7" w:rsidP="002B5BF7">
      <w:pPr>
        <w:spacing w:line="460" w:lineRule="exact"/>
        <w:ind w:left="854" w:hangingChars="305" w:hanging="854"/>
        <w:rPr>
          <w:rFonts w:ascii="標楷體" w:eastAsia="標楷體" w:hAnsi="標楷體"/>
          <w:sz w:val="28"/>
          <w:szCs w:val="28"/>
        </w:rPr>
      </w:pPr>
      <w:r>
        <w:rPr>
          <w:rFonts w:ascii="標楷體" w:eastAsia="標楷體" w:hAnsi="標楷體" w:hint="eastAsia"/>
          <w:sz w:val="28"/>
          <w:szCs w:val="28"/>
        </w:rPr>
        <w:t xml:space="preserve">          </w:t>
      </w:r>
      <w:r w:rsidRPr="002B5BF7">
        <w:rPr>
          <w:rFonts w:ascii="標楷體" w:eastAsia="標楷體" w:hAnsi="標楷體" w:hint="eastAsia"/>
          <w:sz w:val="28"/>
          <w:szCs w:val="28"/>
        </w:rPr>
        <w:t>四、取得授權複製。</w:t>
      </w:r>
    </w:p>
    <w:p w:rsidR="009646EA" w:rsidRPr="002C3F6B" w:rsidRDefault="009646EA" w:rsidP="00733267">
      <w:pPr>
        <w:spacing w:line="460" w:lineRule="exact"/>
        <w:ind w:left="840" w:hangingChars="300" w:hanging="840"/>
        <w:rPr>
          <w:rFonts w:ascii="標楷體" w:eastAsia="標楷體" w:hAnsi="標楷體"/>
          <w:sz w:val="28"/>
          <w:szCs w:val="28"/>
        </w:rPr>
      </w:pPr>
      <w:r w:rsidRPr="002C3F6B">
        <w:rPr>
          <w:rFonts w:ascii="標楷體" w:eastAsia="標楷體" w:hAnsi="標楷體" w:hint="eastAsia"/>
          <w:sz w:val="28"/>
          <w:szCs w:val="28"/>
        </w:rPr>
        <w:t>第六條</w:t>
      </w:r>
      <w:r>
        <w:rPr>
          <w:rFonts w:ascii="標楷體" w:eastAsia="標楷體" w:hAnsi="標楷體" w:hint="eastAsia"/>
          <w:sz w:val="28"/>
          <w:szCs w:val="28"/>
        </w:rPr>
        <w:t xml:space="preserve">    </w:t>
      </w:r>
      <w:r w:rsidR="002B5BF7" w:rsidRPr="002B5BF7">
        <w:rPr>
          <w:rFonts w:ascii="標楷體" w:eastAsia="標楷體" w:hAnsi="標楷體" w:hint="eastAsia"/>
          <w:sz w:val="28"/>
          <w:szCs w:val="28"/>
        </w:rPr>
        <w:t>圖書館對贈與圖書資訊版本之贈與人，得以獎牌或其他適當之方式公開表揚。</w:t>
      </w:r>
    </w:p>
    <w:p w:rsidR="009646EA" w:rsidRPr="002C3F6B" w:rsidRDefault="009646EA" w:rsidP="002B5BF7">
      <w:pPr>
        <w:spacing w:line="460" w:lineRule="exact"/>
        <w:ind w:left="840" w:hangingChars="300" w:hanging="840"/>
        <w:rPr>
          <w:rFonts w:ascii="標楷體" w:eastAsia="標楷體" w:hAnsi="標楷體"/>
          <w:sz w:val="28"/>
          <w:szCs w:val="28"/>
        </w:rPr>
      </w:pPr>
      <w:r w:rsidRPr="002C3F6B">
        <w:rPr>
          <w:rFonts w:ascii="標楷體" w:eastAsia="標楷體" w:hAnsi="標楷體" w:hint="eastAsia"/>
          <w:sz w:val="28"/>
          <w:szCs w:val="28"/>
        </w:rPr>
        <w:lastRenderedPageBreak/>
        <w:t>第七條</w:t>
      </w:r>
      <w:r>
        <w:rPr>
          <w:rFonts w:ascii="標楷體" w:eastAsia="標楷體" w:hAnsi="標楷體" w:hint="eastAsia"/>
          <w:sz w:val="28"/>
          <w:szCs w:val="28"/>
        </w:rPr>
        <w:t xml:space="preserve">    </w:t>
      </w:r>
      <w:r w:rsidR="002B5BF7" w:rsidRPr="002B5BF7">
        <w:rPr>
          <w:rFonts w:ascii="標楷體" w:eastAsia="標楷體" w:hAnsi="標楷體" w:hint="eastAsia"/>
          <w:sz w:val="28"/>
          <w:szCs w:val="28"/>
        </w:rPr>
        <w:t>圖書館得以點字、錄音、數位轉換、口述影像、附加手語或其他方式，將已公開發表之著作轉製為專供特殊讀者使用之圖書資訊特殊版本。</w:t>
      </w:r>
    </w:p>
    <w:p w:rsidR="002B5BF7" w:rsidRPr="002B5BF7" w:rsidRDefault="009646EA" w:rsidP="002B5BF7">
      <w:pPr>
        <w:spacing w:line="460" w:lineRule="exact"/>
        <w:ind w:left="840" w:hangingChars="300" w:hanging="840"/>
        <w:rPr>
          <w:rFonts w:ascii="標楷體" w:eastAsia="標楷體" w:hAnsi="標楷體"/>
          <w:kern w:val="0"/>
          <w:sz w:val="28"/>
          <w:szCs w:val="28"/>
        </w:rPr>
      </w:pPr>
      <w:r w:rsidRPr="002C3F6B">
        <w:rPr>
          <w:rFonts w:ascii="標楷體" w:eastAsia="標楷體" w:hAnsi="標楷體" w:hint="eastAsia"/>
          <w:kern w:val="0"/>
          <w:sz w:val="28"/>
          <w:szCs w:val="28"/>
        </w:rPr>
        <w:t>第八</w:t>
      </w:r>
      <w:r>
        <w:rPr>
          <w:rFonts w:ascii="標楷體" w:eastAsia="標楷體" w:hAnsi="標楷體" w:hint="eastAsia"/>
          <w:kern w:val="0"/>
          <w:sz w:val="28"/>
          <w:szCs w:val="28"/>
        </w:rPr>
        <w:t xml:space="preserve">條    </w:t>
      </w:r>
      <w:r w:rsidR="002B5BF7" w:rsidRPr="002B5BF7">
        <w:rPr>
          <w:rFonts w:ascii="標楷體" w:eastAsia="標楷體" w:hAnsi="標楷體" w:hint="eastAsia"/>
          <w:kern w:val="0"/>
          <w:sz w:val="28"/>
          <w:szCs w:val="28"/>
        </w:rPr>
        <w:t>圖書館轉製圖書資訊特殊版本之格式，由專責圖書館訂定並公告之。</w:t>
      </w:r>
    </w:p>
    <w:p w:rsidR="009646EA" w:rsidRPr="002C3F6B" w:rsidRDefault="002B5BF7" w:rsidP="002B5BF7">
      <w:pPr>
        <w:spacing w:line="460" w:lineRule="exact"/>
        <w:ind w:left="840" w:hangingChars="300" w:hanging="840"/>
        <w:rPr>
          <w:rFonts w:ascii="標楷體" w:eastAsia="標楷體" w:hAnsi="標楷體"/>
          <w:sz w:val="28"/>
          <w:szCs w:val="28"/>
        </w:rPr>
      </w:pPr>
      <w:r>
        <w:rPr>
          <w:rFonts w:ascii="標楷體" w:eastAsia="標楷體" w:hAnsi="標楷體" w:hint="eastAsia"/>
          <w:kern w:val="0"/>
          <w:sz w:val="28"/>
          <w:szCs w:val="28"/>
        </w:rPr>
        <w:t xml:space="preserve">          </w:t>
      </w:r>
      <w:r w:rsidRPr="002B5BF7">
        <w:rPr>
          <w:rFonts w:ascii="標楷體" w:eastAsia="標楷體" w:hAnsi="標楷體" w:hint="eastAsia"/>
          <w:kern w:val="0"/>
          <w:sz w:val="28"/>
          <w:szCs w:val="28"/>
        </w:rPr>
        <w:t>專責圖書館規劃訂定圖書資訊特殊版本之格式，應採技術開放格式，方便特殊讀者使用，並邀請特殊讀者教育機構及特殊讀者代表提供意見。</w:t>
      </w:r>
    </w:p>
    <w:p w:rsidR="009646EA" w:rsidRPr="002C3F6B" w:rsidRDefault="009646EA" w:rsidP="009646EA">
      <w:pPr>
        <w:spacing w:line="460" w:lineRule="exact"/>
        <w:ind w:left="840" w:hangingChars="300" w:hanging="840"/>
        <w:rPr>
          <w:sz w:val="28"/>
          <w:szCs w:val="28"/>
        </w:rPr>
      </w:pPr>
      <w:r w:rsidRPr="002C3F6B">
        <w:rPr>
          <w:rFonts w:ascii="標楷體" w:eastAsia="標楷體" w:hAnsi="標楷體" w:hint="eastAsia"/>
          <w:kern w:val="0"/>
          <w:sz w:val="28"/>
          <w:szCs w:val="28"/>
        </w:rPr>
        <w:t>第九條</w:t>
      </w:r>
      <w:r>
        <w:rPr>
          <w:rFonts w:ascii="標楷體" w:eastAsia="標楷體" w:hAnsi="標楷體" w:hint="eastAsia"/>
          <w:kern w:val="0"/>
          <w:sz w:val="28"/>
          <w:szCs w:val="28"/>
        </w:rPr>
        <w:t xml:space="preserve">    </w:t>
      </w:r>
      <w:r w:rsidR="002B5BF7" w:rsidRPr="002B5BF7">
        <w:rPr>
          <w:rFonts w:ascii="標楷體" w:eastAsia="標楷體" w:hAnsi="標楷體" w:hint="eastAsia"/>
          <w:kern w:val="0"/>
          <w:sz w:val="28"/>
          <w:szCs w:val="28"/>
        </w:rPr>
        <w:t>圖書館對於附有防盜拷措施之圖書資訊版本，無法轉製為專供特殊讀者使用之圖書資訊特殊版本者，得要求著作權人或其所授權之人提供破解技術或代為轉製；圖書館得依著作權法第八十條之二第三項第九款規定，自行或委由他人破解。</w:t>
      </w:r>
    </w:p>
    <w:p w:rsidR="002B5BF7" w:rsidRPr="002B5BF7" w:rsidRDefault="009646EA" w:rsidP="002B5BF7">
      <w:pPr>
        <w:spacing w:line="460" w:lineRule="exact"/>
        <w:ind w:left="840" w:hangingChars="300" w:hanging="840"/>
        <w:rPr>
          <w:rFonts w:ascii="標楷體" w:eastAsia="標楷體" w:hAnsi="標楷體"/>
          <w:sz w:val="28"/>
          <w:szCs w:val="28"/>
        </w:rPr>
      </w:pPr>
      <w:r w:rsidRPr="002C3F6B">
        <w:rPr>
          <w:rFonts w:ascii="標楷體" w:eastAsia="標楷體" w:hAnsi="標楷體" w:hint="eastAsia"/>
          <w:sz w:val="28"/>
          <w:szCs w:val="28"/>
        </w:rPr>
        <w:t>第十條</w:t>
      </w:r>
      <w:r>
        <w:rPr>
          <w:rFonts w:ascii="標楷體" w:eastAsia="標楷體" w:hAnsi="標楷體" w:hint="eastAsia"/>
          <w:sz w:val="28"/>
          <w:szCs w:val="28"/>
        </w:rPr>
        <w:t xml:space="preserve">    </w:t>
      </w:r>
      <w:r w:rsidR="002B5BF7" w:rsidRPr="002B5BF7">
        <w:rPr>
          <w:rFonts w:ascii="標楷體" w:eastAsia="標楷體" w:hAnsi="標楷體" w:hint="eastAsia"/>
          <w:sz w:val="28"/>
          <w:szCs w:val="28"/>
        </w:rPr>
        <w:t>圖書館應就圖書資訊特殊版本分類編目及建檔管理。</w:t>
      </w:r>
    </w:p>
    <w:p w:rsidR="009646EA" w:rsidRPr="002C3F6B" w:rsidRDefault="002B5BF7" w:rsidP="002B5BF7">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2B5BF7">
        <w:rPr>
          <w:rFonts w:ascii="標楷體" w:eastAsia="標楷體" w:hAnsi="標楷體" w:hint="eastAsia"/>
          <w:sz w:val="28"/>
          <w:szCs w:val="28"/>
        </w:rPr>
        <w:t>圖書館就前項編製完成之目錄，應定期彙入專責圖書館建立之圖書資源整合服務平臺，提供便於特殊讀者利用之圖書資訊查詢目錄。</w:t>
      </w:r>
    </w:p>
    <w:p w:rsidR="009646EA" w:rsidRPr="002C3F6B" w:rsidRDefault="009646EA" w:rsidP="009646EA">
      <w:pPr>
        <w:spacing w:line="460" w:lineRule="exact"/>
        <w:ind w:left="1078" w:hangingChars="385" w:hanging="1078"/>
        <w:rPr>
          <w:sz w:val="28"/>
          <w:szCs w:val="28"/>
        </w:rPr>
      </w:pPr>
      <w:r w:rsidRPr="002C3F6B">
        <w:rPr>
          <w:rFonts w:ascii="標楷體" w:eastAsia="標楷體" w:hAnsi="標楷體" w:hint="eastAsia"/>
          <w:sz w:val="28"/>
          <w:szCs w:val="28"/>
        </w:rPr>
        <w:t>第十一條</w:t>
      </w:r>
      <w:r>
        <w:rPr>
          <w:rFonts w:ascii="標楷體" w:eastAsia="標楷體" w:hAnsi="標楷體" w:hint="eastAsia"/>
          <w:sz w:val="28"/>
          <w:szCs w:val="28"/>
        </w:rPr>
        <w:t xml:space="preserve">    </w:t>
      </w:r>
      <w:r w:rsidR="002B5BF7" w:rsidRPr="002B5BF7">
        <w:rPr>
          <w:rFonts w:ascii="標楷體" w:eastAsia="標楷體" w:hAnsi="標楷體" w:hint="eastAsia"/>
          <w:sz w:val="28"/>
          <w:szCs w:val="28"/>
        </w:rPr>
        <w:t>圖書館得與國內外圖書館、法人或團體合作，交換或輸入圖書資訊特殊版本，專供特殊讀者使用。</w:t>
      </w:r>
    </w:p>
    <w:p w:rsidR="002B5BF7" w:rsidRPr="002B5BF7" w:rsidRDefault="009646EA" w:rsidP="002B5BF7">
      <w:pPr>
        <w:spacing w:line="460" w:lineRule="exact"/>
        <w:ind w:left="1092" w:hangingChars="390" w:hanging="1092"/>
        <w:rPr>
          <w:rFonts w:ascii="標楷體" w:eastAsia="標楷體" w:hAnsi="標楷體"/>
          <w:sz w:val="28"/>
          <w:szCs w:val="28"/>
        </w:rPr>
      </w:pPr>
      <w:r w:rsidRPr="002C3F6B">
        <w:rPr>
          <w:rFonts w:ascii="標楷體" w:eastAsia="標楷體" w:hAnsi="標楷體" w:hint="eastAsia"/>
          <w:sz w:val="28"/>
          <w:szCs w:val="28"/>
        </w:rPr>
        <w:t>第十二條</w:t>
      </w:r>
      <w:r>
        <w:rPr>
          <w:rFonts w:ascii="標楷體" w:eastAsia="標楷體" w:hAnsi="標楷體" w:hint="eastAsia"/>
          <w:sz w:val="28"/>
          <w:szCs w:val="28"/>
        </w:rPr>
        <w:t xml:space="preserve">    </w:t>
      </w:r>
      <w:r w:rsidR="002B5BF7" w:rsidRPr="002B5BF7">
        <w:rPr>
          <w:rFonts w:ascii="標楷體" w:eastAsia="標楷體" w:hAnsi="標楷體" w:hint="eastAsia"/>
          <w:sz w:val="28"/>
          <w:szCs w:val="28"/>
        </w:rPr>
        <w:t>圖書館對特殊讀者提供圖書資訊特殊版本之服務，得以實</w:t>
      </w:r>
      <w:r w:rsidR="002B5BF7">
        <w:rPr>
          <w:rFonts w:ascii="標楷體" w:eastAsia="標楷體" w:hAnsi="標楷體" w:hint="eastAsia"/>
          <w:sz w:val="28"/>
          <w:szCs w:val="28"/>
        </w:rPr>
        <w:t xml:space="preserve">         </w:t>
      </w:r>
      <w:r w:rsidR="002B5BF7" w:rsidRPr="002B5BF7">
        <w:rPr>
          <w:rFonts w:ascii="標楷體" w:eastAsia="標楷體" w:hAnsi="標楷體" w:hint="eastAsia"/>
          <w:sz w:val="28"/>
          <w:szCs w:val="28"/>
        </w:rPr>
        <w:t>體版本之交付、網際網路線上接觸或下載，並以專供特殊讀者接觸為限。</w:t>
      </w:r>
    </w:p>
    <w:p w:rsidR="009646EA" w:rsidRPr="002C3F6B" w:rsidRDefault="002B5BF7" w:rsidP="002B5BF7">
      <w:pPr>
        <w:spacing w:line="460" w:lineRule="exact"/>
        <w:ind w:left="1134" w:hangingChars="405" w:hanging="1134"/>
        <w:rPr>
          <w:sz w:val="28"/>
          <w:szCs w:val="28"/>
        </w:rPr>
      </w:pPr>
      <w:r>
        <w:rPr>
          <w:rFonts w:ascii="標楷體" w:eastAsia="標楷體" w:hAnsi="標楷體" w:hint="eastAsia"/>
          <w:sz w:val="28"/>
          <w:szCs w:val="28"/>
        </w:rPr>
        <w:t xml:space="preserve">            </w:t>
      </w:r>
      <w:r w:rsidRPr="002B5BF7">
        <w:rPr>
          <w:rFonts w:ascii="標楷體" w:eastAsia="標楷體" w:hAnsi="標楷體" w:hint="eastAsia"/>
          <w:sz w:val="28"/>
          <w:szCs w:val="28"/>
        </w:rPr>
        <w:t>前項網際網路線上接觸或下載服務，應採帳號或其他身分權限控制方式管理。</w:t>
      </w:r>
    </w:p>
    <w:p w:rsidR="009646EA" w:rsidRDefault="009646EA" w:rsidP="002B5BF7">
      <w:pPr>
        <w:spacing w:line="460" w:lineRule="exact"/>
        <w:ind w:left="1134" w:hangingChars="405" w:hanging="1134"/>
        <w:rPr>
          <w:rFonts w:ascii="標楷體" w:eastAsia="標楷體" w:hAnsi="標楷體"/>
          <w:sz w:val="28"/>
          <w:szCs w:val="28"/>
        </w:rPr>
      </w:pPr>
      <w:r w:rsidRPr="002C3F6B">
        <w:rPr>
          <w:rFonts w:ascii="標楷體" w:eastAsia="標楷體" w:hAnsi="標楷體" w:hint="eastAsia"/>
          <w:sz w:val="28"/>
          <w:szCs w:val="28"/>
        </w:rPr>
        <w:t xml:space="preserve">第十三條  </w:t>
      </w:r>
      <w:r>
        <w:rPr>
          <w:rFonts w:ascii="標楷體" w:eastAsia="標楷體" w:hAnsi="標楷體" w:hint="eastAsia"/>
          <w:sz w:val="28"/>
          <w:szCs w:val="28"/>
        </w:rPr>
        <w:t xml:space="preserve">  </w:t>
      </w:r>
      <w:r w:rsidR="002B5BF7" w:rsidRPr="002B5BF7">
        <w:rPr>
          <w:rFonts w:ascii="標楷體" w:eastAsia="標楷體" w:hAnsi="標楷體" w:hint="eastAsia"/>
          <w:sz w:val="28"/>
          <w:szCs w:val="28"/>
        </w:rPr>
        <w:t>圖書館辦理特殊讀者服務，得備置符合特殊讀者需求之接觸設備及輔具；必要時，並得提供借用服務。</w:t>
      </w:r>
    </w:p>
    <w:p w:rsidR="00B91AAB" w:rsidRPr="009646EA" w:rsidRDefault="002B5BF7" w:rsidP="002B5BF7">
      <w:pPr>
        <w:spacing w:line="460" w:lineRule="exact"/>
      </w:pPr>
      <w:r w:rsidRPr="002C3F6B">
        <w:rPr>
          <w:rFonts w:ascii="標楷體" w:eastAsia="標楷體" w:hAnsi="標楷體" w:hint="eastAsia"/>
          <w:sz w:val="28"/>
          <w:szCs w:val="28"/>
        </w:rPr>
        <w:t>第十</w:t>
      </w:r>
      <w:r>
        <w:rPr>
          <w:rFonts w:ascii="標楷體" w:eastAsia="標楷體" w:hAnsi="標楷體" w:hint="eastAsia"/>
          <w:sz w:val="28"/>
          <w:szCs w:val="28"/>
        </w:rPr>
        <w:t>四</w:t>
      </w:r>
      <w:r w:rsidRPr="002C3F6B">
        <w:rPr>
          <w:rFonts w:ascii="標楷體" w:eastAsia="標楷體" w:hAnsi="標楷體" w:hint="eastAsia"/>
          <w:sz w:val="28"/>
          <w:szCs w:val="28"/>
        </w:rPr>
        <w:t xml:space="preserve">條  </w:t>
      </w:r>
      <w:r>
        <w:rPr>
          <w:rFonts w:ascii="標楷體" w:eastAsia="標楷體" w:hAnsi="標楷體" w:hint="eastAsia"/>
          <w:sz w:val="28"/>
          <w:szCs w:val="28"/>
        </w:rPr>
        <w:t xml:space="preserve">  </w:t>
      </w:r>
      <w:r w:rsidRPr="002C3F6B">
        <w:rPr>
          <w:rFonts w:ascii="標楷體" w:eastAsia="標楷體" w:hAnsi="標楷體" w:hint="eastAsia"/>
          <w:sz w:val="28"/>
          <w:szCs w:val="28"/>
        </w:rPr>
        <w:t>本辦法自發布日施行。</w:t>
      </w:r>
    </w:p>
    <w:sectPr w:rsidR="00B91AAB" w:rsidRPr="009646EA" w:rsidSect="0092795E">
      <w:footerReference w:type="even" r:id="rId7"/>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3A6" w:rsidRDefault="002313A6" w:rsidP="00967C61">
      <w:r>
        <w:separator/>
      </w:r>
    </w:p>
  </w:endnote>
  <w:endnote w:type="continuationSeparator" w:id="0">
    <w:p w:rsidR="002313A6" w:rsidRDefault="002313A6" w:rsidP="0096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C25" w:rsidRDefault="001D056B" w:rsidP="000F214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A0C25" w:rsidRDefault="002313A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C25" w:rsidRDefault="001D056B" w:rsidP="000F2143">
    <w:pPr>
      <w:pStyle w:val="a5"/>
      <w:framePr w:wrap="around" w:vAnchor="text" w:hAnchor="margin" w:xAlign="center" w:y="1"/>
      <w:jc w:val="center"/>
      <w:rPr>
        <w:rStyle w:val="a8"/>
      </w:rPr>
    </w:pPr>
    <w:r>
      <w:rPr>
        <w:rStyle w:val="a8"/>
      </w:rPr>
      <w:fldChar w:fldCharType="begin"/>
    </w:r>
    <w:r>
      <w:rPr>
        <w:rStyle w:val="a8"/>
      </w:rPr>
      <w:instrText xml:space="preserve">PAGE  </w:instrText>
    </w:r>
    <w:r>
      <w:rPr>
        <w:rStyle w:val="a8"/>
      </w:rPr>
      <w:fldChar w:fldCharType="separate"/>
    </w:r>
    <w:r w:rsidR="00F20B52">
      <w:rPr>
        <w:rStyle w:val="a8"/>
        <w:noProof/>
      </w:rPr>
      <w:t>1</w:t>
    </w:r>
    <w:r>
      <w:rPr>
        <w:rStyle w:val="a8"/>
      </w:rPr>
      <w:fldChar w:fldCharType="end"/>
    </w:r>
  </w:p>
  <w:p w:rsidR="008A0C25" w:rsidRDefault="002313A6">
    <w:pPr>
      <w:pStyle w:val="a5"/>
      <w:framePr w:wrap="around" w:vAnchor="text" w:hAnchor="margin" w:xAlign="center" w:y="1"/>
      <w:rPr>
        <w:rStyle w:val="a8"/>
      </w:rPr>
    </w:pPr>
  </w:p>
  <w:p w:rsidR="008A0C25" w:rsidRDefault="002313A6" w:rsidP="000F21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3A6" w:rsidRDefault="002313A6" w:rsidP="00967C61">
      <w:r>
        <w:separator/>
      </w:r>
    </w:p>
  </w:footnote>
  <w:footnote w:type="continuationSeparator" w:id="0">
    <w:p w:rsidR="002313A6" w:rsidRDefault="002313A6" w:rsidP="00967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9353C"/>
    <w:multiLevelType w:val="hybridMultilevel"/>
    <w:tmpl w:val="7E783AB0"/>
    <w:lvl w:ilvl="0" w:tplc="F648E46E">
      <w:start w:val="1"/>
      <w:numFmt w:val="taiwaneseCountingThousand"/>
      <w:lvlText w:val="第%1條"/>
      <w:lvlJc w:val="left"/>
      <w:pPr>
        <w:ind w:left="960" w:hanging="960"/>
      </w:pPr>
      <w:rPr>
        <w:rFonts w:ascii="標楷體" w:eastAsia="標楷體" w:hAnsi="標楷體" w:hint="default"/>
      </w:rPr>
    </w:lvl>
    <w:lvl w:ilvl="1" w:tplc="EBF259A0">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030B1F"/>
    <w:multiLevelType w:val="hybridMultilevel"/>
    <w:tmpl w:val="390499F8"/>
    <w:lvl w:ilvl="0" w:tplc="30CC4716">
      <w:start w:val="1"/>
      <w:numFmt w:val="taiwaneseCountingThousand"/>
      <w:lvlText w:val="%1、"/>
      <w:lvlJc w:val="left"/>
      <w:pPr>
        <w:tabs>
          <w:tab w:val="num" w:pos="840"/>
        </w:tabs>
        <w:ind w:left="840" w:hanging="480"/>
      </w:pPr>
      <w:rPr>
        <w:rFonts w:ascii="標楷體" w:eastAsia="標楷體" w:hAnsi="標楷體" w:cs="Times New Roman"/>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 w15:restartNumberingAfterBreak="0">
    <w:nsid w:val="79E22082"/>
    <w:multiLevelType w:val="hybridMultilevel"/>
    <w:tmpl w:val="C5BC573A"/>
    <w:lvl w:ilvl="0" w:tplc="C2CEE310">
      <w:start w:val="1"/>
      <w:numFmt w:val="taiwaneseCountingThousand"/>
      <w:lvlText w:val="第%1條"/>
      <w:lvlJc w:val="left"/>
      <w:pPr>
        <w:ind w:left="595" w:hanging="48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AC"/>
    <w:rsid w:val="00045E53"/>
    <w:rsid w:val="0010075C"/>
    <w:rsid w:val="00144BAC"/>
    <w:rsid w:val="00183920"/>
    <w:rsid w:val="001D056B"/>
    <w:rsid w:val="002313A6"/>
    <w:rsid w:val="002B5BF7"/>
    <w:rsid w:val="00502E56"/>
    <w:rsid w:val="005D545A"/>
    <w:rsid w:val="00733267"/>
    <w:rsid w:val="007A103A"/>
    <w:rsid w:val="009646EA"/>
    <w:rsid w:val="00967C61"/>
    <w:rsid w:val="00B91AAB"/>
    <w:rsid w:val="00C957A7"/>
    <w:rsid w:val="00E2703E"/>
    <w:rsid w:val="00E52AC4"/>
    <w:rsid w:val="00E9306C"/>
    <w:rsid w:val="00F20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704550-A720-4FAE-A046-A8669AFB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C6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C61"/>
    <w:pPr>
      <w:tabs>
        <w:tab w:val="center" w:pos="4153"/>
        <w:tab w:val="right" w:pos="8306"/>
      </w:tabs>
      <w:snapToGrid w:val="0"/>
    </w:pPr>
    <w:rPr>
      <w:sz w:val="20"/>
      <w:szCs w:val="20"/>
    </w:rPr>
  </w:style>
  <w:style w:type="character" w:customStyle="1" w:styleId="a4">
    <w:name w:val="頁首 字元"/>
    <w:basedOn w:val="a0"/>
    <w:link w:val="a3"/>
    <w:uiPriority w:val="99"/>
    <w:rsid w:val="00967C61"/>
    <w:rPr>
      <w:sz w:val="20"/>
      <w:szCs w:val="20"/>
    </w:rPr>
  </w:style>
  <w:style w:type="paragraph" w:styleId="a5">
    <w:name w:val="footer"/>
    <w:basedOn w:val="a"/>
    <w:link w:val="a6"/>
    <w:unhideWhenUsed/>
    <w:rsid w:val="00967C61"/>
    <w:pPr>
      <w:tabs>
        <w:tab w:val="center" w:pos="4153"/>
        <w:tab w:val="right" w:pos="8306"/>
      </w:tabs>
      <w:snapToGrid w:val="0"/>
    </w:pPr>
    <w:rPr>
      <w:sz w:val="20"/>
      <w:szCs w:val="20"/>
    </w:rPr>
  </w:style>
  <w:style w:type="character" w:customStyle="1" w:styleId="a6">
    <w:name w:val="頁尾 字元"/>
    <w:basedOn w:val="a0"/>
    <w:link w:val="a5"/>
    <w:rsid w:val="00967C61"/>
    <w:rPr>
      <w:sz w:val="20"/>
      <w:szCs w:val="20"/>
    </w:rPr>
  </w:style>
  <w:style w:type="paragraph" w:styleId="a7">
    <w:name w:val="List Paragraph"/>
    <w:basedOn w:val="a"/>
    <w:uiPriority w:val="34"/>
    <w:qFormat/>
    <w:rsid w:val="00967C61"/>
    <w:pPr>
      <w:ind w:leftChars="200" w:left="480"/>
    </w:pPr>
  </w:style>
  <w:style w:type="character" w:styleId="a8">
    <w:name w:val="page number"/>
    <w:basedOn w:val="a0"/>
    <w:rsid w:val="00964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邱敏媛</cp:lastModifiedBy>
  <cp:revision>2</cp:revision>
  <dcterms:created xsi:type="dcterms:W3CDTF">2015-12-01T08:31:00Z</dcterms:created>
  <dcterms:modified xsi:type="dcterms:W3CDTF">2015-12-01T08:31:00Z</dcterms:modified>
</cp:coreProperties>
</file>