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7F4" w:rsidRPr="00D306A0" w:rsidRDefault="00F637F4" w:rsidP="00F637F4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花蓮縣</w:t>
      </w:r>
      <w:r>
        <w:rPr>
          <w:rFonts w:ascii="標楷體" w:eastAsia="標楷體" w:hAnsi="標楷體"/>
          <w:b/>
          <w:sz w:val="32"/>
          <w:szCs w:val="32"/>
        </w:rPr>
        <w:t>106</w:t>
      </w:r>
      <w:r>
        <w:rPr>
          <w:rFonts w:ascii="標楷體" w:eastAsia="標楷體" w:hAnsi="標楷體" w:hint="eastAsia"/>
          <w:b/>
          <w:sz w:val="32"/>
          <w:szCs w:val="32"/>
        </w:rPr>
        <w:t>學年度特殊教育教材教法及評量方式研發暨</w:t>
      </w:r>
      <w:r w:rsidRPr="00305451">
        <w:rPr>
          <w:rFonts w:ascii="標楷體" w:eastAsia="標楷體" w:hAnsi="標楷體" w:hint="eastAsia"/>
          <w:b/>
          <w:sz w:val="32"/>
          <w:szCs w:val="32"/>
        </w:rPr>
        <w:t>特教教師區域性策略聯盟增能方案</w:t>
      </w:r>
      <w:r>
        <w:rPr>
          <w:rFonts w:ascii="標楷體" w:eastAsia="標楷體" w:hAnsi="標楷體" w:hint="eastAsia"/>
          <w:b/>
          <w:sz w:val="32"/>
          <w:szCs w:val="32"/>
        </w:rPr>
        <w:t>成果發表研習實施計畫</w:t>
      </w:r>
    </w:p>
    <w:p w:rsidR="00F637F4" w:rsidRDefault="00F637F4" w:rsidP="00F637F4">
      <w:pPr>
        <w:rPr>
          <w:rFonts w:ascii="標楷體" w:eastAsia="標楷體" w:hAnsi="標楷體"/>
          <w:sz w:val="28"/>
          <w:szCs w:val="28"/>
        </w:rPr>
      </w:pPr>
      <w:r w:rsidRPr="003B6FC0">
        <w:rPr>
          <w:rFonts w:ascii="標楷體" w:eastAsia="標楷體" w:hAnsi="標楷體" w:hint="eastAsia"/>
          <w:sz w:val="28"/>
          <w:szCs w:val="28"/>
        </w:rPr>
        <w:t>一、依據：</w:t>
      </w:r>
      <w:r w:rsidRPr="003B6FC0">
        <w:rPr>
          <w:rFonts w:ascii="標楷體" w:eastAsia="標楷體" w:hAnsi="標楷體"/>
          <w:sz w:val="28"/>
          <w:szCs w:val="28"/>
        </w:rPr>
        <w:t xml:space="preserve"> </w:t>
      </w:r>
    </w:p>
    <w:p w:rsidR="00F637F4" w:rsidRPr="00305451" w:rsidRDefault="00F637F4" w:rsidP="00F637F4">
      <w:pPr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3B6FC0">
        <w:rPr>
          <w:rFonts w:ascii="標楷體" w:eastAsia="標楷體" w:hAnsi="標楷體" w:hint="eastAsia"/>
          <w:sz w:val="28"/>
          <w:szCs w:val="28"/>
        </w:rPr>
        <w:t>（一）</w:t>
      </w:r>
      <w:r>
        <w:rPr>
          <w:rFonts w:ascii="標楷體" w:eastAsia="標楷體" w:hAnsi="標楷體" w:hint="eastAsia"/>
          <w:sz w:val="28"/>
          <w:szCs w:val="28"/>
        </w:rPr>
        <w:t>本縣</w:t>
      </w:r>
      <w:r>
        <w:rPr>
          <w:rFonts w:ascii="標楷體" w:eastAsia="標楷體" w:hAnsi="標楷體"/>
          <w:sz w:val="28"/>
          <w:szCs w:val="28"/>
        </w:rPr>
        <w:t>104</w:t>
      </w:r>
      <w:r>
        <w:rPr>
          <w:rFonts w:ascii="標楷體" w:eastAsia="標楷體" w:hAnsi="標楷體" w:hint="eastAsia"/>
          <w:sz w:val="28"/>
          <w:szCs w:val="28"/>
        </w:rPr>
        <w:t>年度至</w:t>
      </w:r>
      <w:r>
        <w:rPr>
          <w:rFonts w:ascii="標楷體" w:eastAsia="標楷體" w:hAnsi="標楷體"/>
          <w:sz w:val="28"/>
          <w:szCs w:val="28"/>
        </w:rPr>
        <w:t>108</w:t>
      </w:r>
      <w:r>
        <w:rPr>
          <w:rFonts w:ascii="標楷體" w:eastAsia="標楷體" w:hAnsi="標楷體" w:hint="eastAsia"/>
          <w:sz w:val="28"/>
          <w:szCs w:val="28"/>
        </w:rPr>
        <w:t>年度特殊教育專業研習中長程發展計畫。</w:t>
      </w:r>
    </w:p>
    <w:p w:rsidR="00F637F4" w:rsidRDefault="00F637F4" w:rsidP="00F637F4">
      <w:pPr>
        <w:rPr>
          <w:rFonts w:ascii="標楷體" w:eastAsia="標楷體" w:hAnsi="標楷體"/>
          <w:sz w:val="28"/>
          <w:szCs w:val="28"/>
        </w:rPr>
      </w:pPr>
      <w:r w:rsidRPr="003B6FC0">
        <w:rPr>
          <w:rFonts w:ascii="標楷體" w:eastAsia="標楷體" w:hAnsi="標楷體" w:hint="eastAsia"/>
          <w:sz w:val="28"/>
          <w:szCs w:val="28"/>
        </w:rPr>
        <w:t>（二）</w:t>
      </w:r>
      <w:r>
        <w:rPr>
          <w:rFonts w:ascii="標楷體" w:eastAsia="標楷體" w:hAnsi="標楷體" w:hint="eastAsia"/>
          <w:sz w:val="28"/>
          <w:szCs w:val="28"/>
        </w:rPr>
        <w:t>本縣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6學年度特教資源中心聯繫會議。</w:t>
      </w:r>
    </w:p>
    <w:p w:rsidR="00F637F4" w:rsidRPr="003B6FC0" w:rsidRDefault="00F637F4" w:rsidP="00F637F4">
      <w:pPr>
        <w:rPr>
          <w:rFonts w:ascii="標楷體" w:eastAsia="標楷體" w:hAnsi="標楷體"/>
          <w:sz w:val="28"/>
          <w:szCs w:val="28"/>
        </w:rPr>
      </w:pPr>
      <w:r w:rsidRPr="003B6FC0">
        <w:rPr>
          <w:rFonts w:ascii="標楷體" w:eastAsia="標楷體" w:hAnsi="標楷體" w:hint="eastAsia"/>
          <w:sz w:val="28"/>
          <w:szCs w:val="28"/>
        </w:rPr>
        <w:t>二、目的：</w:t>
      </w:r>
      <w:r w:rsidRPr="003B6FC0">
        <w:rPr>
          <w:rFonts w:ascii="標楷體" w:eastAsia="標楷體" w:hAnsi="標楷體"/>
          <w:sz w:val="28"/>
          <w:szCs w:val="28"/>
        </w:rPr>
        <w:t xml:space="preserve"> </w:t>
      </w:r>
    </w:p>
    <w:p w:rsidR="00F637F4" w:rsidRPr="003B6FC0" w:rsidRDefault="00F637F4" w:rsidP="00F637F4">
      <w:pPr>
        <w:rPr>
          <w:rFonts w:ascii="標楷體" w:eastAsia="標楷體" w:hAnsi="標楷體"/>
          <w:sz w:val="28"/>
          <w:szCs w:val="28"/>
        </w:rPr>
      </w:pPr>
      <w:r w:rsidRPr="003B6FC0">
        <w:rPr>
          <w:rFonts w:ascii="標楷體" w:eastAsia="標楷體" w:hAnsi="標楷體" w:hint="eastAsia"/>
          <w:sz w:val="28"/>
          <w:szCs w:val="28"/>
        </w:rPr>
        <w:t>（一）</w:t>
      </w:r>
      <w:r>
        <w:rPr>
          <w:rFonts w:ascii="標楷體" w:eastAsia="標楷體" w:hAnsi="標楷體" w:hint="eastAsia"/>
          <w:sz w:val="28"/>
          <w:szCs w:val="28"/>
        </w:rPr>
        <w:t>獎勵特教教師參與教材研發及編製，辦理特殊教育人員成果發表。</w:t>
      </w:r>
    </w:p>
    <w:p w:rsidR="00F637F4" w:rsidRDefault="00F637F4" w:rsidP="00F637F4">
      <w:pPr>
        <w:ind w:left="991" w:hangingChars="354" w:hanging="991"/>
        <w:rPr>
          <w:rFonts w:ascii="標楷體" w:eastAsia="標楷體" w:hAnsi="標楷體"/>
          <w:sz w:val="28"/>
          <w:szCs w:val="28"/>
        </w:rPr>
      </w:pPr>
      <w:r w:rsidRPr="003B6FC0">
        <w:rPr>
          <w:rFonts w:ascii="標楷體" w:eastAsia="標楷體" w:hAnsi="標楷體" w:hint="eastAsia"/>
          <w:sz w:val="28"/>
          <w:szCs w:val="28"/>
        </w:rPr>
        <w:t>（二）</w:t>
      </w:r>
      <w:r>
        <w:rPr>
          <w:rFonts w:ascii="標楷體" w:eastAsia="標楷體" w:hAnsi="標楷體" w:hint="eastAsia"/>
          <w:sz w:val="28"/>
          <w:szCs w:val="28"/>
        </w:rPr>
        <w:t>鼓勵教師發表，藉以彼此觀摩學習、分享心得，以增進教學效果，提昇教學品質。</w:t>
      </w:r>
    </w:p>
    <w:p w:rsidR="00F637F4" w:rsidRPr="003B6FC0" w:rsidRDefault="00F637F4" w:rsidP="00F637F4">
      <w:pPr>
        <w:rPr>
          <w:rFonts w:ascii="標楷體" w:eastAsia="標楷體" w:hAnsi="標楷體"/>
          <w:sz w:val="28"/>
          <w:szCs w:val="28"/>
        </w:rPr>
      </w:pPr>
      <w:r w:rsidRPr="003B6FC0">
        <w:rPr>
          <w:rFonts w:ascii="標楷體" w:eastAsia="標楷體" w:hAnsi="標楷體" w:hint="eastAsia"/>
          <w:sz w:val="28"/>
          <w:szCs w:val="28"/>
        </w:rPr>
        <w:t>（三）</w:t>
      </w:r>
      <w:r>
        <w:rPr>
          <w:rFonts w:ascii="標楷體" w:eastAsia="標楷體" w:hAnsi="標楷體" w:hint="eastAsia"/>
          <w:sz w:val="28"/>
          <w:szCs w:val="28"/>
        </w:rPr>
        <w:t>提供本縣教師專業知能多元學習及相互觀摩機會</w:t>
      </w:r>
      <w:r w:rsidRPr="003B6FC0">
        <w:rPr>
          <w:rFonts w:ascii="標楷體" w:eastAsia="標楷體" w:hAnsi="標楷體" w:hint="eastAsia"/>
          <w:sz w:val="28"/>
          <w:szCs w:val="28"/>
        </w:rPr>
        <w:t>。</w:t>
      </w:r>
      <w:r w:rsidRPr="003B6FC0">
        <w:rPr>
          <w:rFonts w:ascii="標楷體" w:eastAsia="標楷體" w:hAnsi="標楷體"/>
          <w:sz w:val="28"/>
          <w:szCs w:val="28"/>
        </w:rPr>
        <w:t xml:space="preserve"> </w:t>
      </w:r>
    </w:p>
    <w:p w:rsidR="00F637F4" w:rsidRPr="003B6FC0" w:rsidRDefault="00F637F4" w:rsidP="00F637F4">
      <w:pPr>
        <w:rPr>
          <w:rFonts w:ascii="標楷體" w:eastAsia="標楷體" w:hAnsi="標楷體"/>
          <w:sz w:val="28"/>
          <w:szCs w:val="28"/>
        </w:rPr>
      </w:pPr>
      <w:r w:rsidRPr="003B6FC0">
        <w:rPr>
          <w:rFonts w:ascii="標楷體" w:eastAsia="標楷體" w:hAnsi="標楷體" w:hint="eastAsia"/>
          <w:sz w:val="28"/>
          <w:szCs w:val="28"/>
        </w:rPr>
        <w:t>三、辦理單位：</w:t>
      </w:r>
      <w:r w:rsidRPr="003B6FC0">
        <w:rPr>
          <w:rFonts w:ascii="標楷體" w:eastAsia="標楷體" w:hAnsi="標楷體"/>
          <w:sz w:val="28"/>
          <w:szCs w:val="28"/>
        </w:rPr>
        <w:t xml:space="preserve"> </w:t>
      </w:r>
    </w:p>
    <w:p w:rsidR="00F637F4" w:rsidRPr="003B6FC0" w:rsidRDefault="00F637F4" w:rsidP="00F637F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Pr="003B6FC0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）主辦單位：花蓮縣政府。</w:t>
      </w:r>
    </w:p>
    <w:p w:rsidR="00F637F4" w:rsidRPr="003B6FC0" w:rsidRDefault="00F637F4" w:rsidP="00F637F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Pr="003B6FC0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Pr="003B6FC0">
        <w:rPr>
          <w:rFonts w:ascii="標楷體" w:eastAsia="標楷體" w:hAnsi="標楷體" w:hint="eastAsia"/>
          <w:sz w:val="28"/>
          <w:szCs w:val="28"/>
        </w:rPr>
        <w:t>承辦單位：花蓮縣</w:t>
      </w:r>
      <w:r>
        <w:rPr>
          <w:rFonts w:ascii="標楷體" w:eastAsia="標楷體" w:hAnsi="標楷體" w:hint="eastAsia"/>
          <w:sz w:val="28"/>
          <w:szCs w:val="28"/>
        </w:rPr>
        <w:t>萬榮鄉萬榮國民小</w:t>
      </w:r>
      <w:r w:rsidRPr="003B6FC0">
        <w:rPr>
          <w:rFonts w:ascii="標楷體" w:eastAsia="標楷體" w:hAnsi="標楷體" w:hint="eastAsia"/>
          <w:sz w:val="28"/>
          <w:szCs w:val="28"/>
        </w:rPr>
        <w:t>學</w:t>
      </w:r>
      <w:r>
        <w:rPr>
          <w:rFonts w:ascii="標楷體" w:eastAsia="標楷體" w:hAnsi="標楷體" w:hint="eastAsia"/>
          <w:sz w:val="28"/>
          <w:szCs w:val="28"/>
        </w:rPr>
        <w:t>（中區特教資源中心）。</w:t>
      </w:r>
    </w:p>
    <w:p w:rsidR="00F637F4" w:rsidRPr="003B6FC0" w:rsidRDefault="00F637F4" w:rsidP="00F637F4">
      <w:pPr>
        <w:rPr>
          <w:rFonts w:ascii="標楷體" w:eastAsia="標楷體" w:hAnsi="標楷體"/>
          <w:sz w:val="28"/>
          <w:szCs w:val="28"/>
        </w:rPr>
      </w:pPr>
      <w:r w:rsidRPr="003B6FC0">
        <w:rPr>
          <w:rFonts w:ascii="標楷體" w:eastAsia="標楷體" w:hAnsi="標楷體" w:hint="eastAsia"/>
          <w:sz w:val="28"/>
          <w:szCs w:val="28"/>
        </w:rPr>
        <w:t>四、實施方式：</w:t>
      </w:r>
      <w:r w:rsidRPr="003B6FC0">
        <w:rPr>
          <w:rFonts w:ascii="標楷體" w:eastAsia="標楷體" w:hAnsi="標楷體"/>
          <w:sz w:val="28"/>
          <w:szCs w:val="28"/>
        </w:rPr>
        <w:t xml:space="preserve"> </w:t>
      </w:r>
    </w:p>
    <w:p w:rsidR="00F637F4" w:rsidRPr="009F0E81" w:rsidRDefault="00F637F4" w:rsidP="00F637F4">
      <w:pPr>
        <w:rPr>
          <w:rFonts w:ascii="標楷體" w:eastAsia="標楷體" w:hAnsi="標楷體"/>
          <w:sz w:val="28"/>
          <w:szCs w:val="28"/>
        </w:rPr>
      </w:pPr>
      <w:r w:rsidRPr="003B6FC0">
        <w:rPr>
          <w:rFonts w:ascii="標楷體" w:eastAsia="標楷體" w:hAnsi="標楷體" w:hint="eastAsia"/>
          <w:sz w:val="28"/>
          <w:szCs w:val="28"/>
        </w:rPr>
        <w:t>（一）辦理時間：</w:t>
      </w:r>
      <w:r w:rsidR="00DB6013">
        <w:rPr>
          <w:rFonts w:ascii="標楷體" w:eastAsia="標楷體" w:hAnsi="標楷體" w:hint="eastAsia"/>
          <w:sz w:val="28"/>
          <w:szCs w:val="28"/>
        </w:rPr>
        <w:t>6/6(三) 13:30-17:30</w:t>
      </w:r>
      <w:r w:rsidRPr="009F0E81">
        <w:rPr>
          <w:rFonts w:ascii="標楷體" w:eastAsia="標楷體" w:hAnsi="標楷體"/>
          <w:sz w:val="28"/>
          <w:szCs w:val="28"/>
        </w:rPr>
        <w:t xml:space="preserve"> </w:t>
      </w:r>
    </w:p>
    <w:p w:rsidR="00F637F4" w:rsidRDefault="00F637F4" w:rsidP="00F637F4">
      <w:pPr>
        <w:rPr>
          <w:rFonts w:ascii="標楷體" w:eastAsia="標楷體" w:hAnsi="標楷體"/>
          <w:sz w:val="28"/>
          <w:szCs w:val="28"/>
        </w:rPr>
      </w:pPr>
      <w:r w:rsidRPr="003B6FC0">
        <w:rPr>
          <w:rFonts w:ascii="標楷體" w:eastAsia="標楷體" w:hAnsi="標楷體" w:hint="eastAsia"/>
          <w:sz w:val="28"/>
          <w:szCs w:val="28"/>
        </w:rPr>
        <w:t>（二）辦理地點：</w:t>
      </w:r>
      <w:r>
        <w:rPr>
          <w:rFonts w:ascii="標楷體" w:eastAsia="標楷體" w:hAnsi="標楷體" w:hint="eastAsia"/>
          <w:sz w:val="28"/>
          <w:szCs w:val="28"/>
        </w:rPr>
        <w:t>花蓮縣萬榮鄉萬榮國小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中區特教資源中心</w:t>
      </w:r>
      <w:r>
        <w:rPr>
          <w:rFonts w:ascii="標楷體" w:eastAsia="標楷體" w:hAnsi="標楷體"/>
          <w:sz w:val="28"/>
          <w:szCs w:val="28"/>
        </w:rPr>
        <w:t>)</w:t>
      </w:r>
    </w:p>
    <w:p w:rsidR="00F637F4" w:rsidRDefault="00F637F4" w:rsidP="00F637F4">
      <w:pPr>
        <w:rPr>
          <w:rFonts w:ascii="標楷體" w:eastAsia="標楷體" w:hAnsi="標楷體"/>
          <w:sz w:val="28"/>
          <w:szCs w:val="28"/>
        </w:rPr>
      </w:pPr>
      <w:r w:rsidRPr="003B6FC0">
        <w:rPr>
          <w:rFonts w:ascii="標楷體" w:eastAsia="標楷體" w:hAnsi="標楷體" w:hint="eastAsia"/>
          <w:sz w:val="28"/>
          <w:szCs w:val="28"/>
        </w:rPr>
        <w:t>（三）參加對象：</w:t>
      </w:r>
    </w:p>
    <w:p w:rsidR="00F637F4" w:rsidRDefault="00F637F4" w:rsidP="00F637F4">
      <w:pPr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 w:rsidRPr="00F637F4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參與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6學年度特教教師區域性策略聯盟學校之特教老師</w:t>
      </w:r>
    </w:p>
    <w:p w:rsidR="00F637F4" w:rsidRDefault="00F637F4" w:rsidP="00F637F4">
      <w:pPr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2.本縣特殊教育班之特教教師。</w:t>
      </w:r>
    </w:p>
    <w:p w:rsidR="00F637F4" w:rsidRDefault="00F637F4" w:rsidP="00F637F4">
      <w:pPr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.</w:t>
      </w:r>
      <w:r w:rsidRPr="003B6FC0">
        <w:rPr>
          <w:rFonts w:ascii="標楷體" w:eastAsia="標楷體" w:hAnsi="標楷體" w:hint="eastAsia"/>
          <w:sz w:val="28"/>
          <w:szCs w:val="28"/>
        </w:rPr>
        <w:t>本縣國中小、學前特教教師或班上有特殊生的普通班老師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637F4" w:rsidRPr="00476DEB" w:rsidRDefault="00F637F4" w:rsidP="00F637F4">
      <w:pPr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4.對此主題有興趣之教師。</w:t>
      </w:r>
    </w:p>
    <w:p w:rsidR="00F637F4" w:rsidRPr="003B6FC0" w:rsidRDefault="00F637F4" w:rsidP="00F637F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（四）研習時數：</w:t>
      </w:r>
      <w:r w:rsidRPr="003B6FC0">
        <w:rPr>
          <w:rFonts w:ascii="標楷體" w:eastAsia="標楷體" w:hAnsi="標楷體" w:hint="eastAsia"/>
          <w:sz w:val="28"/>
          <w:szCs w:val="28"/>
        </w:rPr>
        <w:t>參與研習之學員，核給</w:t>
      </w:r>
      <w:r w:rsidRPr="003B6FC0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小</w:t>
      </w:r>
      <w:r w:rsidRPr="003B6FC0">
        <w:rPr>
          <w:rFonts w:ascii="標楷體" w:eastAsia="標楷體" w:hAnsi="標楷體" w:hint="eastAsia"/>
          <w:sz w:val="28"/>
          <w:szCs w:val="28"/>
        </w:rPr>
        <w:t>時研習時數。</w:t>
      </w:r>
    </w:p>
    <w:p w:rsidR="00F637F4" w:rsidRPr="003B6FC0" w:rsidRDefault="00F637F4" w:rsidP="00F637F4">
      <w:pPr>
        <w:ind w:left="991" w:hangingChars="354" w:hanging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（五</w:t>
      </w:r>
      <w:r w:rsidRPr="003B6FC0">
        <w:rPr>
          <w:rFonts w:ascii="標楷體" w:eastAsia="標楷體" w:hAnsi="標楷體" w:hint="eastAsia"/>
          <w:sz w:val="28"/>
          <w:szCs w:val="28"/>
        </w:rPr>
        <w:t>）報名方式：即日起至</w:t>
      </w:r>
      <w:r>
        <w:rPr>
          <w:rFonts w:ascii="標楷體" w:eastAsia="標楷體" w:hAnsi="標楷體" w:hint="eastAsia"/>
          <w:sz w:val="28"/>
          <w:szCs w:val="28"/>
        </w:rPr>
        <w:t>活動辦理當天</w:t>
      </w:r>
      <w:r w:rsidRPr="003B6FC0">
        <w:rPr>
          <w:rFonts w:ascii="標楷體" w:eastAsia="標楷體" w:hAnsi="標楷體" w:hint="eastAsia"/>
          <w:sz w:val="28"/>
          <w:szCs w:val="28"/>
        </w:rPr>
        <w:t>止，請至教育部特殊教育通報網：</w:t>
      </w:r>
      <w:r w:rsidRPr="003B6FC0">
        <w:rPr>
          <w:rFonts w:ascii="標楷體" w:eastAsia="標楷體" w:hAnsi="標楷體"/>
          <w:sz w:val="28"/>
          <w:szCs w:val="28"/>
        </w:rPr>
        <w:t>(http://www.set.edu.tw/actclass/act/default.asp)</w:t>
      </w:r>
      <w:r w:rsidRPr="003B6FC0">
        <w:rPr>
          <w:rFonts w:ascii="標楷體" w:eastAsia="標楷體" w:hAnsi="標楷體" w:hint="eastAsia"/>
          <w:sz w:val="28"/>
          <w:szCs w:val="28"/>
        </w:rPr>
        <w:t>。</w:t>
      </w:r>
      <w:r w:rsidRPr="003B6FC0">
        <w:rPr>
          <w:rFonts w:ascii="標楷體" w:eastAsia="標楷體" w:hAnsi="標楷體"/>
          <w:sz w:val="28"/>
          <w:szCs w:val="28"/>
        </w:rPr>
        <w:t xml:space="preserve"> </w:t>
      </w:r>
    </w:p>
    <w:p w:rsidR="00F637F4" w:rsidRPr="003B6FC0" w:rsidRDefault="00F637F4" w:rsidP="00F637F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（六</w:t>
      </w:r>
      <w:r w:rsidRPr="003B6FC0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發表流程：</w:t>
      </w:r>
      <w:r w:rsidRPr="003B6FC0">
        <w:rPr>
          <w:rFonts w:ascii="標楷體" w:eastAsia="標楷體" w:hAnsi="標楷體"/>
          <w:sz w:val="28"/>
          <w:szCs w:val="28"/>
        </w:rPr>
        <w:t xml:space="preserve"> </w:t>
      </w:r>
    </w:p>
    <w:tbl>
      <w:tblPr>
        <w:tblW w:w="5000" w:type="pct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1814"/>
        <w:gridCol w:w="4538"/>
        <w:gridCol w:w="2068"/>
      </w:tblGrid>
      <w:tr w:rsidR="00F637F4" w:rsidRPr="00343288" w:rsidTr="00076665">
        <w:trPr>
          <w:trHeight w:val="518"/>
        </w:trPr>
        <w:tc>
          <w:tcPr>
            <w:tcW w:w="1077" w:type="pct"/>
            <w:vAlign w:val="center"/>
          </w:tcPr>
          <w:p w:rsidR="00F637F4" w:rsidRPr="00343288" w:rsidRDefault="00F637F4" w:rsidP="00C610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3288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34328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43288"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</w:p>
        </w:tc>
        <w:tc>
          <w:tcPr>
            <w:tcW w:w="3923" w:type="pct"/>
            <w:gridSpan w:val="2"/>
            <w:vAlign w:val="center"/>
          </w:tcPr>
          <w:p w:rsidR="00F637F4" w:rsidRPr="00343288" w:rsidRDefault="00F637F4" w:rsidP="00C610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106</w:t>
            </w:r>
            <w:r w:rsidRPr="00343288">
              <w:rPr>
                <w:rFonts w:ascii="標楷體" w:eastAsia="標楷體" w:hAnsi="標楷體" w:hint="eastAsia"/>
                <w:sz w:val="28"/>
                <w:szCs w:val="28"/>
              </w:rPr>
              <w:t>年</w:t>
            </w:r>
            <w:r w:rsidRPr="00343288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343288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43288">
              <w:rPr>
                <w:rFonts w:ascii="標楷體" w:eastAsia="標楷體" w:hAnsi="標楷體" w:hint="eastAsia"/>
                <w:sz w:val="28"/>
                <w:szCs w:val="28"/>
              </w:rPr>
              <w:t>日（星期三）</w:t>
            </w:r>
          </w:p>
        </w:tc>
      </w:tr>
      <w:tr w:rsidR="00F637F4" w:rsidRPr="00343288" w:rsidTr="00076665">
        <w:trPr>
          <w:trHeight w:val="518"/>
        </w:trPr>
        <w:tc>
          <w:tcPr>
            <w:tcW w:w="1077" w:type="pct"/>
            <w:vAlign w:val="center"/>
          </w:tcPr>
          <w:p w:rsidR="00F637F4" w:rsidRPr="00343288" w:rsidRDefault="00F637F4" w:rsidP="00C610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3288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34328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43288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2695" w:type="pct"/>
            <w:vAlign w:val="center"/>
          </w:tcPr>
          <w:p w:rsidR="00F637F4" w:rsidRPr="00343288" w:rsidRDefault="00F637F4" w:rsidP="00C610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3288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1228" w:type="pct"/>
            <w:vAlign w:val="center"/>
          </w:tcPr>
          <w:p w:rsidR="00F637F4" w:rsidRPr="00343288" w:rsidRDefault="00F637F4" w:rsidP="00C610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3288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  <w:r w:rsidRPr="00343288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343288">
              <w:rPr>
                <w:rFonts w:ascii="標楷體" w:eastAsia="標楷體" w:hAnsi="標楷體" w:hint="eastAsia"/>
                <w:sz w:val="28"/>
                <w:szCs w:val="28"/>
              </w:rPr>
              <w:t>主講人</w:t>
            </w:r>
          </w:p>
        </w:tc>
      </w:tr>
      <w:tr w:rsidR="00F637F4" w:rsidRPr="00343288" w:rsidTr="00076665">
        <w:trPr>
          <w:trHeight w:val="518"/>
        </w:trPr>
        <w:tc>
          <w:tcPr>
            <w:tcW w:w="1077" w:type="pct"/>
            <w:vAlign w:val="center"/>
          </w:tcPr>
          <w:p w:rsidR="00F637F4" w:rsidRPr="00343288" w:rsidRDefault="00F637F4" w:rsidP="00C610C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343288">
              <w:rPr>
                <w:rFonts w:ascii="標楷體" w:eastAsia="標楷體" w:hAnsi="標楷體"/>
                <w:sz w:val="26"/>
                <w:szCs w:val="26"/>
              </w:rPr>
              <w:t>13</w:t>
            </w:r>
            <w:r w:rsidRPr="00343288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343288">
              <w:rPr>
                <w:rFonts w:ascii="標楷體" w:eastAsia="標楷體" w:hAnsi="標楷體"/>
                <w:sz w:val="26"/>
                <w:szCs w:val="26"/>
              </w:rPr>
              <w:t>20-13:30</w:t>
            </w:r>
          </w:p>
        </w:tc>
        <w:tc>
          <w:tcPr>
            <w:tcW w:w="2695" w:type="pct"/>
            <w:vAlign w:val="center"/>
          </w:tcPr>
          <w:p w:rsidR="00F637F4" w:rsidRPr="00343288" w:rsidRDefault="00F637F4" w:rsidP="00C610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3288"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  <w:r w:rsidRPr="0034328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43288">
              <w:rPr>
                <w:rFonts w:ascii="標楷體" w:eastAsia="標楷體" w:hAnsi="標楷體" w:hint="eastAsia"/>
                <w:sz w:val="28"/>
                <w:szCs w:val="28"/>
              </w:rPr>
              <w:t>到</w:t>
            </w:r>
          </w:p>
        </w:tc>
        <w:tc>
          <w:tcPr>
            <w:tcW w:w="1228" w:type="pct"/>
            <w:vAlign w:val="center"/>
          </w:tcPr>
          <w:p w:rsidR="00F637F4" w:rsidRPr="00343288" w:rsidRDefault="00F637F4" w:rsidP="00C610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3288">
              <w:rPr>
                <w:rFonts w:ascii="標楷體" w:eastAsia="標楷體" w:hAnsi="標楷體" w:hint="eastAsia"/>
                <w:sz w:val="28"/>
                <w:szCs w:val="28"/>
              </w:rPr>
              <w:t>中區特教資源中心</w:t>
            </w:r>
          </w:p>
        </w:tc>
      </w:tr>
      <w:tr w:rsidR="00F637F4" w:rsidRPr="00343288" w:rsidTr="00076665">
        <w:trPr>
          <w:trHeight w:val="518"/>
        </w:trPr>
        <w:tc>
          <w:tcPr>
            <w:tcW w:w="1077" w:type="pct"/>
            <w:vAlign w:val="center"/>
          </w:tcPr>
          <w:p w:rsidR="00F637F4" w:rsidRPr="00343288" w:rsidRDefault="00F637F4" w:rsidP="00C610C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343288">
              <w:rPr>
                <w:rFonts w:ascii="標楷體" w:eastAsia="標楷體" w:hAnsi="標楷體"/>
                <w:sz w:val="26"/>
                <w:szCs w:val="26"/>
              </w:rPr>
              <w:t>13</w:t>
            </w:r>
            <w:r w:rsidRPr="00343288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343288">
              <w:rPr>
                <w:rFonts w:ascii="標楷體" w:eastAsia="標楷體" w:hAnsi="標楷體"/>
                <w:sz w:val="26"/>
                <w:szCs w:val="26"/>
              </w:rPr>
              <w:t>30-14: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343288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2695" w:type="pct"/>
            <w:vAlign w:val="center"/>
          </w:tcPr>
          <w:p w:rsidR="00F637F4" w:rsidRPr="003650A8" w:rsidRDefault="00F637F4" w:rsidP="00C610C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課程活動百寶袋/宜昌國中</w:t>
            </w:r>
          </w:p>
        </w:tc>
        <w:tc>
          <w:tcPr>
            <w:tcW w:w="1228" w:type="pct"/>
            <w:vMerge w:val="restart"/>
            <w:vAlign w:val="center"/>
          </w:tcPr>
          <w:p w:rsidR="00F637F4" w:rsidRPr="00343288" w:rsidRDefault="00076665" w:rsidP="00C610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廖永堃</w:t>
            </w:r>
            <w:r w:rsidR="00F637F4" w:rsidRPr="00343288">
              <w:rPr>
                <w:rFonts w:ascii="標楷體" w:eastAsia="標楷體" w:hAnsi="標楷體" w:hint="eastAsia"/>
                <w:sz w:val="28"/>
                <w:szCs w:val="28"/>
              </w:rPr>
              <w:t>教授暨</w:t>
            </w:r>
            <w:r w:rsidR="00F637F4">
              <w:rPr>
                <w:rFonts w:ascii="標楷體" w:eastAsia="標楷體" w:hAnsi="標楷體" w:hint="eastAsia"/>
                <w:sz w:val="28"/>
                <w:szCs w:val="28"/>
              </w:rPr>
              <w:t>宜昌國中</w:t>
            </w:r>
            <w:r w:rsidR="00F637F4" w:rsidRPr="00343288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F637F4">
              <w:rPr>
                <w:rFonts w:ascii="標楷體" w:eastAsia="標楷體" w:hAnsi="標楷體" w:hint="eastAsia"/>
                <w:sz w:val="28"/>
                <w:szCs w:val="28"/>
              </w:rPr>
              <w:t>景美國小、鳳林國小、</w:t>
            </w:r>
            <w:r w:rsidR="00F637F4" w:rsidRPr="00343288">
              <w:rPr>
                <w:rFonts w:ascii="標楷體" w:eastAsia="標楷體" w:hAnsi="標楷體" w:hint="eastAsia"/>
                <w:sz w:val="28"/>
                <w:szCs w:val="28"/>
              </w:rPr>
              <w:t>萬榮國小代表各組配</w:t>
            </w:r>
            <w:r w:rsidR="00F637F4" w:rsidRPr="00343288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F637F4" w:rsidRPr="00343288">
              <w:rPr>
                <w:rFonts w:ascii="標楷體" w:eastAsia="標楷體" w:hAnsi="標楷體" w:hint="eastAsia"/>
                <w:sz w:val="28"/>
                <w:szCs w:val="28"/>
              </w:rPr>
              <w:t>位助教</w:t>
            </w:r>
          </w:p>
        </w:tc>
      </w:tr>
      <w:tr w:rsidR="00F637F4" w:rsidRPr="00343288" w:rsidTr="00076665">
        <w:trPr>
          <w:trHeight w:val="1046"/>
        </w:trPr>
        <w:tc>
          <w:tcPr>
            <w:tcW w:w="1077" w:type="pct"/>
            <w:vAlign w:val="center"/>
          </w:tcPr>
          <w:p w:rsidR="00F637F4" w:rsidRPr="00343288" w:rsidRDefault="00F637F4" w:rsidP="00C610C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343288">
              <w:rPr>
                <w:rFonts w:ascii="標楷體" w:eastAsia="標楷體" w:hAnsi="標楷體"/>
                <w:sz w:val="26"/>
                <w:szCs w:val="26"/>
              </w:rPr>
              <w:t>14</w:t>
            </w:r>
            <w:r w:rsidRPr="00343288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343288">
              <w:rPr>
                <w:rFonts w:ascii="標楷體" w:eastAsia="標楷體" w:hAnsi="標楷體"/>
                <w:sz w:val="26"/>
                <w:szCs w:val="26"/>
              </w:rPr>
              <w:t>30-15:30</w:t>
            </w:r>
          </w:p>
        </w:tc>
        <w:tc>
          <w:tcPr>
            <w:tcW w:w="2695" w:type="pct"/>
            <w:vAlign w:val="center"/>
          </w:tcPr>
          <w:p w:rsidR="00F637F4" w:rsidRPr="003650A8" w:rsidRDefault="00F637F4" w:rsidP="00C610C7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特教教師情緒調適策略分享聯盟/景美國小</w:t>
            </w:r>
          </w:p>
        </w:tc>
        <w:tc>
          <w:tcPr>
            <w:tcW w:w="1228" w:type="pct"/>
            <w:vMerge/>
            <w:vAlign w:val="center"/>
          </w:tcPr>
          <w:p w:rsidR="00F637F4" w:rsidRPr="00343288" w:rsidRDefault="00F637F4" w:rsidP="00C610C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37F4" w:rsidRPr="00343288" w:rsidTr="00076665">
        <w:trPr>
          <w:trHeight w:val="518"/>
        </w:trPr>
        <w:tc>
          <w:tcPr>
            <w:tcW w:w="1077" w:type="pct"/>
            <w:vAlign w:val="center"/>
          </w:tcPr>
          <w:p w:rsidR="00F637F4" w:rsidRPr="00343288" w:rsidRDefault="00F637F4" w:rsidP="00C610C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343288">
              <w:rPr>
                <w:rFonts w:ascii="標楷體" w:eastAsia="標楷體" w:hAnsi="標楷體"/>
                <w:sz w:val="26"/>
                <w:szCs w:val="26"/>
              </w:rPr>
              <w:t>15:30-15:40</w:t>
            </w:r>
          </w:p>
        </w:tc>
        <w:tc>
          <w:tcPr>
            <w:tcW w:w="2695" w:type="pct"/>
            <w:vAlign w:val="center"/>
          </w:tcPr>
          <w:p w:rsidR="00F637F4" w:rsidRPr="00343288" w:rsidRDefault="00F637F4" w:rsidP="00C610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43288">
              <w:rPr>
                <w:rFonts w:ascii="標楷體" w:eastAsia="標楷體" w:hAnsi="標楷體" w:hint="eastAsia"/>
                <w:sz w:val="26"/>
                <w:szCs w:val="26"/>
              </w:rPr>
              <w:t>中場休息</w:t>
            </w:r>
          </w:p>
        </w:tc>
        <w:tc>
          <w:tcPr>
            <w:tcW w:w="1228" w:type="pct"/>
            <w:vMerge/>
            <w:vAlign w:val="center"/>
          </w:tcPr>
          <w:p w:rsidR="00F637F4" w:rsidRPr="00343288" w:rsidRDefault="00F637F4" w:rsidP="00C610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37F4" w:rsidRPr="00343288" w:rsidTr="00076665">
        <w:trPr>
          <w:trHeight w:val="1204"/>
        </w:trPr>
        <w:tc>
          <w:tcPr>
            <w:tcW w:w="1077" w:type="pct"/>
            <w:vAlign w:val="center"/>
          </w:tcPr>
          <w:p w:rsidR="00F637F4" w:rsidRPr="00343288" w:rsidRDefault="00F637F4" w:rsidP="00C610C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343288">
              <w:rPr>
                <w:rFonts w:ascii="標楷體" w:eastAsia="標楷體" w:hAnsi="標楷體"/>
                <w:sz w:val="26"/>
                <w:szCs w:val="26"/>
              </w:rPr>
              <w:t>15:40-16</w:t>
            </w:r>
            <w:r w:rsidRPr="00343288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343288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2695" w:type="pct"/>
            <w:vAlign w:val="center"/>
          </w:tcPr>
          <w:p w:rsidR="00F637F4" w:rsidRPr="003650A8" w:rsidRDefault="00F637F4" w:rsidP="00C610C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從多重障礙談特教教師的健康促進/鳳林國小</w:t>
            </w:r>
          </w:p>
        </w:tc>
        <w:tc>
          <w:tcPr>
            <w:tcW w:w="1228" w:type="pct"/>
            <w:vMerge/>
            <w:vAlign w:val="center"/>
          </w:tcPr>
          <w:p w:rsidR="00F637F4" w:rsidRPr="00343288" w:rsidRDefault="00F637F4" w:rsidP="00C610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37F4" w:rsidRPr="00343288" w:rsidTr="00076665">
        <w:trPr>
          <w:trHeight w:val="1046"/>
        </w:trPr>
        <w:tc>
          <w:tcPr>
            <w:tcW w:w="1077" w:type="pct"/>
            <w:vAlign w:val="center"/>
          </w:tcPr>
          <w:p w:rsidR="00F637F4" w:rsidRPr="00343288" w:rsidRDefault="00F637F4" w:rsidP="00076665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343288">
              <w:rPr>
                <w:rFonts w:ascii="標楷體" w:eastAsia="標楷體" w:hAnsi="標楷體"/>
                <w:sz w:val="26"/>
                <w:szCs w:val="26"/>
              </w:rPr>
              <w:t>16</w:t>
            </w:r>
            <w:r w:rsidRPr="00343288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343288">
              <w:rPr>
                <w:rFonts w:ascii="標楷體" w:eastAsia="標楷體" w:hAnsi="標楷體"/>
                <w:sz w:val="26"/>
                <w:szCs w:val="26"/>
              </w:rPr>
              <w:t>40-17</w:t>
            </w:r>
            <w:r w:rsidRPr="00343288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343288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2695" w:type="pct"/>
            <w:vAlign w:val="center"/>
          </w:tcPr>
          <w:p w:rsidR="00F637F4" w:rsidRPr="003650A8" w:rsidRDefault="00F637F4" w:rsidP="00C610C7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特殊教育教材資源、設計與製作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/萬榮國小</w:t>
            </w:r>
          </w:p>
        </w:tc>
        <w:tc>
          <w:tcPr>
            <w:tcW w:w="1228" w:type="pct"/>
            <w:vMerge/>
            <w:vAlign w:val="center"/>
          </w:tcPr>
          <w:p w:rsidR="00F637F4" w:rsidRPr="00343288" w:rsidRDefault="00F637F4" w:rsidP="00C610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637F4" w:rsidRDefault="00F637F4" w:rsidP="00F637F4">
      <w:pPr>
        <w:rPr>
          <w:rFonts w:ascii="標楷體" w:eastAsia="標楷體" w:hAnsi="標楷體"/>
          <w:sz w:val="28"/>
          <w:szCs w:val="28"/>
        </w:rPr>
      </w:pPr>
    </w:p>
    <w:p w:rsidR="00F637F4" w:rsidRDefault="00F637F4" w:rsidP="00F637F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五</w:t>
      </w:r>
      <w:r w:rsidRPr="003B6FC0">
        <w:rPr>
          <w:rFonts w:ascii="標楷體" w:eastAsia="標楷體" w:hAnsi="標楷體" w:hint="eastAsia"/>
          <w:sz w:val="28"/>
          <w:szCs w:val="28"/>
        </w:rPr>
        <w:t>、注意事項：</w:t>
      </w:r>
      <w:r w:rsidRPr="003B6FC0">
        <w:rPr>
          <w:rFonts w:ascii="標楷體" w:eastAsia="標楷體" w:hAnsi="標楷體"/>
          <w:sz w:val="28"/>
          <w:szCs w:val="28"/>
        </w:rPr>
        <w:t xml:space="preserve"> </w:t>
      </w:r>
    </w:p>
    <w:p w:rsidR="00F637F4" w:rsidRDefault="00F637F4" w:rsidP="00F637F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Pr="003B6FC0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Pr="003B6FC0">
        <w:rPr>
          <w:rFonts w:ascii="標楷體" w:eastAsia="標楷體" w:hAnsi="標楷體" w:hint="eastAsia"/>
          <w:sz w:val="28"/>
          <w:szCs w:val="28"/>
        </w:rPr>
        <w:t>請准予參加研習人員公（差）假與會，差旅費由原單位按相關規定報支。</w:t>
      </w:r>
      <w:r w:rsidRPr="003B6FC0">
        <w:rPr>
          <w:rFonts w:ascii="標楷體" w:eastAsia="標楷體" w:hAnsi="標楷體"/>
          <w:sz w:val="28"/>
          <w:szCs w:val="28"/>
        </w:rPr>
        <w:t xml:space="preserve"> </w:t>
      </w:r>
    </w:p>
    <w:p w:rsidR="00F637F4" w:rsidRPr="003B6FC0" w:rsidRDefault="00F637F4" w:rsidP="00F637F4">
      <w:pPr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Pr="003B6FC0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Pr="003B6FC0">
        <w:rPr>
          <w:rFonts w:ascii="標楷體" w:eastAsia="標楷體" w:hAnsi="標楷體" w:hint="eastAsia"/>
          <w:sz w:val="28"/>
          <w:szCs w:val="28"/>
        </w:rPr>
        <w:t>為響應環保及撙節費用，</w:t>
      </w:r>
      <w:r>
        <w:rPr>
          <w:rFonts w:ascii="標楷體" w:eastAsia="標楷體" w:hAnsi="標楷體" w:hint="eastAsia"/>
          <w:sz w:val="28"/>
          <w:szCs w:val="28"/>
        </w:rPr>
        <w:t>建請</w:t>
      </w:r>
      <w:r w:rsidRPr="003B6FC0">
        <w:rPr>
          <w:rFonts w:ascii="標楷體" w:eastAsia="標楷體" w:hAnsi="標楷體" w:hint="eastAsia"/>
          <w:sz w:val="28"/>
          <w:szCs w:val="28"/>
        </w:rPr>
        <w:t>自備「飲水杯具」。</w:t>
      </w:r>
      <w:r w:rsidRPr="003B6FC0">
        <w:rPr>
          <w:rFonts w:ascii="標楷體" w:eastAsia="標楷體" w:hAnsi="標楷體"/>
          <w:sz w:val="28"/>
          <w:szCs w:val="28"/>
        </w:rPr>
        <w:t xml:space="preserve"> </w:t>
      </w:r>
    </w:p>
    <w:p w:rsidR="00D05AAD" w:rsidRPr="00F637F4" w:rsidRDefault="00F637F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Pr="003B6FC0">
        <w:rPr>
          <w:rFonts w:ascii="標楷體" w:eastAsia="標楷體" w:hAnsi="標楷體" w:hint="eastAsia"/>
          <w:sz w:val="28"/>
          <w:szCs w:val="28"/>
        </w:rPr>
        <w:t>、本計畫</w:t>
      </w:r>
      <w:r>
        <w:rPr>
          <w:rFonts w:ascii="標楷體" w:eastAsia="標楷體" w:hAnsi="標楷體" w:hint="eastAsia"/>
          <w:sz w:val="28"/>
          <w:szCs w:val="28"/>
        </w:rPr>
        <w:t>奉</w:t>
      </w:r>
      <w:r w:rsidRPr="003B6FC0">
        <w:rPr>
          <w:rFonts w:ascii="標楷體" w:eastAsia="標楷體" w:hAnsi="標楷體" w:hint="eastAsia"/>
          <w:sz w:val="28"/>
          <w:szCs w:val="28"/>
        </w:rPr>
        <w:t>核可後實施，修正時亦同。</w:t>
      </w:r>
      <w:r w:rsidRPr="003B6FC0">
        <w:rPr>
          <w:rFonts w:ascii="標楷體" w:eastAsia="標楷體" w:hAnsi="標楷體"/>
          <w:sz w:val="28"/>
          <w:szCs w:val="28"/>
        </w:rPr>
        <w:t xml:space="preserve"> </w:t>
      </w:r>
    </w:p>
    <w:sectPr w:rsidR="00D05AAD" w:rsidRPr="00F637F4" w:rsidSect="00D05A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B51" w:rsidRDefault="006F4B51" w:rsidP="00A01A47">
      <w:r>
        <w:separator/>
      </w:r>
    </w:p>
  </w:endnote>
  <w:endnote w:type="continuationSeparator" w:id="0">
    <w:p w:rsidR="006F4B51" w:rsidRDefault="006F4B51" w:rsidP="00A01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B51" w:rsidRDefault="006F4B51" w:rsidP="00A01A47">
      <w:r>
        <w:separator/>
      </w:r>
    </w:p>
  </w:footnote>
  <w:footnote w:type="continuationSeparator" w:id="0">
    <w:p w:rsidR="006F4B51" w:rsidRDefault="006F4B51" w:rsidP="00A01A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37F4"/>
    <w:rsid w:val="00012FE2"/>
    <w:rsid w:val="00076665"/>
    <w:rsid w:val="000D72F5"/>
    <w:rsid w:val="00421E33"/>
    <w:rsid w:val="006F4B51"/>
    <w:rsid w:val="00715ACA"/>
    <w:rsid w:val="008C18C5"/>
    <w:rsid w:val="0097684F"/>
    <w:rsid w:val="00A01A47"/>
    <w:rsid w:val="00D05AAD"/>
    <w:rsid w:val="00DB6013"/>
    <w:rsid w:val="00F52C57"/>
    <w:rsid w:val="00F6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7F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01A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01A4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01A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01A4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</Words>
  <Characters>769</Characters>
  <Application>Microsoft Office Word</Application>
  <DocSecurity>0</DocSecurity>
  <Lines>6</Lines>
  <Paragraphs>1</Paragraphs>
  <ScaleCrop>false</ScaleCrop>
  <Company>HOME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2018-05-18T03:53:00Z</dcterms:created>
  <dcterms:modified xsi:type="dcterms:W3CDTF">2018-05-18T03:53:00Z</dcterms:modified>
</cp:coreProperties>
</file>