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9F" w:rsidRPr="00092E9F" w:rsidRDefault="00092E9F" w:rsidP="00092E9F">
      <w:pPr>
        <w:pStyle w:val="a3"/>
        <w:snapToGrid w:val="0"/>
        <w:spacing w:after="180" w:line="400" w:lineRule="exact"/>
        <w:jc w:val="center"/>
        <w:textAlignment w:val="center"/>
        <w:rPr>
          <w:rFonts w:ascii="標楷體" w:eastAsia="標楷體" w:hAnsi="標楷體"/>
          <w:b/>
          <w:bCs/>
          <w:sz w:val="32"/>
          <w:szCs w:val="32"/>
        </w:rPr>
      </w:pPr>
      <w:r w:rsidRPr="00092E9F">
        <w:rPr>
          <w:rFonts w:ascii="標楷體" w:eastAsia="標楷體" w:hAnsi="標楷體" w:hint="eastAsia"/>
          <w:b/>
          <w:bCs/>
          <w:sz w:val="32"/>
          <w:szCs w:val="32"/>
        </w:rPr>
        <w:t>補助各直轄市、縣市</w:t>
      </w:r>
      <w:r w:rsidR="00CA26CF">
        <w:rPr>
          <w:rFonts w:ascii="標楷體" w:eastAsia="標楷體" w:hAnsi="標楷體" w:hint="eastAsia"/>
          <w:b/>
          <w:bCs/>
          <w:sz w:val="32"/>
          <w:szCs w:val="32"/>
        </w:rPr>
        <w:t>偏遠</w:t>
      </w:r>
      <w:r w:rsidR="007A1AE8">
        <w:rPr>
          <w:rFonts w:ascii="標楷體" w:eastAsia="標楷體" w:hAnsi="標楷體" w:hint="eastAsia"/>
          <w:b/>
          <w:bCs/>
          <w:sz w:val="32"/>
          <w:szCs w:val="32"/>
        </w:rPr>
        <w:t>國民中小學</w:t>
      </w:r>
      <w:r w:rsidRPr="00092E9F">
        <w:rPr>
          <w:rFonts w:ascii="標楷體" w:eastAsia="標楷體" w:hAnsi="標楷體" w:hint="eastAsia"/>
          <w:b/>
          <w:bCs/>
          <w:sz w:val="32"/>
          <w:szCs w:val="32"/>
        </w:rPr>
        <w:t>推廣閱讀</w:t>
      </w:r>
      <w:r w:rsidR="00965D2E">
        <w:rPr>
          <w:rFonts w:ascii="標楷體" w:eastAsia="標楷體" w:hAnsi="標楷體" w:hint="eastAsia"/>
          <w:b/>
          <w:bCs/>
          <w:sz w:val="32"/>
          <w:szCs w:val="32"/>
        </w:rPr>
        <w:t>核定校數表</w:t>
      </w:r>
    </w:p>
    <w:tbl>
      <w:tblPr>
        <w:tblW w:w="10380" w:type="dxa"/>
        <w:tblInd w:w="-1030" w:type="dxa"/>
        <w:tblCellMar>
          <w:left w:w="28" w:type="dxa"/>
          <w:right w:w="28" w:type="dxa"/>
        </w:tblCellMar>
        <w:tblLook w:val="0000"/>
      </w:tblPr>
      <w:tblGrid>
        <w:gridCol w:w="1240"/>
        <w:gridCol w:w="740"/>
        <w:gridCol w:w="740"/>
        <w:gridCol w:w="740"/>
        <w:gridCol w:w="820"/>
        <w:gridCol w:w="800"/>
        <w:gridCol w:w="720"/>
        <w:gridCol w:w="720"/>
        <w:gridCol w:w="720"/>
        <w:gridCol w:w="800"/>
        <w:gridCol w:w="820"/>
        <w:gridCol w:w="760"/>
        <w:gridCol w:w="760"/>
      </w:tblGrid>
      <w:tr w:rsidR="00092E9F" w:rsidRPr="000974B2" w:rsidTr="00C34228">
        <w:trPr>
          <w:trHeight w:val="390"/>
        </w:trPr>
        <w:tc>
          <w:tcPr>
            <w:tcW w:w="10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補助各直轄市、縣市推廣閱讀比例</w:t>
            </w:r>
          </w:p>
        </w:tc>
      </w:tr>
      <w:tr w:rsidR="00092E9F" w:rsidRPr="000974B2" w:rsidTr="00C34228">
        <w:trPr>
          <w:trHeight w:val="33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直轄市、縣(市)別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總校數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國中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>總計</w:t>
            </w:r>
          </w:p>
        </w:tc>
      </w:tr>
      <w:tr w:rsidR="00092E9F" w:rsidRPr="000974B2" w:rsidTr="00C34228">
        <w:trPr>
          <w:trHeight w:val="259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校數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偏遠校數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核定中間地帶且資源缺乏學校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核定偏遠國小數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>共計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校數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偏遠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核定中間地帶且資源缺乏學校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核定偏遠國</w:t>
            </w:r>
            <w:r w:rsidR="00AB5A7A">
              <w:rPr>
                <w:rFonts w:ascii="標楷體" w:eastAsia="標楷體" w:hAnsi="標楷體" w:cs="新細明體" w:hint="eastAsia"/>
                <w:kern w:val="0"/>
              </w:rPr>
              <w:t>中</w:t>
            </w:r>
            <w:r w:rsidRPr="000974B2">
              <w:rPr>
                <w:rFonts w:ascii="標楷體" w:eastAsia="標楷體" w:hAnsi="標楷體" w:cs="新細明體" w:hint="eastAsia"/>
                <w:kern w:val="0"/>
              </w:rPr>
              <w:t>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>共計</w:t>
            </w:r>
          </w:p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總計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3401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2661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803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266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364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631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740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224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74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104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178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809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臺北市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6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21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新北市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24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7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13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58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0974B2">
              <w:rPr>
                <w:rFonts w:ascii="標楷體" w:eastAsia="標楷體" w:hAnsi="標楷體" w:cs="新細明體" w:hint="eastAsia"/>
                <w:kern w:val="0"/>
              </w:rPr>
              <w:t>臺</w:t>
            </w:r>
            <w:proofErr w:type="gramEnd"/>
            <w:r w:rsidRPr="000974B2">
              <w:rPr>
                <w:rFonts w:ascii="標楷體" w:eastAsia="標楷體" w:hAnsi="標楷體" w:cs="新細明體" w:hint="eastAsia"/>
                <w:kern w:val="0"/>
              </w:rPr>
              <w:t>中市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24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48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4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59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0974B2">
              <w:rPr>
                <w:rFonts w:ascii="標楷體" w:eastAsia="標楷體" w:hAnsi="標楷體" w:cs="新細明體" w:hint="eastAsia"/>
                <w:kern w:val="0"/>
              </w:rPr>
              <w:t>臺</w:t>
            </w:r>
            <w:proofErr w:type="gramEnd"/>
            <w:r w:rsidRPr="000974B2">
              <w:rPr>
                <w:rFonts w:ascii="標楷體" w:eastAsia="標楷體" w:hAnsi="標楷體" w:cs="新細明體" w:hint="eastAsia"/>
                <w:kern w:val="0"/>
              </w:rPr>
              <w:t>南市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38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59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9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15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74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高雄市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22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7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15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61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宜蘭縣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8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6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9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25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桃園縣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17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36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9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45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新竹縣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18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5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26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苗栗縣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22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34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6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9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43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彰化縣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17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35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4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43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南投縣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16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31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42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雲林縣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14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30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5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38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嘉義縣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36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49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6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57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屏東縣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14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31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7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42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0974B2">
              <w:rPr>
                <w:rFonts w:ascii="標楷體" w:eastAsia="標楷體" w:hAnsi="標楷體" w:cs="新細明體" w:hint="eastAsia"/>
                <w:kern w:val="0"/>
              </w:rPr>
              <w:t>臺</w:t>
            </w:r>
            <w:proofErr w:type="gramEnd"/>
            <w:r w:rsidRPr="000974B2">
              <w:rPr>
                <w:rFonts w:ascii="標楷體" w:eastAsia="標楷體" w:hAnsi="標楷體" w:cs="新細明體" w:hint="eastAsia"/>
                <w:kern w:val="0"/>
              </w:rPr>
              <w:t>東縣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41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12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62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花蓮縣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28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39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4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6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45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澎湖縣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18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22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6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7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29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基隆市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2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7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新竹市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4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2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6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嘉義市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2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5 </w:t>
            </w:r>
          </w:p>
        </w:tc>
      </w:tr>
      <w:tr w:rsidR="00092E9F" w:rsidRPr="000974B2" w:rsidTr="00C34228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金門縣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8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2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397C32" w:rsidRDefault="00092E9F" w:rsidP="00C3422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397C32">
              <w:rPr>
                <w:rFonts w:ascii="標楷體" w:eastAsia="標楷體" w:hAnsi="標楷體" w:cs="新細明體" w:hint="eastAsia"/>
                <w:b/>
                <w:kern w:val="0"/>
              </w:rPr>
              <w:t xml:space="preserve">12 </w:t>
            </w:r>
          </w:p>
        </w:tc>
      </w:tr>
      <w:tr w:rsidR="00092E9F" w:rsidRPr="007A1AE8" w:rsidTr="007A1AE8">
        <w:trPr>
          <w:trHeight w:val="27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C3422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連江縣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7A1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7A1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7A1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7A1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7A1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4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7A1AE8" w:rsidRDefault="00092E9F" w:rsidP="007A1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A1AE8">
              <w:rPr>
                <w:rFonts w:ascii="標楷體" w:eastAsia="標楷體" w:hAnsi="標楷體" w:cs="新細明體" w:hint="eastAsia"/>
                <w:b/>
                <w:kern w:val="0"/>
              </w:rPr>
              <w:t xml:space="preserve">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7A1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E9F" w:rsidRPr="000974B2" w:rsidRDefault="00092E9F" w:rsidP="007A1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7A1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0974B2" w:rsidRDefault="00092E9F" w:rsidP="007A1AE8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74B2">
              <w:rPr>
                <w:rFonts w:ascii="標楷體" w:eastAsia="標楷體" w:hAnsi="標楷體" w:cs="新細明體" w:hint="eastAsia"/>
                <w:kern w:val="0"/>
              </w:rPr>
              <w:t xml:space="preserve">3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E9F" w:rsidRPr="007A1AE8" w:rsidRDefault="00092E9F" w:rsidP="007A1AE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7A1AE8">
              <w:rPr>
                <w:rFonts w:ascii="標楷體" w:eastAsia="標楷體" w:hAnsi="標楷體" w:cs="新細明體" w:hint="eastAsia"/>
                <w:b/>
                <w:kern w:val="0"/>
              </w:rPr>
              <w:t xml:space="preserve">4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92E9F" w:rsidRPr="007A1AE8" w:rsidRDefault="00092E9F" w:rsidP="007A1AE8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7A1AE8">
              <w:rPr>
                <w:rFonts w:ascii="標楷體" w:eastAsia="標楷體" w:hAnsi="標楷體" w:cs="新細明體" w:hint="eastAsia"/>
                <w:b/>
                <w:kern w:val="0"/>
              </w:rPr>
              <w:t xml:space="preserve">9 </w:t>
            </w:r>
          </w:p>
        </w:tc>
      </w:tr>
    </w:tbl>
    <w:p w:rsidR="00092E9F" w:rsidRDefault="00092E9F" w:rsidP="00AB5A7A">
      <w:pPr>
        <w:spacing w:beforeLines="50"/>
        <w:rPr>
          <w:rFonts w:ascii="標楷體" w:eastAsia="標楷體" w:hAnsi="標楷體" w:cs="新細明體"/>
          <w:kern w:val="0"/>
        </w:rPr>
      </w:pPr>
      <w:proofErr w:type="gramStart"/>
      <w:r>
        <w:rPr>
          <w:rFonts w:ascii="標楷體" w:eastAsia="標楷體" w:hAnsi="標楷體" w:cs="新細明體" w:hint="eastAsia"/>
          <w:kern w:val="0"/>
        </w:rPr>
        <w:t>註</w:t>
      </w:r>
      <w:proofErr w:type="gramEnd"/>
      <w:r>
        <w:rPr>
          <w:rFonts w:ascii="標楷體" w:eastAsia="標楷體" w:hAnsi="標楷體" w:cs="新細明體" w:hint="eastAsia"/>
          <w:kern w:val="0"/>
        </w:rPr>
        <w:t>：</w:t>
      </w:r>
      <w:r w:rsidRPr="000974B2">
        <w:rPr>
          <w:rFonts w:ascii="標楷體" w:eastAsia="標楷體" w:hAnsi="標楷體" w:cs="新細明體" w:hint="eastAsia"/>
          <w:kern w:val="0"/>
        </w:rPr>
        <w:t>核定中間地帶且資源缺乏學校(</w:t>
      </w:r>
      <w:r>
        <w:rPr>
          <w:rFonts w:ascii="標楷體" w:eastAsia="標楷體" w:hAnsi="標楷體" w:cs="新細明體" w:hint="eastAsia"/>
          <w:kern w:val="0"/>
        </w:rPr>
        <w:t>占各國中小總校數</w:t>
      </w:r>
      <w:r w:rsidRPr="000974B2">
        <w:rPr>
          <w:rFonts w:ascii="標楷體" w:eastAsia="標楷體" w:hAnsi="標楷體" w:cs="新細明體" w:hint="eastAsia"/>
          <w:kern w:val="0"/>
        </w:rPr>
        <w:t>10％)</w:t>
      </w:r>
    </w:p>
    <w:p w:rsidR="00C37EA9" w:rsidRDefault="00092E9F" w:rsidP="00965D2E">
      <w:pPr>
        <w:spacing w:after="180"/>
        <w:ind w:rightChars="-319" w:right="-766" w:firstLineChars="266" w:firstLine="426"/>
        <w:rPr>
          <w:rFonts w:ascii="標楷體" w:eastAsia="標楷體" w:hAnsi="標楷體" w:cs="新細明體"/>
          <w:kern w:val="0"/>
        </w:rPr>
      </w:pPr>
      <w:r w:rsidRPr="00921E1A">
        <w:rPr>
          <w:rFonts w:ascii="標楷體" w:eastAsia="標楷體" w:hAnsi="標楷體" w:cs="新細明體" w:hint="eastAsia"/>
          <w:kern w:val="0"/>
          <w:sz w:val="16"/>
          <w:szCs w:val="16"/>
        </w:rPr>
        <w:t xml:space="preserve"> </w:t>
      </w:r>
      <w:r w:rsidRPr="000974B2">
        <w:rPr>
          <w:rFonts w:ascii="標楷體" w:eastAsia="標楷體" w:hAnsi="標楷體" w:cs="新細明體" w:hint="eastAsia"/>
          <w:kern w:val="0"/>
        </w:rPr>
        <w:t>核定偏遠</w:t>
      </w:r>
      <w:r>
        <w:rPr>
          <w:rFonts w:ascii="標楷體" w:eastAsia="標楷體" w:hAnsi="標楷體" w:cs="新細明體" w:hint="eastAsia"/>
          <w:kern w:val="0"/>
        </w:rPr>
        <w:t>校</w:t>
      </w:r>
      <w:r w:rsidRPr="000974B2">
        <w:rPr>
          <w:rFonts w:ascii="標楷體" w:eastAsia="標楷體" w:hAnsi="標楷體" w:cs="新細明體" w:hint="eastAsia"/>
          <w:kern w:val="0"/>
        </w:rPr>
        <w:t>數(</w:t>
      </w:r>
      <w:r>
        <w:rPr>
          <w:rFonts w:ascii="標楷體" w:eastAsia="標楷體" w:hAnsi="標楷體" w:cs="新細明體" w:hint="eastAsia"/>
          <w:kern w:val="0"/>
        </w:rPr>
        <w:t>占各國中小總校數</w:t>
      </w:r>
      <w:r w:rsidRPr="000974B2">
        <w:rPr>
          <w:rFonts w:ascii="標楷體" w:eastAsia="標楷體" w:hAnsi="標楷體" w:cs="新細明體" w:hint="eastAsia"/>
          <w:kern w:val="0"/>
        </w:rPr>
        <w:t>45％，離島</w:t>
      </w:r>
      <w:r>
        <w:rPr>
          <w:rFonts w:ascii="標楷體" w:eastAsia="標楷體" w:hAnsi="標楷體" w:cs="新細明體" w:hint="eastAsia"/>
          <w:kern w:val="0"/>
        </w:rPr>
        <w:t>地區則占各國中小總校數</w:t>
      </w:r>
      <w:r w:rsidRPr="000974B2">
        <w:rPr>
          <w:rFonts w:ascii="標楷體" w:eastAsia="標楷體" w:hAnsi="標楷體" w:cs="新細明體" w:hint="eastAsia"/>
          <w:kern w:val="0"/>
        </w:rPr>
        <w:t>50％)</w:t>
      </w:r>
    </w:p>
    <w:p w:rsidR="00965D2E" w:rsidRPr="00092E9F" w:rsidRDefault="00965D2E" w:rsidP="00965D2E">
      <w:pPr>
        <w:spacing w:after="180"/>
        <w:ind w:rightChars="-319" w:right="-766" w:firstLineChars="266" w:firstLine="638"/>
      </w:pPr>
    </w:p>
    <w:sectPr w:rsidR="00965D2E" w:rsidRPr="00092E9F" w:rsidSect="00965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373" w:rsidRDefault="00554373" w:rsidP="00965D2E">
      <w:r>
        <w:separator/>
      </w:r>
    </w:p>
  </w:endnote>
  <w:endnote w:type="continuationSeparator" w:id="0">
    <w:p w:rsidR="00554373" w:rsidRDefault="00554373" w:rsidP="00965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C2" w:rsidRDefault="00CD6832" w:rsidP="00EC2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054C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44C2" w:rsidRDefault="005543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7A" w:rsidRDefault="00AB5A7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7A" w:rsidRDefault="00AB5A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373" w:rsidRDefault="00554373" w:rsidP="00965D2E">
      <w:r>
        <w:separator/>
      </w:r>
    </w:p>
  </w:footnote>
  <w:footnote w:type="continuationSeparator" w:id="0">
    <w:p w:rsidR="00554373" w:rsidRDefault="00554373" w:rsidP="00965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7A" w:rsidRDefault="00AB5A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7A" w:rsidRDefault="00AB5A7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7A" w:rsidRDefault="00AB5A7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E9F"/>
    <w:rsid w:val="00092E9F"/>
    <w:rsid w:val="001449C1"/>
    <w:rsid w:val="002A4809"/>
    <w:rsid w:val="004579E3"/>
    <w:rsid w:val="00554373"/>
    <w:rsid w:val="005A368C"/>
    <w:rsid w:val="00720286"/>
    <w:rsid w:val="007A1AE8"/>
    <w:rsid w:val="00965D2E"/>
    <w:rsid w:val="009E0617"/>
    <w:rsid w:val="00A054CA"/>
    <w:rsid w:val="00AB5A7A"/>
    <w:rsid w:val="00C37EA9"/>
    <w:rsid w:val="00CA26CF"/>
    <w:rsid w:val="00CD6832"/>
    <w:rsid w:val="00EF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50" w:line="400" w:lineRule="exact"/>
        <w:ind w:firstLineChars="177" w:firstLine="17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9F"/>
    <w:pPr>
      <w:widowControl w:val="0"/>
      <w:spacing w:afterLines="0" w:line="240" w:lineRule="auto"/>
      <w:ind w:firstLineChars="0" w:firstLine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2E9F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092E9F"/>
    <w:rPr>
      <w:rFonts w:ascii="細明體" w:eastAsia="細明體" w:hAnsi="Courier New" w:cs="Times New Roman"/>
      <w:szCs w:val="20"/>
    </w:rPr>
  </w:style>
  <w:style w:type="paragraph" w:styleId="a5">
    <w:name w:val="footer"/>
    <w:basedOn w:val="a"/>
    <w:link w:val="a6"/>
    <w:rsid w:val="00092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92E9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92E9F"/>
  </w:style>
  <w:style w:type="paragraph" w:styleId="a8">
    <w:name w:val="header"/>
    <w:basedOn w:val="a"/>
    <w:link w:val="a9"/>
    <w:uiPriority w:val="99"/>
    <w:semiHidden/>
    <w:unhideWhenUsed/>
    <w:rsid w:val="00965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965D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1066</Characters>
  <Application>Microsoft Office Word</Application>
  <DocSecurity>0</DocSecurity>
  <Lines>8</Lines>
  <Paragraphs>2</Paragraphs>
  <ScaleCrop>false</ScaleCrop>
  <Company>MOE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MOTIE</dc:creator>
  <cp:keywords/>
  <dc:description/>
  <cp:lastModifiedBy>MOTIE</cp:lastModifiedBy>
  <cp:revision>2</cp:revision>
  <dcterms:created xsi:type="dcterms:W3CDTF">2013-11-20T08:34:00Z</dcterms:created>
  <dcterms:modified xsi:type="dcterms:W3CDTF">2013-11-21T05:38:00Z</dcterms:modified>
</cp:coreProperties>
</file>