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0C" w:rsidRDefault="0021130C" w:rsidP="003B783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21130C" w:rsidRDefault="0021130C" w:rsidP="003B783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drawing>
          <wp:inline distT="0" distB="0" distL="0" distR="0">
            <wp:extent cx="1042670" cy="118872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A61" w:rsidRPr="00A66A61" w:rsidRDefault="00A66A61" w:rsidP="00A66A61">
      <w:pPr>
        <w:kinsoku w:val="0"/>
        <w:overflowPunct w:val="0"/>
        <w:spacing w:after="120" w:line="0" w:lineRule="atLeast"/>
        <w:ind w:left="440" w:right="431"/>
        <w:jc w:val="center"/>
        <w:rPr>
          <w:rFonts w:ascii="標楷體" w:eastAsia="標楷體" w:hAnsi="標楷體" w:cs="Times New Roman"/>
          <w:sz w:val="44"/>
          <w:szCs w:val="44"/>
        </w:rPr>
      </w:pPr>
      <w:r w:rsidRPr="00A66A61">
        <w:rPr>
          <w:rFonts w:ascii="Times New Roman" w:eastAsia="標楷體" w:hAnsi="Times New Roman" w:cs="Times New Roman" w:hint="eastAsia"/>
          <w:sz w:val="44"/>
          <w:szCs w:val="44"/>
        </w:rPr>
        <w:t>花蓮縣</w:t>
      </w:r>
      <w:r w:rsidRPr="00A66A61">
        <w:rPr>
          <w:rFonts w:ascii="Times New Roman" w:eastAsia="標楷體" w:hAnsi="Times New Roman" w:cs="Times New Roman" w:hint="eastAsia"/>
          <w:sz w:val="44"/>
          <w:szCs w:val="44"/>
        </w:rPr>
        <w:t>108</w:t>
      </w:r>
      <w:r w:rsidRPr="00A66A61">
        <w:rPr>
          <w:rFonts w:ascii="Times New Roman" w:eastAsia="標楷體" w:hAnsi="Times New Roman" w:cs="Times New Roman" w:hint="eastAsia"/>
          <w:sz w:val="44"/>
          <w:szCs w:val="44"/>
        </w:rPr>
        <w:t>年度國民中小學新住民語文教學輔導團</w:t>
      </w:r>
      <w:r w:rsidRPr="00A66A61">
        <w:rPr>
          <w:rFonts w:ascii="標楷體" w:eastAsia="標楷體" w:hAnsi="標楷體" w:cs="Times New Roman" w:hint="eastAsia"/>
          <w:sz w:val="44"/>
          <w:szCs w:val="44"/>
        </w:rPr>
        <w:t>「團務增能與專業成長」</w:t>
      </w:r>
      <w:r w:rsidRPr="00A66A61">
        <w:rPr>
          <w:rFonts w:ascii="標楷體" w:eastAsia="標楷體" w:hAnsi="標楷體" w:cs="Times New Roman"/>
          <w:sz w:val="44"/>
          <w:szCs w:val="44"/>
        </w:rPr>
        <w:t>實施計畫</w:t>
      </w:r>
    </w:p>
    <w:p w:rsidR="0021130C" w:rsidRPr="00A66A61" w:rsidRDefault="0021130C" w:rsidP="003B7831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CC4FAA" w:rsidRDefault="00E92737" w:rsidP="00C36B4D">
      <w:pPr>
        <w:widowControl/>
        <w:rPr>
          <w:rFonts w:ascii="標楷體" w:eastAsia="標楷體" w:hAnsi="標楷體"/>
          <w:b/>
          <w:sz w:val="28"/>
          <w:szCs w:val="28"/>
        </w:rPr>
        <w:sectPr w:rsidR="00CC4FAA" w:rsidSect="00932B83">
          <w:footerReference w:type="default" r:id="rId9"/>
          <w:pgSz w:w="11906" w:h="16838"/>
          <w:pgMar w:top="1440" w:right="1080" w:bottom="1440" w:left="1080" w:header="851" w:footer="57" w:gutter="0"/>
          <w:pgNumType w:start="1"/>
          <w:cols w:space="425"/>
          <w:docGrid w:type="lines" w:linePitch="360"/>
        </w:sect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E92737" w:rsidRDefault="00E9273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C36B4D" w:rsidRPr="00E92737" w:rsidRDefault="00C36B4D" w:rsidP="00815CC0">
      <w:pPr>
        <w:adjustRightInd w:val="0"/>
        <w:spacing w:line="0" w:lineRule="atLeast"/>
        <w:ind w:rightChars="-59" w:right="-142"/>
        <w:outlineLvl w:val="0"/>
        <w:rPr>
          <w:rFonts w:ascii="Times New Roman" w:eastAsia="標楷體" w:hAnsi="Times New Roman" w:cs="Times New Roman"/>
          <w:sz w:val="36"/>
          <w:szCs w:val="36"/>
        </w:rPr>
      </w:pPr>
      <w:bookmarkStart w:id="1" w:name="_Toc20831692"/>
      <w:r w:rsidRPr="00C204D8">
        <w:rPr>
          <w:rFonts w:ascii="Times New Roman" w:eastAsia="標楷體" w:hAnsi="Times New Roman" w:cs="Times New Roman" w:hint="eastAsia"/>
          <w:sz w:val="32"/>
          <w:szCs w:val="36"/>
        </w:rPr>
        <w:t>【子計畫一】</w:t>
      </w:r>
      <w:bookmarkEnd w:id="1"/>
    </w:p>
    <w:p w:rsidR="00374918" w:rsidRPr="003702E5" w:rsidRDefault="00781EA5" w:rsidP="00374918">
      <w:pPr>
        <w:kinsoku w:val="0"/>
        <w:overflowPunct w:val="0"/>
        <w:spacing w:after="120" w:line="0" w:lineRule="atLeast"/>
        <w:ind w:left="440" w:right="431"/>
        <w:jc w:val="center"/>
        <w:rPr>
          <w:rFonts w:ascii="標楷體" w:eastAsia="標楷體" w:hAnsi="標楷體" w:cs="Times New Roman"/>
          <w:sz w:val="28"/>
          <w:szCs w:val="28"/>
        </w:rPr>
      </w:pPr>
      <w:r w:rsidRPr="003702E5">
        <w:rPr>
          <w:rFonts w:ascii="Times New Roman" w:eastAsia="標楷體" w:hAnsi="Times New Roman" w:cs="Times New Roman" w:hint="eastAsia"/>
          <w:sz w:val="28"/>
          <w:szCs w:val="28"/>
        </w:rPr>
        <w:t>花蓮縣</w:t>
      </w:r>
      <w:r w:rsidRPr="003702E5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Pr="003702E5">
        <w:rPr>
          <w:rFonts w:ascii="Times New Roman" w:eastAsia="標楷體" w:hAnsi="Times New Roman" w:cs="Times New Roman" w:hint="eastAsia"/>
          <w:sz w:val="28"/>
          <w:szCs w:val="28"/>
        </w:rPr>
        <w:t>年度國民中小學新住民語文教學輔導團</w:t>
      </w:r>
    </w:p>
    <w:p w:rsidR="00374918" w:rsidRPr="00C204D8" w:rsidRDefault="00374918" w:rsidP="00374918">
      <w:pPr>
        <w:kinsoku w:val="0"/>
        <w:overflowPunct w:val="0"/>
        <w:spacing w:after="120" w:line="0" w:lineRule="atLeast"/>
        <w:ind w:left="440" w:right="431"/>
        <w:jc w:val="center"/>
        <w:rPr>
          <w:rFonts w:ascii="標楷體" w:eastAsia="標楷體" w:hAnsi="標楷體" w:cs="Times New Roman"/>
          <w:sz w:val="32"/>
          <w:szCs w:val="28"/>
        </w:rPr>
      </w:pPr>
      <w:r w:rsidRPr="003702E5">
        <w:rPr>
          <w:rFonts w:ascii="標楷體" w:eastAsia="標楷體" w:hAnsi="標楷體" w:cs="Times New Roman" w:hint="eastAsia"/>
          <w:sz w:val="28"/>
          <w:szCs w:val="28"/>
        </w:rPr>
        <w:t>「團務增能與專業成長」</w:t>
      </w:r>
      <w:r w:rsidRPr="003702E5">
        <w:rPr>
          <w:rFonts w:ascii="標楷體" w:eastAsia="標楷體" w:hAnsi="標楷體" w:cs="Times New Roman"/>
          <w:sz w:val="28"/>
          <w:szCs w:val="28"/>
        </w:rPr>
        <w:t>實施計畫</w:t>
      </w:r>
    </w:p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  <w:lang w:eastAsia="en-US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  <w:lang w:eastAsia="en-US"/>
        </w:rPr>
        <w:t>依據</w:t>
      </w:r>
    </w:p>
    <w:p w:rsidR="002F0E68" w:rsidRPr="002F0E68" w:rsidRDefault="002F0E68" w:rsidP="00B63824">
      <w:pPr>
        <w:snapToGrid w:val="0"/>
        <w:spacing w:line="400" w:lineRule="exact"/>
        <w:ind w:leftChars="100" w:left="240"/>
        <w:rPr>
          <w:rFonts w:ascii="標楷體" w:eastAsia="標楷體" w:hAnsi="標楷體" w:cs="Times New Roman"/>
          <w:color w:val="000000"/>
          <w:szCs w:val="24"/>
        </w:rPr>
      </w:pPr>
      <w:r w:rsidRPr="002F0E68">
        <w:rPr>
          <w:rFonts w:ascii="標楷體" w:eastAsia="標楷體" w:hAnsi="標楷體" w:cs="Times New Roman" w:hint="eastAsia"/>
          <w:color w:val="000000"/>
          <w:szCs w:val="24"/>
        </w:rPr>
        <w:t>花蓮縣108年度國民中小學新住民語文教學輔導團組織及運作實施計畫</w:t>
      </w:r>
    </w:p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  <w:lang w:eastAsia="en-US"/>
        </w:rPr>
        <w:t>目的</w:t>
      </w:r>
    </w:p>
    <w:p w:rsidR="00374918" w:rsidRPr="00374918" w:rsidRDefault="00374918" w:rsidP="0097759F">
      <w:pPr>
        <w:numPr>
          <w:ilvl w:val="0"/>
          <w:numId w:val="21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提升輔導團員專業能力與輔導功能。</w:t>
      </w:r>
    </w:p>
    <w:p w:rsidR="00374918" w:rsidRPr="00374918" w:rsidRDefault="00374918" w:rsidP="0097759F">
      <w:pPr>
        <w:numPr>
          <w:ilvl w:val="0"/>
          <w:numId w:val="21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研討團務工作、重要行事傳達、檢討應興應革事項。</w:t>
      </w:r>
    </w:p>
    <w:p w:rsidR="00374918" w:rsidRPr="00374918" w:rsidRDefault="00374918" w:rsidP="0097759F">
      <w:pPr>
        <w:numPr>
          <w:ilvl w:val="0"/>
          <w:numId w:val="21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深化</w:t>
      </w:r>
      <w:r w:rsidRPr="002F0E68">
        <w:rPr>
          <w:rFonts w:ascii="標楷體" w:eastAsia="標楷體" w:hAnsi="標楷體" w:cs="Times New Roman" w:hint="eastAsia"/>
          <w:color w:val="000000" w:themeColor="text1"/>
          <w:szCs w:val="24"/>
        </w:rPr>
        <w:t>新住民語</w:t>
      </w:r>
      <w:r w:rsidRPr="00374918">
        <w:rPr>
          <w:rFonts w:ascii="標楷體" w:eastAsia="標楷體" w:hAnsi="標楷體" w:cs="Times New Roman" w:hint="eastAsia"/>
          <w:color w:val="000000"/>
          <w:szCs w:val="24"/>
        </w:rPr>
        <w:t>教師教學輔導機制，提升教學品質，提升學生學習成效。</w:t>
      </w:r>
    </w:p>
    <w:p w:rsidR="00374918" w:rsidRPr="00374918" w:rsidRDefault="00374918" w:rsidP="0097759F">
      <w:pPr>
        <w:numPr>
          <w:ilvl w:val="0"/>
          <w:numId w:val="21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以理論為先導，驗證教學現場；以目標為導向的合作模式，以營造組織學習氛圍。</w:t>
      </w:r>
    </w:p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  <w:lang w:eastAsia="en-US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  <w:lang w:eastAsia="en-US"/>
        </w:rPr>
        <w:t>辦理單位</w:t>
      </w:r>
    </w:p>
    <w:p w:rsidR="00374918" w:rsidRPr="00374918" w:rsidRDefault="00374918" w:rsidP="002531AC">
      <w:pPr>
        <w:numPr>
          <w:ilvl w:val="0"/>
          <w:numId w:val="22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指導單位：</w:t>
      </w:r>
      <w:r w:rsidR="006B38BD">
        <w:rPr>
          <w:rFonts w:ascii="標楷體" w:eastAsia="標楷體" w:hAnsi="標楷體" w:cs="Times New Roman" w:hint="eastAsia"/>
          <w:color w:val="000000"/>
          <w:szCs w:val="24"/>
        </w:rPr>
        <w:t>花蓮縣政府教育處</w:t>
      </w:r>
    </w:p>
    <w:p w:rsidR="00374918" w:rsidRPr="00374918" w:rsidRDefault="00374918" w:rsidP="002531AC">
      <w:pPr>
        <w:numPr>
          <w:ilvl w:val="0"/>
          <w:numId w:val="22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主辦單位：</w:t>
      </w:r>
      <w:r w:rsidR="002F0E68" w:rsidRPr="002F0E68">
        <w:rPr>
          <w:rFonts w:ascii="標楷體" w:eastAsia="標楷體" w:hAnsi="標楷體" w:cs="Times New Roman" w:hint="eastAsia"/>
          <w:color w:val="000000"/>
          <w:szCs w:val="24"/>
        </w:rPr>
        <w:t>新住民語文教學輔導團</w:t>
      </w:r>
    </w:p>
    <w:p w:rsidR="00374918" w:rsidRPr="00374918" w:rsidRDefault="00374918" w:rsidP="002531AC">
      <w:pPr>
        <w:numPr>
          <w:ilvl w:val="0"/>
          <w:numId w:val="22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承辦單位：花蓮縣</w:t>
      </w:r>
      <w:r w:rsidR="00FE1F35">
        <w:rPr>
          <w:rFonts w:ascii="標楷體" w:eastAsia="標楷體" w:hAnsi="標楷體" w:cs="Times New Roman" w:hint="eastAsia"/>
          <w:color w:val="000000"/>
          <w:szCs w:val="24"/>
        </w:rPr>
        <w:t>豐裡</w:t>
      </w:r>
      <w:r w:rsidRPr="00374918">
        <w:rPr>
          <w:rFonts w:ascii="標楷體" w:eastAsia="標楷體" w:hAnsi="標楷體" w:cs="Times New Roman" w:hint="eastAsia"/>
          <w:color w:val="000000"/>
          <w:szCs w:val="24"/>
        </w:rPr>
        <w:t>國民小學</w:t>
      </w:r>
    </w:p>
    <w:p w:rsidR="00374918" w:rsidRPr="00374918" w:rsidRDefault="00374918" w:rsidP="002531AC">
      <w:pPr>
        <w:numPr>
          <w:ilvl w:val="0"/>
          <w:numId w:val="22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協辦單位：花蓮縣</w:t>
      </w:r>
      <w:r w:rsidR="00FE1F35">
        <w:rPr>
          <w:rFonts w:ascii="標楷體" w:eastAsia="標楷體" w:hAnsi="標楷體" w:cs="Times New Roman" w:hint="eastAsia"/>
          <w:color w:val="000000"/>
          <w:szCs w:val="24"/>
        </w:rPr>
        <w:t>東竹</w:t>
      </w:r>
      <w:r w:rsidRPr="00374918">
        <w:rPr>
          <w:rFonts w:ascii="標楷體" w:eastAsia="標楷體" w:hAnsi="標楷體" w:cs="Times New Roman" w:hint="eastAsia"/>
          <w:color w:val="000000"/>
          <w:szCs w:val="24"/>
        </w:rPr>
        <w:t>國民小學</w:t>
      </w:r>
    </w:p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  <w:lang w:eastAsia="en-US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  <w:lang w:eastAsia="en-US"/>
        </w:rPr>
        <w:t>辦理日期及地點</w:t>
      </w:r>
    </w:p>
    <w:p w:rsidR="00374918" w:rsidRPr="00374918" w:rsidRDefault="00374918" w:rsidP="002531AC">
      <w:pPr>
        <w:numPr>
          <w:ilvl w:val="0"/>
          <w:numId w:val="19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辦</w:t>
      </w:r>
      <w:r w:rsidRPr="00374918">
        <w:rPr>
          <w:rFonts w:ascii="標楷體" w:eastAsia="標楷體" w:hAnsi="標楷體" w:cs="Times New Roman" w:hint="eastAsia"/>
          <w:szCs w:val="24"/>
        </w:rPr>
        <w:t>理日期：108年</w:t>
      </w:r>
      <w:r w:rsidR="0098008F">
        <w:rPr>
          <w:rFonts w:ascii="標楷體" w:eastAsia="標楷體" w:hAnsi="標楷體" w:cs="Times New Roman"/>
          <w:szCs w:val="24"/>
        </w:rPr>
        <w:t>10</w:t>
      </w:r>
      <w:r w:rsidR="0098008F">
        <w:rPr>
          <w:rFonts w:ascii="標楷體" w:eastAsia="標楷體" w:hAnsi="標楷體" w:cs="Times New Roman" w:hint="eastAsia"/>
          <w:szCs w:val="24"/>
        </w:rPr>
        <w:t>月28日(星</w:t>
      </w:r>
      <w:r w:rsidR="0098008F">
        <w:rPr>
          <w:rFonts w:ascii="標楷體" w:eastAsia="標楷體" w:hAnsi="標楷體" w:cs="Times New Roman"/>
          <w:szCs w:val="24"/>
        </w:rPr>
        <w:t>期一</w:t>
      </w:r>
      <w:r w:rsidR="0098008F">
        <w:rPr>
          <w:rFonts w:ascii="標楷體" w:eastAsia="標楷體" w:hAnsi="標楷體" w:cs="Times New Roman" w:hint="eastAsia"/>
          <w:szCs w:val="24"/>
        </w:rPr>
        <w:t>)</w:t>
      </w:r>
      <w:r w:rsidR="003E675F">
        <w:rPr>
          <w:rFonts w:ascii="標楷體" w:eastAsia="標楷體" w:hAnsi="標楷體" w:cs="Times New Roman"/>
          <w:szCs w:val="24"/>
        </w:rPr>
        <w:t xml:space="preserve"> 08:00~16:00</w:t>
      </w:r>
    </w:p>
    <w:p w:rsidR="00374918" w:rsidRPr="00374918" w:rsidRDefault="00374918" w:rsidP="002531AC">
      <w:pPr>
        <w:numPr>
          <w:ilvl w:val="0"/>
          <w:numId w:val="19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辦理地點：花蓮縣</w:t>
      </w:r>
      <w:r w:rsidR="00FE1F35">
        <w:rPr>
          <w:rFonts w:ascii="標楷體" w:eastAsia="標楷體" w:hAnsi="標楷體" w:cs="Times New Roman" w:hint="eastAsia"/>
          <w:color w:val="000000"/>
          <w:szCs w:val="24"/>
        </w:rPr>
        <w:t>豐裡</w:t>
      </w:r>
      <w:r w:rsidRPr="00374918">
        <w:rPr>
          <w:rFonts w:ascii="標楷體" w:eastAsia="標楷體" w:hAnsi="標楷體" w:cs="Times New Roman" w:hint="eastAsia"/>
          <w:color w:val="000000"/>
          <w:szCs w:val="24"/>
        </w:rPr>
        <w:t>國民小學</w:t>
      </w:r>
      <w:r w:rsidR="0098008F">
        <w:rPr>
          <w:rFonts w:ascii="標楷體" w:eastAsia="標楷體" w:hAnsi="標楷體" w:cs="Times New Roman" w:hint="eastAsia"/>
          <w:color w:val="000000"/>
          <w:szCs w:val="24"/>
        </w:rPr>
        <w:t>2樓</w:t>
      </w:r>
      <w:r w:rsidR="0098008F">
        <w:rPr>
          <w:rFonts w:ascii="標楷體" w:eastAsia="標楷體" w:hAnsi="標楷體" w:cs="Times New Roman"/>
          <w:color w:val="000000"/>
          <w:szCs w:val="24"/>
        </w:rPr>
        <w:t>會議室</w:t>
      </w:r>
    </w:p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  <w:lang w:eastAsia="en-US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  <w:lang w:eastAsia="en-US"/>
        </w:rPr>
        <w:t>參加對象</w:t>
      </w:r>
    </w:p>
    <w:p w:rsidR="00FA33A8" w:rsidRDefault="00FA33A8" w:rsidP="00FA33A8">
      <w:pPr>
        <w:spacing w:line="320" w:lineRule="exact"/>
        <w:ind w:leftChars="200" w:left="48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一、出席人</w:t>
      </w:r>
      <w:r>
        <w:rPr>
          <w:rFonts w:ascii="標楷體" w:eastAsia="標楷體" w:hAnsi="標楷體" w:cs="Times New Roman"/>
          <w:color w:val="000000"/>
          <w:szCs w:val="24"/>
        </w:rPr>
        <w:t>員：</w:t>
      </w:r>
      <w:r w:rsidR="00374918" w:rsidRPr="00374918">
        <w:rPr>
          <w:rFonts w:ascii="標楷體" w:eastAsia="標楷體" w:hAnsi="標楷體" w:cs="Times New Roman" w:hint="eastAsia"/>
          <w:color w:val="000000"/>
          <w:szCs w:val="24"/>
        </w:rPr>
        <w:t>本縣</w:t>
      </w:r>
      <w:r w:rsidR="006E4F4D" w:rsidRPr="00815CC0">
        <w:rPr>
          <w:rFonts w:ascii="標楷體" w:eastAsia="標楷體" w:hAnsi="標楷體" w:cs="Times New Roman" w:hint="eastAsia"/>
          <w:color w:val="000000" w:themeColor="text1"/>
          <w:szCs w:val="24"/>
        </w:rPr>
        <w:t>新住民</w:t>
      </w:r>
      <w:r w:rsidR="00374918" w:rsidRPr="00815CC0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語文</w:t>
      </w:r>
      <w:r w:rsidR="00A665F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教學</w:t>
      </w:r>
      <w:r w:rsidR="00374918" w:rsidRPr="00374918">
        <w:rPr>
          <w:rFonts w:ascii="標楷體" w:eastAsia="標楷體" w:hAnsi="標楷體" w:cs="Times New Roman" w:hint="eastAsia"/>
          <w:color w:val="000000"/>
          <w:szCs w:val="24"/>
        </w:rPr>
        <w:t>輔導團</w:t>
      </w:r>
      <w:r w:rsidR="00A665FC">
        <w:rPr>
          <w:rFonts w:ascii="標楷體" w:eastAsia="標楷體" w:hAnsi="標楷體" w:cs="Times New Roman" w:hint="eastAsia"/>
          <w:color w:val="000000"/>
          <w:szCs w:val="24"/>
        </w:rPr>
        <w:t>團</w:t>
      </w:r>
      <w:r w:rsidR="00374918" w:rsidRPr="00374918">
        <w:rPr>
          <w:rFonts w:ascii="標楷體" w:eastAsia="標楷體" w:hAnsi="標楷體" w:cs="Times New Roman" w:hint="eastAsia"/>
          <w:color w:val="000000"/>
          <w:szCs w:val="24"/>
        </w:rPr>
        <w:t>員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東竹國小陳彥光校長</w:t>
      </w:r>
      <w:r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北昌國小陳俊雄校長</w:t>
      </w:r>
      <w:r w:rsidR="00306F4E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瑞北國小楊文廷校長</w:t>
      </w:r>
      <w:r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長良國小謝燕惠校長</w:t>
      </w:r>
      <w:r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北昌國小張家安主任</w:t>
      </w:r>
      <w:r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長良國小</w:t>
      </w:r>
      <w:r w:rsidR="00ED299B" w:rsidRPr="00ED299B">
        <w:rPr>
          <w:rFonts w:ascii="標楷體" w:eastAsia="標楷體" w:hAnsi="標楷體" w:cs="Times New Roman" w:hint="eastAsia"/>
          <w:color w:val="000000"/>
          <w:szCs w:val="24"/>
        </w:rPr>
        <w:t>宋家珍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輔導員</w:t>
      </w:r>
      <w:r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東竹國小</w:t>
      </w:r>
      <w:r w:rsidR="00ED299B">
        <w:rPr>
          <w:rFonts w:ascii="標楷體" w:eastAsia="標楷體" w:hAnsi="標楷體" w:cs="Times New Roman" w:hint="eastAsia"/>
          <w:color w:val="000000"/>
          <w:szCs w:val="24"/>
        </w:rPr>
        <w:t>張</w:t>
      </w:r>
      <w:r w:rsidR="00ED299B">
        <w:rPr>
          <w:rFonts w:ascii="標楷體" w:eastAsia="標楷體" w:hAnsi="標楷體" w:cs="Times New Roman"/>
          <w:color w:val="000000"/>
          <w:szCs w:val="24"/>
        </w:rPr>
        <w:t>芸淇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輔導員</w:t>
      </w:r>
      <w:r w:rsidR="00ED299B">
        <w:rPr>
          <w:rFonts w:ascii="標楷體" w:eastAsia="標楷體" w:hAnsi="標楷體" w:cs="Times New Roman" w:hint="eastAsia"/>
          <w:color w:val="000000"/>
          <w:szCs w:val="24"/>
        </w:rPr>
        <w:t>、豐</w:t>
      </w:r>
      <w:r w:rsidR="00ED299B">
        <w:rPr>
          <w:rFonts w:ascii="標楷體" w:eastAsia="標楷體" w:hAnsi="標楷體" w:cs="Times New Roman"/>
          <w:color w:val="000000"/>
          <w:szCs w:val="24"/>
        </w:rPr>
        <w:t>裡國小黃致翔</w:t>
      </w:r>
      <w:r w:rsidR="00ED299B">
        <w:rPr>
          <w:rFonts w:ascii="標楷體" w:eastAsia="標楷體" w:hAnsi="標楷體" w:cs="Times New Roman" w:hint="eastAsia"/>
          <w:color w:val="000000"/>
          <w:szCs w:val="24"/>
        </w:rPr>
        <w:t>輔</w:t>
      </w:r>
      <w:r w:rsidR="00ED299B">
        <w:rPr>
          <w:rFonts w:ascii="標楷體" w:eastAsia="標楷體" w:hAnsi="標楷體" w:cs="Times New Roman"/>
          <w:color w:val="000000"/>
          <w:szCs w:val="24"/>
        </w:rPr>
        <w:t>導</w:t>
      </w:r>
      <w:r w:rsidR="00ED299B">
        <w:rPr>
          <w:rFonts w:ascii="標楷體" w:eastAsia="標楷體" w:hAnsi="標楷體" w:cs="Times New Roman" w:hint="eastAsia"/>
          <w:color w:val="000000"/>
          <w:szCs w:val="24"/>
        </w:rPr>
        <w:t>員、豐</w:t>
      </w:r>
      <w:r w:rsidR="00ED299B">
        <w:rPr>
          <w:rFonts w:ascii="標楷體" w:eastAsia="標楷體" w:hAnsi="標楷體" w:cs="Times New Roman"/>
          <w:color w:val="000000"/>
          <w:szCs w:val="24"/>
        </w:rPr>
        <w:t>裡國小陳金葉輔導員</w:t>
      </w:r>
      <w:r w:rsidR="007105A8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FA33A8" w:rsidRPr="00FA33A8" w:rsidRDefault="00FA33A8" w:rsidP="00FA33A8">
      <w:pPr>
        <w:spacing w:line="320" w:lineRule="exact"/>
        <w:ind w:leftChars="200" w:left="48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二</w:t>
      </w:r>
      <w:r>
        <w:rPr>
          <w:rFonts w:ascii="標楷體" w:eastAsia="標楷體" w:hAnsi="標楷體" w:cs="Times New Roman"/>
          <w:color w:val="000000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szCs w:val="24"/>
        </w:rPr>
        <w:t>敬</w:t>
      </w:r>
      <w:r>
        <w:rPr>
          <w:rFonts w:ascii="標楷體" w:eastAsia="標楷體" w:hAnsi="標楷體" w:cs="Times New Roman"/>
          <w:color w:val="000000"/>
          <w:szCs w:val="24"/>
        </w:rPr>
        <w:t>邀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辦理新住民相關課程之學校鳳林國中、富北國中、東里國中、富里國小、宜昌國小</w:t>
      </w:r>
      <w:r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824CFF">
        <w:rPr>
          <w:rFonts w:ascii="標楷體" w:eastAsia="標楷體" w:hAnsi="標楷體" w:cs="Times New Roman" w:hint="eastAsia"/>
          <w:color w:val="000000"/>
          <w:szCs w:val="24"/>
        </w:rPr>
        <w:t>豐</w:t>
      </w:r>
      <w:r w:rsidR="00824CFF">
        <w:rPr>
          <w:rFonts w:ascii="標楷體" w:eastAsia="標楷體" w:hAnsi="標楷體" w:cs="Times New Roman"/>
          <w:color w:val="000000"/>
          <w:szCs w:val="24"/>
        </w:rPr>
        <w:t>裡國小、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觀音國小</w:t>
      </w:r>
      <w:r>
        <w:rPr>
          <w:rFonts w:ascii="標楷體" w:eastAsia="標楷體" w:hAnsi="標楷體" w:cs="Times New Roman" w:hint="eastAsia"/>
          <w:color w:val="000000"/>
          <w:szCs w:val="24"/>
        </w:rPr>
        <w:t>(遠</w:t>
      </w:r>
      <w:r>
        <w:rPr>
          <w:rFonts w:ascii="標楷體" w:eastAsia="標楷體" w:hAnsi="標楷體" w:cs="Times New Roman"/>
          <w:color w:val="000000"/>
          <w:szCs w:val="24"/>
        </w:rPr>
        <w:t>距教學</w:t>
      </w:r>
      <w:r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FA33A8">
        <w:rPr>
          <w:rFonts w:ascii="標楷體" w:eastAsia="標楷體" w:hAnsi="標楷體" w:cs="Times New Roman" w:hint="eastAsia"/>
          <w:color w:val="000000"/>
          <w:szCs w:val="24"/>
        </w:rPr>
        <w:t>、西富國小</w:t>
      </w:r>
      <w:r>
        <w:rPr>
          <w:rFonts w:ascii="標楷體" w:eastAsia="標楷體" w:hAnsi="標楷體" w:cs="Times New Roman" w:hint="eastAsia"/>
          <w:color w:val="000000"/>
          <w:szCs w:val="24"/>
        </w:rPr>
        <w:t>(遠</w:t>
      </w:r>
      <w:r>
        <w:rPr>
          <w:rFonts w:ascii="標楷體" w:eastAsia="標楷體" w:hAnsi="標楷體" w:cs="Times New Roman"/>
          <w:color w:val="000000"/>
          <w:szCs w:val="24"/>
        </w:rPr>
        <w:t>距教學</w:t>
      </w:r>
      <w:r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73239E">
        <w:rPr>
          <w:rFonts w:ascii="標楷體" w:eastAsia="標楷體" w:hAnsi="標楷體" w:cs="Times New Roman" w:hint="eastAsia"/>
          <w:color w:val="000000"/>
          <w:szCs w:val="24"/>
        </w:rPr>
        <w:t>之</w:t>
      </w:r>
      <w:r w:rsidR="0073239E">
        <w:rPr>
          <w:rFonts w:ascii="標楷體" w:eastAsia="標楷體" w:hAnsi="標楷體" w:cs="Times New Roman"/>
          <w:color w:val="000000"/>
          <w:szCs w:val="24"/>
        </w:rPr>
        <w:t>教學指導人員</w:t>
      </w:r>
      <w:r>
        <w:rPr>
          <w:rFonts w:ascii="標楷體" w:eastAsia="標楷體" w:hAnsi="標楷體" w:cs="Times New Roman" w:hint="eastAsia"/>
          <w:color w:val="000000"/>
          <w:szCs w:val="24"/>
        </w:rPr>
        <w:t>一</w:t>
      </w:r>
      <w:r>
        <w:rPr>
          <w:rFonts w:ascii="標楷體" w:eastAsia="標楷體" w:hAnsi="標楷體" w:cs="Times New Roman"/>
          <w:color w:val="000000"/>
          <w:szCs w:val="24"/>
        </w:rPr>
        <w:t>同與會</w:t>
      </w:r>
    </w:p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辦理方式：</w:t>
      </w:r>
    </w:p>
    <w:p w:rsidR="00374918" w:rsidRPr="00374918" w:rsidRDefault="00374918" w:rsidP="002531AC">
      <w:pPr>
        <w:numPr>
          <w:ilvl w:val="0"/>
          <w:numId w:val="20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定期會議：團務工作執行與省思，並進行專業對話與分享。</w:t>
      </w:r>
    </w:p>
    <w:p w:rsidR="00374918" w:rsidRPr="00374918" w:rsidRDefault="00374918" w:rsidP="002531AC">
      <w:pPr>
        <w:numPr>
          <w:ilvl w:val="0"/>
          <w:numId w:val="20"/>
        </w:numPr>
        <w:spacing w:line="320" w:lineRule="exact"/>
        <w:ind w:leftChars="100" w:left="528" w:hangingChars="200" w:hanging="288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增能研習：深化團員對十二年國教課程綱要的理解，提昇核心素養教學專業知能。</w:t>
      </w:r>
    </w:p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lastRenderedPageBreak/>
        <w:t>研習內容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593"/>
        <w:gridCol w:w="2327"/>
        <w:gridCol w:w="1377"/>
        <w:gridCol w:w="1141"/>
        <w:gridCol w:w="993"/>
      </w:tblGrid>
      <w:tr w:rsidR="00374918" w:rsidRPr="00374918" w:rsidTr="00FE1F35">
        <w:trPr>
          <w:jc w:val="right"/>
        </w:trPr>
        <w:tc>
          <w:tcPr>
            <w:tcW w:w="1091" w:type="dxa"/>
            <w:vAlign w:val="center"/>
          </w:tcPr>
          <w:p w:rsidR="00374918" w:rsidRPr="00374918" w:rsidRDefault="00374918" w:rsidP="00374918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1593" w:type="dxa"/>
            <w:vAlign w:val="center"/>
          </w:tcPr>
          <w:p w:rsidR="00374918" w:rsidRPr="00374918" w:rsidRDefault="00374918" w:rsidP="00374918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2327" w:type="dxa"/>
            <w:vAlign w:val="center"/>
          </w:tcPr>
          <w:p w:rsidR="00374918" w:rsidRPr="00374918" w:rsidRDefault="00374918" w:rsidP="00374918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主題活動</w:t>
            </w:r>
          </w:p>
        </w:tc>
        <w:tc>
          <w:tcPr>
            <w:tcW w:w="1377" w:type="dxa"/>
            <w:vAlign w:val="center"/>
          </w:tcPr>
          <w:p w:rsidR="00374918" w:rsidRPr="00374918" w:rsidRDefault="00374918" w:rsidP="00374918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講師</w:t>
            </w:r>
          </w:p>
        </w:tc>
        <w:tc>
          <w:tcPr>
            <w:tcW w:w="1141" w:type="dxa"/>
            <w:vAlign w:val="center"/>
          </w:tcPr>
          <w:p w:rsidR="00374918" w:rsidRPr="00374918" w:rsidRDefault="00374918" w:rsidP="00374918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地點</w:t>
            </w:r>
          </w:p>
        </w:tc>
        <w:tc>
          <w:tcPr>
            <w:tcW w:w="993" w:type="dxa"/>
            <w:vAlign w:val="center"/>
          </w:tcPr>
          <w:p w:rsidR="00374918" w:rsidRPr="00374918" w:rsidRDefault="00374918" w:rsidP="00374918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備註</w:t>
            </w:r>
          </w:p>
        </w:tc>
      </w:tr>
      <w:tr w:rsidR="00374918" w:rsidRPr="00374918" w:rsidTr="00FE1F35">
        <w:trPr>
          <w:jc w:val="right"/>
        </w:trPr>
        <w:tc>
          <w:tcPr>
            <w:tcW w:w="1091" w:type="dxa"/>
            <w:vAlign w:val="center"/>
          </w:tcPr>
          <w:p w:rsidR="00374918" w:rsidRPr="00374918" w:rsidRDefault="00374918" w:rsidP="0098008F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</w:rPr>
              <w:t>108年10月</w:t>
            </w:r>
            <w:r w:rsidR="0098008F">
              <w:rPr>
                <w:rFonts w:ascii="標楷體" w:eastAsia="標楷體" w:hAnsi="標楷體" w:cs="Times New Roman" w:hint="eastAsia"/>
                <w:color w:val="FF0000"/>
                <w:szCs w:val="24"/>
              </w:rPr>
              <w:t>28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</w:rPr>
              <w:t>日(星期</w:t>
            </w:r>
            <w:r w:rsidR="0098008F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一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</w:tc>
        <w:tc>
          <w:tcPr>
            <w:tcW w:w="1593" w:type="dxa"/>
            <w:vAlign w:val="center"/>
          </w:tcPr>
          <w:p w:rsidR="00374918" w:rsidRPr="00374918" w:rsidRDefault="00374918" w:rsidP="00A13E32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  <w:lang w:eastAsia="en-US"/>
              </w:rPr>
            </w:pP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</w:rPr>
              <w:t>0</w:t>
            </w:r>
            <w:r w:rsidR="00A13E32">
              <w:rPr>
                <w:rFonts w:ascii="標楷體" w:eastAsia="標楷體" w:hAnsi="標楷體" w:cs="Times New Roman"/>
                <w:color w:val="FF0000"/>
                <w:szCs w:val="24"/>
              </w:rPr>
              <w:t>8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</w:rPr>
              <w:t>:0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  <w:lang w:eastAsia="en-US"/>
              </w:rPr>
              <w:t>0-1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</w:rPr>
              <w:t>6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  <w:lang w:eastAsia="en-US"/>
              </w:rPr>
              <w:t>: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</w:rPr>
              <w:t>0</w:t>
            </w:r>
            <w:r w:rsidRPr="00374918">
              <w:rPr>
                <w:rFonts w:ascii="標楷體" w:eastAsia="標楷體" w:hAnsi="標楷體" w:cs="Times New Roman" w:hint="eastAsia"/>
                <w:color w:val="FF0000"/>
                <w:szCs w:val="24"/>
                <w:lang w:eastAsia="en-US"/>
              </w:rPr>
              <w:t>0</w:t>
            </w:r>
          </w:p>
        </w:tc>
        <w:tc>
          <w:tcPr>
            <w:tcW w:w="2327" w:type="dxa"/>
            <w:vAlign w:val="center"/>
          </w:tcPr>
          <w:p w:rsidR="0098008F" w:rsidRPr="0098008F" w:rsidRDefault="0098008F" w:rsidP="0098008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108</w:t>
            </w:r>
            <w:r w:rsidRPr="0098008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課綱、教材 、教法、申辦課程配套措施(樂學、新住民語、遠距教學等相關業務)</w:t>
            </w:r>
          </w:p>
          <w:p w:rsidR="00374918" w:rsidRPr="00374918" w:rsidRDefault="0098008F" w:rsidP="0098008F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8008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下午：實際找新住民師資現場-印尼語教學，指導校長們該如何觀課跟訪視的注意事項</w:t>
            </w:r>
          </w:p>
        </w:tc>
        <w:tc>
          <w:tcPr>
            <w:tcW w:w="1377" w:type="dxa"/>
            <w:vAlign w:val="center"/>
          </w:tcPr>
          <w:p w:rsidR="00374918" w:rsidRPr="00374918" w:rsidRDefault="00374918" w:rsidP="0098008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74918">
              <w:rPr>
                <w:rFonts w:ascii="標楷體" w:eastAsia="標楷體" w:hAnsi="標楷體" w:cs="Times New Roman" w:hint="eastAsia"/>
                <w:szCs w:val="24"/>
              </w:rPr>
              <w:t>央團</w:t>
            </w:r>
            <w:r w:rsidRPr="0037491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輔導員</w:t>
            </w:r>
            <w:r w:rsidRPr="00374918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98008F">
              <w:rPr>
                <w:rFonts w:ascii="標楷體" w:eastAsia="標楷體" w:hAnsi="標楷體" w:cs="Times New Roman" w:hint="eastAsia"/>
                <w:szCs w:val="24"/>
              </w:rPr>
              <w:t>黃</w:t>
            </w:r>
            <w:r w:rsidR="0098008F">
              <w:rPr>
                <w:rFonts w:ascii="標楷體" w:eastAsia="標楷體" w:hAnsi="標楷體" w:cs="Times New Roman"/>
                <w:szCs w:val="24"/>
              </w:rPr>
              <w:t>木姻校長、楊宇峰校長</w:t>
            </w:r>
            <w:r w:rsidR="0098008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141" w:type="dxa"/>
            <w:vAlign w:val="center"/>
          </w:tcPr>
          <w:p w:rsidR="00374918" w:rsidRPr="00374918" w:rsidRDefault="00374918" w:rsidP="00374918">
            <w:pPr>
              <w:rPr>
                <w:rFonts w:ascii="標楷體" w:eastAsia="標楷體" w:hAnsi="標楷體" w:cs="Times New Roman"/>
                <w:szCs w:val="24"/>
                <w:lang w:eastAsia="en-US"/>
              </w:rPr>
            </w:pPr>
            <w:r w:rsidRPr="00374918">
              <w:rPr>
                <w:rFonts w:ascii="標楷體" w:eastAsia="標楷體" w:hAnsi="標楷體" w:cs="Times New Roman" w:hint="eastAsia"/>
                <w:szCs w:val="24"/>
                <w:lang w:eastAsia="en-US"/>
              </w:rPr>
              <w:t>國小</w:t>
            </w:r>
          </w:p>
        </w:tc>
        <w:tc>
          <w:tcPr>
            <w:tcW w:w="993" w:type="dxa"/>
            <w:vAlign w:val="center"/>
          </w:tcPr>
          <w:p w:rsidR="00374918" w:rsidRPr="00374918" w:rsidRDefault="0061697A" w:rsidP="0061697A">
            <w:pPr>
              <w:jc w:val="both"/>
              <w:rPr>
                <w:rFonts w:ascii="標楷體" w:eastAsia="標楷體" w:hAnsi="標楷體" w:cs="Times New Roman"/>
                <w:szCs w:val="24"/>
                <w:lang w:eastAsia="en-US"/>
              </w:rPr>
            </w:pPr>
            <w:r>
              <w:rPr>
                <w:rFonts w:ascii="標楷體" w:eastAsia="標楷體" w:hAnsi="標楷體" w:cs="Times New Roman"/>
                <w:szCs w:val="24"/>
                <w:lang w:eastAsia="en-US"/>
              </w:rPr>
              <w:t>20</w:t>
            </w:r>
            <w:r w:rsidR="00374918" w:rsidRPr="00374918">
              <w:rPr>
                <w:rFonts w:ascii="標楷體" w:eastAsia="標楷體" w:hAnsi="標楷體" w:cs="Times New Roman" w:hint="eastAsia"/>
                <w:szCs w:val="24"/>
                <w:lang w:eastAsia="en-US"/>
              </w:rPr>
              <w:t>人</w:t>
            </w:r>
          </w:p>
        </w:tc>
      </w:tr>
    </w:tbl>
    <w:p w:rsidR="00374918" w:rsidRPr="00374918" w:rsidRDefault="00374918" w:rsidP="00B63824">
      <w:pPr>
        <w:numPr>
          <w:ilvl w:val="0"/>
          <w:numId w:val="16"/>
        </w:numPr>
        <w:snapToGrid w:val="0"/>
        <w:spacing w:beforeLines="50" w:before="180" w:afterLines="50" w:after="180" w:line="400" w:lineRule="exact"/>
        <w:rPr>
          <w:rFonts w:ascii="標楷體" w:eastAsia="標楷體" w:hAnsi="標楷體" w:cs="Times New Roman"/>
          <w:color w:val="000000"/>
          <w:szCs w:val="24"/>
          <w:lang w:eastAsia="en-US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預期成效</w:t>
      </w:r>
    </w:p>
    <w:p w:rsidR="00374918" w:rsidRPr="00B63824" w:rsidRDefault="00374918" w:rsidP="00374918">
      <w:pPr>
        <w:numPr>
          <w:ilvl w:val="0"/>
          <w:numId w:val="23"/>
        </w:numPr>
        <w:spacing w:line="32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374918">
        <w:rPr>
          <w:rFonts w:ascii="標楷體" w:eastAsia="標楷體" w:hAnsi="標楷體" w:cs="Times New Roman" w:hint="eastAsia"/>
          <w:color w:val="000000"/>
          <w:szCs w:val="24"/>
        </w:rPr>
        <w:t>提升輔導團員及</w:t>
      </w:r>
      <w:r w:rsidR="00992259" w:rsidRPr="00B63824">
        <w:rPr>
          <w:rFonts w:ascii="標楷體" w:eastAsia="標楷體" w:hAnsi="標楷體" w:cs="Times New Roman" w:hint="eastAsia"/>
          <w:color w:val="000000" w:themeColor="text1"/>
          <w:szCs w:val="24"/>
        </w:rPr>
        <w:t>新住民</w:t>
      </w:r>
      <w:r w:rsidRPr="00B6382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語文</w:t>
      </w:r>
      <w:r w:rsidRPr="00B63824">
        <w:rPr>
          <w:rFonts w:ascii="標楷體" w:eastAsia="標楷體" w:hAnsi="標楷體" w:cs="Times New Roman" w:hint="eastAsia"/>
          <w:color w:val="000000" w:themeColor="text1"/>
          <w:szCs w:val="24"/>
        </w:rPr>
        <w:t>教師之觀念與教學能量。</w:t>
      </w:r>
    </w:p>
    <w:p w:rsidR="00374918" w:rsidRPr="00374918" w:rsidRDefault="00374918" w:rsidP="00992259">
      <w:pPr>
        <w:numPr>
          <w:ilvl w:val="0"/>
          <w:numId w:val="23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B63824">
        <w:rPr>
          <w:rFonts w:ascii="標楷體" w:eastAsia="標楷體" w:hAnsi="標楷體" w:cs="Times New Roman" w:hint="eastAsia"/>
          <w:color w:val="000000" w:themeColor="text1"/>
          <w:szCs w:val="24"/>
        </w:rPr>
        <w:t>整合資源，介紹</w:t>
      </w:r>
      <w:r w:rsidR="00992259" w:rsidRPr="00B63824">
        <w:rPr>
          <w:rFonts w:ascii="標楷體" w:eastAsia="標楷體" w:hAnsi="標楷體" w:cs="Times New Roman" w:hint="eastAsia"/>
          <w:color w:val="000000" w:themeColor="text1"/>
          <w:szCs w:val="24"/>
        </w:rPr>
        <w:t>新住民語文</w:t>
      </w:r>
      <w:r w:rsidRPr="00B63824">
        <w:rPr>
          <w:rFonts w:ascii="標楷體" w:eastAsia="標楷體" w:hAnsi="標楷體" w:cs="Times New Roman" w:hint="eastAsia"/>
          <w:color w:val="000000" w:themeColor="text1"/>
          <w:szCs w:val="24"/>
        </w:rPr>
        <w:t>教學</w:t>
      </w:r>
      <w:r w:rsidRPr="00374918">
        <w:rPr>
          <w:rFonts w:ascii="標楷體" w:eastAsia="標楷體" w:hAnsi="標楷體" w:cs="Times New Roman" w:hint="eastAsia"/>
          <w:color w:val="000000"/>
          <w:szCs w:val="24"/>
        </w:rPr>
        <w:t>的主要元素與教學典範，擴增</w:t>
      </w:r>
      <w:r w:rsidR="00992259" w:rsidRPr="00992259">
        <w:rPr>
          <w:rFonts w:ascii="標楷體" w:eastAsia="標楷體" w:hAnsi="標楷體" w:cs="Times New Roman" w:hint="eastAsia"/>
          <w:color w:val="000000"/>
          <w:szCs w:val="24"/>
        </w:rPr>
        <w:t>新住民語文</w:t>
      </w:r>
      <w:r w:rsidRPr="00374918">
        <w:rPr>
          <w:rFonts w:ascii="標楷體" w:eastAsia="標楷體" w:hAnsi="標楷體" w:cs="Times New Roman" w:hint="eastAsia"/>
          <w:color w:val="000000"/>
          <w:szCs w:val="24"/>
        </w:rPr>
        <w:t>之感染力。</w:t>
      </w:r>
    </w:p>
    <w:p w:rsidR="00374918" w:rsidRPr="00374918" w:rsidRDefault="00374918" w:rsidP="00992259">
      <w:pPr>
        <w:numPr>
          <w:ilvl w:val="0"/>
          <w:numId w:val="23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1064CA">
        <w:rPr>
          <w:rFonts w:ascii="標楷體" w:eastAsia="標楷體" w:hAnsi="標楷體" w:cs="Times New Roman" w:hint="eastAsia"/>
          <w:color w:val="000000"/>
          <w:szCs w:val="24"/>
        </w:rPr>
        <w:t>透過團隊討論與合議，擘畫年度的</w:t>
      </w:r>
      <w:r w:rsidR="00992259" w:rsidRPr="001064CA">
        <w:rPr>
          <w:rFonts w:ascii="標楷體" w:eastAsia="標楷體" w:hAnsi="標楷體" w:cs="Times New Roman" w:hint="eastAsia"/>
          <w:color w:val="000000"/>
          <w:szCs w:val="24"/>
        </w:rPr>
        <w:t>新住民語文</w:t>
      </w:r>
      <w:r w:rsidRPr="001064CA">
        <w:rPr>
          <w:rFonts w:ascii="標楷體" w:eastAsia="標楷體" w:hAnsi="標楷體" w:cs="Times New Roman" w:hint="eastAsia"/>
          <w:color w:val="000000"/>
          <w:szCs w:val="24"/>
        </w:rPr>
        <w:t>教育課程，以具體落實各項</w:t>
      </w:r>
      <w:r w:rsidR="00992259" w:rsidRPr="001064CA">
        <w:rPr>
          <w:rFonts w:ascii="標楷體" w:eastAsia="標楷體" w:hAnsi="標楷體" w:cs="Times New Roman" w:hint="eastAsia"/>
          <w:color w:val="000000"/>
          <w:szCs w:val="24"/>
        </w:rPr>
        <w:t>新住民語文</w:t>
      </w:r>
      <w:r w:rsidRPr="001064CA">
        <w:rPr>
          <w:rFonts w:ascii="標楷體" w:eastAsia="標楷體" w:hAnsi="標楷體" w:cs="Times New Roman" w:hint="eastAsia"/>
          <w:color w:val="000000"/>
          <w:szCs w:val="24"/>
        </w:rPr>
        <w:t>教育活動。</w:t>
      </w:r>
    </w:p>
    <w:sectPr w:rsidR="00374918" w:rsidRPr="00374918" w:rsidSect="001E68E4">
      <w:footerReference w:type="default" r:id="rId10"/>
      <w:pgSz w:w="11906" w:h="16838"/>
      <w:pgMar w:top="1440" w:right="1800" w:bottom="1440" w:left="1800" w:header="851" w:footer="5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A08" w:rsidRDefault="005C2A08" w:rsidP="0021130C">
      <w:r>
        <w:separator/>
      </w:r>
    </w:p>
  </w:endnote>
  <w:endnote w:type="continuationSeparator" w:id="0">
    <w:p w:rsidR="005C2A08" w:rsidRDefault="005C2A08" w:rsidP="0021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Noto Sans Syriac Western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Noto Sans Syriac Eastern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F0" w:rsidRDefault="005913F0">
    <w:pPr>
      <w:pStyle w:val="a8"/>
      <w:jc w:val="center"/>
    </w:pPr>
  </w:p>
  <w:p w:rsidR="005913F0" w:rsidRDefault="005913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656075"/>
      <w:docPartObj>
        <w:docPartGallery w:val="Page Numbers (Bottom of Page)"/>
        <w:docPartUnique/>
      </w:docPartObj>
    </w:sdtPr>
    <w:sdtEndPr/>
    <w:sdtContent>
      <w:p w:rsidR="005913F0" w:rsidRDefault="005913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99B" w:rsidRPr="00ED299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913F0" w:rsidRDefault="005913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A08" w:rsidRDefault="005C2A08" w:rsidP="0021130C">
      <w:r>
        <w:separator/>
      </w:r>
    </w:p>
  </w:footnote>
  <w:footnote w:type="continuationSeparator" w:id="0">
    <w:p w:rsidR="005C2A08" w:rsidRDefault="005C2A08" w:rsidP="0021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45EF"/>
    <w:multiLevelType w:val="hybridMultilevel"/>
    <w:tmpl w:val="4E90620C"/>
    <w:lvl w:ilvl="0" w:tplc="C1461FF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" w15:restartNumberingAfterBreak="0">
    <w:nsid w:val="0CE26789"/>
    <w:multiLevelType w:val="hybridMultilevel"/>
    <w:tmpl w:val="FD3CA5C6"/>
    <w:lvl w:ilvl="0" w:tplc="35C056CA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54F26"/>
    <w:multiLevelType w:val="hybridMultilevel"/>
    <w:tmpl w:val="2BBAD0C0"/>
    <w:lvl w:ilvl="0" w:tplc="6AF0E31C">
      <w:start w:val="1"/>
      <w:numFmt w:val="ideographLegalTraditional"/>
      <w:suff w:val="nothing"/>
      <w:lvlText w:val="%1、"/>
      <w:lvlJc w:val="left"/>
      <w:pPr>
        <w:ind w:left="907" w:hanging="62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3" w15:restartNumberingAfterBreak="0">
    <w:nsid w:val="19E359E8"/>
    <w:multiLevelType w:val="hybridMultilevel"/>
    <w:tmpl w:val="50E4B76C"/>
    <w:lvl w:ilvl="0" w:tplc="C1461FF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4" w15:restartNumberingAfterBreak="0">
    <w:nsid w:val="1C577487"/>
    <w:multiLevelType w:val="hybridMultilevel"/>
    <w:tmpl w:val="091CD8FA"/>
    <w:lvl w:ilvl="0" w:tplc="7BD28B7E">
      <w:start w:val="1"/>
      <w:numFmt w:val="taiwaneseCountingThousand"/>
      <w:suff w:val="nothing"/>
      <w:lvlText w:val="%1、"/>
      <w:lvlJc w:val="left"/>
      <w:pPr>
        <w:ind w:left="907" w:hanging="623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D63A78"/>
    <w:multiLevelType w:val="hybridMultilevel"/>
    <w:tmpl w:val="7820FBEC"/>
    <w:lvl w:ilvl="0" w:tplc="EE3AB5D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26F9575B"/>
    <w:multiLevelType w:val="hybridMultilevel"/>
    <w:tmpl w:val="089A48FE"/>
    <w:lvl w:ilvl="0" w:tplc="82E2B804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1B5255"/>
    <w:multiLevelType w:val="hybridMultilevel"/>
    <w:tmpl w:val="79809E14"/>
    <w:lvl w:ilvl="0" w:tplc="AD7019CA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4B581D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2C753269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D6A6CEC"/>
    <w:multiLevelType w:val="hybridMultilevel"/>
    <w:tmpl w:val="F31AC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C54A95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3BD93A32"/>
    <w:multiLevelType w:val="hybridMultilevel"/>
    <w:tmpl w:val="9A74F55A"/>
    <w:lvl w:ilvl="0" w:tplc="9BBE4CB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1F50D8"/>
    <w:multiLevelType w:val="hybridMultilevel"/>
    <w:tmpl w:val="880A5E90"/>
    <w:lvl w:ilvl="0" w:tplc="B39C03A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76B05C1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D0B74B9"/>
    <w:multiLevelType w:val="hybridMultilevel"/>
    <w:tmpl w:val="5A7A946A"/>
    <w:lvl w:ilvl="0" w:tplc="2EC0DE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3A6B31"/>
    <w:multiLevelType w:val="hybridMultilevel"/>
    <w:tmpl w:val="9B6604A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DE16CDA"/>
    <w:multiLevelType w:val="hybridMultilevel"/>
    <w:tmpl w:val="212C1788"/>
    <w:lvl w:ilvl="0" w:tplc="D5FE1342">
      <w:start w:val="1"/>
      <w:numFmt w:val="ideographLegalTraditional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FF7784"/>
    <w:multiLevelType w:val="hybridMultilevel"/>
    <w:tmpl w:val="041297AC"/>
    <w:lvl w:ilvl="0" w:tplc="0CDC9C4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D42B8A"/>
    <w:multiLevelType w:val="hybridMultilevel"/>
    <w:tmpl w:val="03ECDB28"/>
    <w:lvl w:ilvl="0" w:tplc="08C8412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084DF0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607529DB"/>
    <w:multiLevelType w:val="hybridMultilevel"/>
    <w:tmpl w:val="D1A8AAF8"/>
    <w:lvl w:ilvl="0" w:tplc="04090001">
      <w:start w:val="1"/>
      <w:numFmt w:val="bullet"/>
      <w:lvlText w:val=""/>
      <w:lvlJc w:val="left"/>
      <w:pPr>
        <w:ind w:left="10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22" w15:restartNumberingAfterBreak="0">
    <w:nsid w:val="61A23CC3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7DF9107E"/>
    <w:multiLevelType w:val="hybridMultilevel"/>
    <w:tmpl w:val="E82453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263C69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21"/>
  </w:num>
  <w:num w:numId="5">
    <w:abstractNumId w:val="23"/>
  </w:num>
  <w:num w:numId="6">
    <w:abstractNumId w:val="19"/>
  </w:num>
  <w:num w:numId="7">
    <w:abstractNumId w:val="7"/>
  </w:num>
  <w:num w:numId="8">
    <w:abstractNumId w:val="24"/>
  </w:num>
  <w:num w:numId="9">
    <w:abstractNumId w:val="14"/>
  </w:num>
  <w:num w:numId="10">
    <w:abstractNumId w:val="2"/>
  </w:num>
  <w:num w:numId="11">
    <w:abstractNumId w:val="15"/>
  </w:num>
  <w:num w:numId="12">
    <w:abstractNumId w:val="18"/>
  </w:num>
  <w:num w:numId="13">
    <w:abstractNumId w:val="16"/>
  </w:num>
  <w:num w:numId="14">
    <w:abstractNumId w:val="4"/>
  </w:num>
  <w:num w:numId="15">
    <w:abstractNumId w:val="6"/>
  </w:num>
  <w:num w:numId="16">
    <w:abstractNumId w:val="3"/>
  </w:num>
  <w:num w:numId="17">
    <w:abstractNumId w:val="9"/>
  </w:num>
  <w:num w:numId="18">
    <w:abstractNumId w:val="8"/>
  </w:num>
  <w:num w:numId="19">
    <w:abstractNumId w:val="20"/>
  </w:num>
  <w:num w:numId="20">
    <w:abstractNumId w:val="22"/>
  </w:num>
  <w:num w:numId="21">
    <w:abstractNumId w:val="13"/>
  </w:num>
  <w:num w:numId="22">
    <w:abstractNumId w:val="5"/>
  </w:num>
  <w:num w:numId="23">
    <w:abstractNumId w:val="11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831"/>
    <w:rsid w:val="000A7121"/>
    <w:rsid w:val="000D1F8B"/>
    <w:rsid w:val="000F4B5E"/>
    <w:rsid w:val="00104B4E"/>
    <w:rsid w:val="001064CA"/>
    <w:rsid w:val="00125BF6"/>
    <w:rsid w:val="00141440"/>
    <w:rsid w:val="00162BFB"/>
    <w:rsid w:val="001717EB"/>
    <w:rsid w:val="00191A01"/>
    <w:rsid w:val="001A5620"/>
    <w:rsid w:val="001D015A"/>
    <w:rsid w:val="001E0426"/>
    <w:rsid w:val="001E68E4"/>
    <w:rsid w:val="001F3CDA"/>
    <w:rsid w:val="0021130C"/>
    <w:rsid w:val="00235006"/>
    <w:rsid w:val="002531AC"/>
    <w:rsid w:val="00274291"/>
    <w:rsid w:val="00281133"/>
    <w:rsid w:val="00296FFB"/>
    <w:rsid w:val="002B39F1"/>
    <w:rsid w:val="002C7E95"/>
    <w:rsid w:val="002F0E68"/>
    <w:rsid w:val="00306F4E"/>
    <w:rsid w:val="003442D1"/>
    <w:rsid w:val="00347110"/>
    <w:rsid w:val="003702E5"/>
    <w:rsid w:val="00374918"/>
    <w:rsid w:val="0038050D"/>
    <w:rsid w:val="003A7E47"/>
    <w:rsid w:val="003B7831"/>
    <w:rsid w:val="003D7D65"/>
    <w:rsid w:val="003E375E"/>
    <w:rsid w:val="003E675F"/>
    <w:rsid w:val="00404B19"/>
    <w:rsid w:val="004310AF"/>
    <w:rsid w:val="004429C1"/>
    <w:rsid w:val="0044782C"/>
    <w:rsid w:val="0047635E"/>
    <w:rsid w:val="004B44DF"/>
    <w:rsid w:val="004D44D2"/>
    <w:rsid w:val="004D64FD"/>
    <w:rsid w:val="00542CA2"/>
    <w:rsid w:val="00590A96"/>
    <w:rsid w:val="005913F0"/>
    <w:rsid w:val="0059711A"/>
    <w:rsid w:val="005A710D"/>
    <w:rsid w:val="005B3785"/>
    <w:rsid w:val="005C2A08"/>
    <w:rsid w:val="005D10C9"/>
    <w:rsid w:val="005D5FAA"/>
    <w:rsid w:val="005F53A0"/>
    <w:rsid w:val="0061697A"/>
    <w:rsid w:val="00643775"/>
    <w:rsid w:val="00654910"/>
    <w:rsid w:val="0067755C"/>
    <w:rsid w:val="0069209D"/>
    <w:rsid w:val="0069345E"/>
    <w:rsid w:val="00695F70"/>
    <w:rsid w:val="006A377F"/>
    <w:rsid w:val="006B38BD"/>
    <w:rsid w:val="006D795B"/>
    <w:rsid w:val="006E4F4D"/>
    <w:rsid w:val="006E7D69"/>
    <w:rsid w:val="007105A8"/>
    <w:rsid w:val="007148DE"/>
    <w:rsid w:val="0073239E"/>
    <w:rsid w:val="00733708"/>
    <w:rsid w:val="00733CE9"/>
    <w:rsid w:val="007370EF"/>
    <w:rsid w:val="007418AC"/>
    <w:rsid w:val="00780C4D"/>
    <w:rsid w:val="00781EA5"/>
    <w:rsid w:val="007C088E"/>
    <w:rsid w:val="007E445E"/>
    <w:rsid w:val="00802B0B"/>
    <w:rsid w:val="00811C28"/>
    <w:rsid w:val="00815CC0"/>
    <w:rsid w:val="00815E7E"/>
    <w:rsid w:val="00823006"/>
    <w:rsid w:val="00824CFF"/>
    <w:rsid w:val="00827E0A"/>
    <w:rsid w:val="00842719"/>
    <w:rsid w:val="0084373F"/>
    <w:rsid w:val="00845CBD"/>
    <w:rsid w:val="0086311A"/>
    <w:rsid w:val="00876778"/>
    <w:rsid w:val="008A59FC"/>
    <w:rsid w:val="008B1C1F"/>
    <w:rsid w:val="008B52C7"/>
    <w:rsid w:val="008B7CE8"/>
    <w:rsid w:val="008C1A9E"/>
    <w:rsid w:val="00903482"/>
    <w:rsid w:val="00905F98"/>
    <w:rsid w:val="0091455B"/>
    <w:rsid w:val="00932B83"/>
    <w:rsid w:val="00946E72"/>
    <w:rsid w:val="0095102E"/>
    <w:rsid w:val="00951954"/>
    <w:rsid w:val="00952D37"/>
    <w:rsid w:val="0097759F"/>
    <w:rsid w:val="0098008F"/>
    <w:rsid w:val="00992259"/>
    <w:rsid w:val="009C00AA"/>
    <w:rsid w:val="009F18D4"/>
    <w:rsid w:val="00A05A4C"/>
    <w:rsid w:val="00A13E32"/>
    <w:rsid w:val="00A255F0"/>
    <w:rsid w:val="00A36F9B"/>
    <w:rsid w:val="00A51149"/>
    <w:rsid w:val="00A665FC"/>
    <w:rsid w:val="00A66A61"/>
    <w:rsid w:val="00A95338"/>
    <w:rsid w:val="00AB243C"/>
    <w:rsid w:val="00AD7358"/>
    <w:rsid w:val="00AF218E"/>
    <w:rsid w:val="00B103A7"/>
    <w:rsid w:val="00B105EA"/>
    <w:rsid w:val="00B155E4"/>
    <w:rsid w:val="00B16F23"/>
    <w:rsid w:val="00B2180D"/>
    <w:rsid w:val="00B23C28"/>
    <w:rsid w:val="00B44B94"/>
    <w:rsid w:val="00B63824"/>
    <w:rsid w:val="00B767C5"/>
    <w:rsid w:val="00B80311"/>
    <w:rsid w:val="00B954A9"/>
    <w:rsid w:val="00BA2AF2"/>
    <w:rsid w:val="00BD177F"/>
    <w:rsid w:val="00C204D8"/>
    <w:rsid w:val="00C258CF"/>
    <w:rsid w:val="00C36B4D"/>
    <w:rsid w:val="00C475A0"/>
    <w:rsid w:val="00C51DE9"/>
    <w:rsid w:val="00C604C6"/>
    <w:rsid w:val="00C70628"/>
    <w:rsid w:val="00C92CAA"/>
    <w:rsid w:val="00CB4B42"/>
    <w:rsid w:val="00CC4FAA"/>
    <w:rsid w:val="00CE1BFE"/>
    <w:rsid w:val="00CE333F"/>
    <w:rsid w:val="00CE6A99"/>
    <w:rsid w:val="00D14FF8"/>
    <w:rsid w:val="00D300EF"/>
    <w:rsid w:val="00D373CE"/>
    <w:rsid w:val="00D47D21"/>
    <w:rsid w:val="00D87092"/>
    <w:rsid w:val="00D95AD2"/>
    <w:rsid w:val="00DA6A66"/>
    <w:rsid w:val="00DD0E0B"/>
    <w:rsid w:val="00DF24DD"/>
    <w:rsid w:val="00DF3DBC"/>
    <w:rsid w:val="00E25C38"/>
    <w:rsid w:val="00E42200"/>
    <w:rsid w:val="00E640D4"/>
    <w:rsid w:val="00E81284"/>
    <w:rsid w:val="00E92737"/>
    <w:rsid w:val="00EA71AB"/>
    <w:rsid w:val="00EB2240"/>
    <w:rsid w:val="00ED299B"/>
    <w:rsid w:val="00EF30FE"/>
    <w:rsid w:val="00F56443"/>
    <w:rsid w:val="00F8465A"/>
    <w:rsid w:val="00F9203F"/>
    <w:rsid w:val="00FA33A8"/>
    <w:rsid w:val="00FD1BAE"/>
    <w:rsid w:val="00FE1F35"/>
    <w:rsid w:val="00FE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7C01EF2-E3F5-4EAB-A9EE-EA85620B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6A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9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3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23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230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13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1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130C"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CB4B42"/>
    <w:pPr>
      <w:tabs>
        <w:tab w:val="right" w:leader="dot" w:pos="8296"/>
      </w:tabs>
      <w:jc w:val="center"/>
    </w:pPr>
    <w:rPr>
      <w:rFonts w:ascii="標楷體" w:eastAsia="標楷體" w:hAnsi="標楷體"/>
      <w:sz w:val="32"/>
    </w:rPr>
  </w:style>
  <w:style w:type="character" w:styleId="aa">
    <w:name w:val="Hyperlink"/>
    <w:basedOn w:val="a0"/>
    <w:uiPriority w:val="99"/>
    <w:unhideWhenUsed/>
    <w:rsid w:val="008A59F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A59F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semiHidden/>
    <w:unhideWhenUsed/>
    <w:qFormat/>
    <w:rsid w:val="008A59FC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8A59FC"/>
    <w:pPr>
      <w:widowControl/>
      <w:spacing w:after="100" w:line="276" w:lineRule="auto"/>
      <w:ind w:left="220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A59FC"/>
    <w:pPr>
      <w:widowControl/>
      <w:spacing w:after="100" w:line="276" w:lineRule="auto"/>
      <w:ind w:left="44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4EC9-2811-BB4B-9353-83A5752AEC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來賓使用者</cp:lastModifiedBy>
  <cp:revision>2</cp:revision>
  <dcterms:created xsi:type="dcterms:W3CDTF">2019-10-24T03:30:00Z</dcterms:created>
  <dcterms:modified xsi:type="dcterms:W3CDTF">2019-10-24T03:30:00Z</dcterms:modified>
</cp:coreProperties>
</file>