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92" w:rsidRPr="00063B06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10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:rsidR="00207792" w:rsidRPr="00063B06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E3DFB">
        <w:rPr>
          <w:rFonts w:ascii="標楷體" w:eastAsia="標楷體" w:hAnsi="標楷體" w:cs="標楷體" w:hint="eastAsia"/>
          <w:sz w:val="28"/>
          <w:szCs w:val="28"/>
        </w:rPr>
        <w:t>07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E3DFB">
        <w:rPr>
          <w:rFonts w:ascii="標楷體" w:eastAsia="標楷體" w:hAnsi="標楷體" w:cs="標楷體" w:hint="eastAsia"/>
          <w:sz w:val="28"/>
          <w:szCs w:val="28"/>
        </w:rPr>
        <w:t>09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日上午9時至17時30分前將報名表（格式如附件）及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作品送勝安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宮（在學學生請以學校為單位統一報名，不接受個人報名）。</w:t>
      </w:r>
    </w:p>
    <w:p w:rsidR="00207792" w:rsidRPr="00C17197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傳真：852-2429。</w:t>
      </w:r>
    </w:p>
    <w:p w:rsidR="00207792" w:rsidRPr="00063B06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:rsid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月</w:t>
      </w:r>
      <w:r w:rsidR="0063622D">
        <w:rPr>
          <w:rFonts w:ascii="標楷體" w:eastAsia="標楷體" w:hAnsi="標楷體" w:cs="標楷體" w:hint="eastAsia"/>
          <w:sz w:val="28"/>
          <w:szCs w:val="28"/>
        </w:rPr>
        <w:t>12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 時。</w:t>
      </w:r>
    </w:p>
    <w:p w:rsidR="00207792" w:rsidRP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>
        <w:rPr>
          <w:rFonts w:ascii="標楷體" w:eastAsia="標楷體" w:hAnsi="標楷體" w:hint="eastAsia"/>
          <w:color w:val="000000" w:themeColor="text1"/>
        </w:rPr>
        <w:t xml:space="preserve"> 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月</w:t>
      </w:r>
      <w:r w:rsidR="0063622D">
        <w:rPr>
          <w:rFonts w:ascii="標楷體" w:eastAsia="標楷體" w:hAnsi="標楷體" w:cs="標楷體" w:hint="eastAsia"/>
          <w:sz w:val="28"/>
          <w:szCs w:val="28"/>
        </w:rPr>
        <w:t>15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日至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3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月</w:t>
      </w:r>
      <w:r w:rsidR="0062642F" w:rsidRPr="0062642F">
        <w:rPr>
          <w:rFonts w:ascii="標楷體" w:eastAsia="標楷體" w:hAnsi="標楷體" w:cs="標楷體" w:hint="eastAsia"/>
          <w:sz w:val="28"/>
          <w:szCs w:val="28"/>
        </w:rPr>
        <w:t>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日止（農曆</w:t>
      </w:r>
      <w:r w:rsidRPr="0062642F">
        <w:rPr>
          <w:rFonts w:ascii="標楷體" w:eastAsia="標楷體" w:hAnsi="標楷體" w:cs="標楷體" w:hint="eastAsia"/>
          <w:sz w:val="28"/>
          <w:szCs w:val="28"/>
        </w:rPr>
        <w:t>12月</w:t>
      </w:r>
      <w:r w:rsidR="0063622D">
        <w:rPr>
          <w:rFonts w:ascii="標楷體" w:eastAsia="標楷體" w:hAnsi="標楷體" w:cs="標楷體" w:hint="eastAsia"/>
          <w:sz w:val="28"/>
          <w:szCs w:val="28"/>
        </w:rPr>
        <w:t>03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至2月18日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民及全縣各級學校學生。</w:t>
      </w:r>
    </w:p>
    <w:p w:rsidR="00207792" w:rsidRPr="00063B06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50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遴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聘專家擔任。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F90376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F90376">
        <w:rPr>
          <w:rFonts w:ascii="標楷體" w:eastAsia="標楷體" w:hAnsi="標楷體" w:cs="標楷體" w:hint="eastAsia"/>
          <w:sz w:val="28"/>
          <w:szCs w:val="28"/>
        </w:rPr>
        <w:t>1</w:t>
      </w:r>
      <w:r w:rsidRPr="00F90376">
        <w:rPr>
          <w:rFonts w:ascii="標楷體" w:eastAsia="標楷體" w:hAnsi="標楷體" w:cs="標楷體" w:hint="eastAsia"/>
          <w:sz w:val="28"/>
          <w:szCs w:val="28"/>
        </w:rPr>
        <w:t>月</w:t>
      </w:r>
      <w:r w:rsidR="00057F6C">
        <w:rPr>
          <w:rFonts w:ascii="標楷體" w:eastAsia="標楷體" w:hAnsi="標楷體" w:cs="標楷體" w:hint="eastAsia"/>
          <w:sz w:val="28"/>
          <w:szCs w:val="28"/>
        </w:rPr>
        <w:t>14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日下午17時前公布，得獎資料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有誤者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，請於1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F90376">
        <w:rPr>
          <w:rFonts w:ascii="標楷體" w:eastAsia="標楷體" w:hAnsi="標楷體" w:cs="標楷體" w:hint="eastAsia"/>
          <w:sz w:val="28"/>
          <w:szCs w:val="28"/>
        </w:rPr>
        <w:t>0</w:t>
      </w:r>
      <w:r w:rsidR="00057F6C">
        <w:rPr>
          <w:rFonts w:ascii="標楷體" w:eastAsia="標楷體" w:hAnsi="標楷體" w:cs="標楷體" w:hint="eastAsia"/>
          <w:sz w:val="28"/>
          <w:szCs w:val="28"/>
        </w:rPr>
        <w:t>1</w:t>
      </w:r>
      <w:r w:rsidRPr="00F90376">
        <w:rPr>
          <w:rFonts w:ascii="標楷體" w:eastAsia="標楷體" w:hAnsi="標楷體" w:cs="標楷體" w:hint="eastAsia"/>
          <w:sz w:val="28"/>
          <w:szCs w:val="28"/>
        </w:rPr>
        <w:t>月</w:t>
      </w:r>
      <w:r w:rsidR="00057F6C">
        <w:rPr>
          <w:rFonts w:ascii="標楷體" w:eastAsia="標楷體" w:hAnsi="標楷體" w:cs="標楷體" w:hint="eastAsia"/>
          <w:sz w:val="28"/>
          <w:szCs w:val="28"/>
        </w:rPr>
        <w:t>28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日前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電話：852-8686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〈前三名〉由勝安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宮另行通知於元宵節燈謎晚會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E6A7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26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日晚上7時</w:t>
      </w:r>
    </w:p>
    <w:p w:rsidR="00207792" w:rsidRPr="00063B06" w:rsidRDefault="00207792" w:rsidP="0020779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）頒獎。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03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月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04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日至</w:t>
      </w:r>
      <w:proofErr w:type="gramStart"/>
      <w:r w:rsidR="008F778A" w:rsidRPr="00FD63E9">
        <w:rPr>
          <w:rFonts w:ascii="標楷體" w:eastAsia="標楷體" w:hAnsi="標楷體" w:cs="標楷體" w:hint="eastAsia"/>
          <w:sz w:val="28"/>
          <w:szCs w:val="28"/>
        </w:rPr>
        <w:t>0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3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月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06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十三、經費由主辦單位酌予補助，不足部分由承辦單位自行籌措。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十四、獎勵：</w:t>
      </w:r>
    </w:p>
    <w:p w:rsidR="00207792" w:rsidRPr="00063B06" w:rsidRDefault="00207792" w:rsidP="00743F95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（一）彩繪組第1名取1名、第2名取2名、第3名取3名，佳作取5名，手工藝個人組第1名取1名、第2名取2名、第3名取2名，佳作取5名，手工藝團體組第1名取1名、第2名取1名、第3名取1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名，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佳作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1名，由辦理單位頒發獎狀、獎品，評審未達標準者從缺。</w:t>
      </w:r>
    </w:p>
    <w:p w:rsidR="00743F95" w:rsidRDefault="00207792" w:rsidP="00743F95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FA2953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2、3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:rsidR="00207792" w:rsidRPr="00743F95" w:rsidRDefault="00743F95" w:rsidP="00743F95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) </w:t>
      </w:r>
      <w:r w:rsidR="00207792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凡各組經評審而未達標準或參加人數未達10人以上者，辦理單位可酌減獎項。</w:t>
      </w:r>
    </w:p>
    <w:p w:rsidR="00207792" w:rsidRPr="00063B06" w:rsidRDefault="00207792" w:rsidP="00207792">
      <w:pPr>
        <w:spacing w:line="0" w:lineRule="atLeas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207792" w:rsidRPr="00063B06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063B06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353FE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07792" w:rsidRPr="00063B06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3、手工藝團體組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063B06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（一）手工藝作品退件日期：請於1</w:t>
      </w:r>
      <w:r w:rsidR="007E0C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B8685E">
        <w:rPr>
          <w:rFonts w:ascii="標楷體" w:eastAsia="標楷體" w:hAnsi="標楷體" w:cs="標楷體" w:hint="eastAsia"/>
          <w:sz w:val="28"/>
          <w:szCs w:val="28"/>
        </w:rPr>
        <w:t>0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4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月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01</w:t>
      </w:r>
      <w:r w:rsidR="007E6055" w:rsidRPr="00B8685E">
        <w:rPr>
          <w:rFonts w:ascii="標楷體" w:eastAsia="標楷體" w:hAnsi="標楷體" w:cs="標楷體" w:hint="eastAsia"/>
          <w:sz w:val="28"/>
          <w:szCs w:val="28"/>
        </w:rPr>
        <w:t>日～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03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日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宮領回作品，逾期不負保管責任。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燈籠由勝安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宮免費提供，國小1000個〈小型燈籠〉；國中、高中高職、大專院校及社會人士300個〈大型燈籠〉送完為止，欲參賽者請於</w:t>
      </w:r>
      <w:r w:rsidRPr="00B8685E">
        <w:rPr>
          <w:rFonts w:ascii="標楷體" w:eastAsia="標楷體" w:hAnsi="標楷體" w:cs="標楷體" w:hint="eastAsia"/>
          <w:sz w:val="28"/>
          <w:szCs w:val="28"/>
        </w:rPr>
        <w:t>10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9</w:t>
      </w:r>
      <w:r w:rsidRPr="00B8685E">
        <w:rPr>
          <w:rFonts w:ascii="標楷體" w:eastAsia="標楷體" w:hAnsi="標楷體" w:cs="標楷體" w:hint="eastAsia"/>
          <w:sz w:val="28"/>
          <w:szCs w:val="28"/>
        </w:rPr>
        <w:t>年</w:t>
      </w:r>
      <w:r w:rsidR="00BF560A" w:rsidRPr="00B8685E">
        <w:rPr>
          <w:rFonts w:ascii="標楷體" w:eastAsia="標楷體" w:hAnsi="標楷體" w:cs="標楷體" w:hint="eastAsia"/>
          <w:sz w:val="28"/>
          <w:szCs w:val="28"/>
        </w:rPr>
        <w:t>10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月</w:t>
      </w:r>
      <w:r w:rsidR="00BF560A" w:rsidRPr="00B8685E">
        <w:rPr>
          <w:rFonts w:ascii="標楷體" w:eastAsia="標楷體" w:hAnsi="標楷體" w:cs="標楷體" w:hint="eastAsia"/>
          <w:sz w:val="28"/>
          <w:szCs w:val="28"/>
        </w:rPr>
        <w:t>1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5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日至</w:t>
      </w:r>
      <w:r w:rsidR="007E6055" w:rsidRPr="00B8685E">
        <w:rPr>
          <w:rFonts w:ascii="標楷體" w:eastAsia="標楷體" w:hAnsi="標楷體" w:cs="標楷體" w:hint="eastAsia"/>
          <w:sz w:val="28"/>
          <w:szCs w:val="28"/>
        </w:rPr>
        <w:t>1</w:t>
      </w:r>
      <w:r w:rsidR="00BF560A" w:rsidRPr="00B8685E">
        <w:rPr>
          <w:rFonts w:ascii="標楷體" w:eastAsia="標楷體" w:hAnsi="標楷體" w:cs="標楷體" w:hint="eastAsia"/>
          <w:sz w:val="28"/>
          <w:szCs w:val="28"/>
        </w:rPr>
        <w:t>0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月</w:t>
      </w:r>
      <w:r w:rsidR="00605352" w:rsidRPr="00B8685E">
        <w:rPr>
          <w:rFonts w:ascii="標楷體" w:eastAsia="標楷體" w:hAnsi="標楷體" w:cs="標楷體" w:hint="eastAsia"/>
          <w:sz w:val="28"/>
          <w:szCs w:val="28"/>
        </w:rPr>
        <w:t>1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7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</w:t>
      </w:r>
      <w:proofErr w:type="gramStart"/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國中小學生以學校為單位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各校領取燈籠數依總班級數，每班以三個為原則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，彩繪燈籠各組不論得獎與否，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所有權屬勝安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宮，參賽者不得取回。</w:t>
      </w:r>
    </w:p>
    <w:p w:rsidR="00207792" w:rsidRPr="00063B06" w:rsidRDefault="00207792" w:rsidP="00743F95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（三）彩繪燈籠領取後，即應送件參加評審，若未送件參賽之學校，下一年將不再提供。</w:t>
      </w:r>
    </w:p>
    <w:p w:rsidR="00207792" w:rsidRPr="00063B06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  <w:bookmarkStart w:id="0" w:name="_GoBack"/>
      <w:bookmarkEnd w:id="0"/>
    </w:p>
    <w:p w:rsidR="00207792" w:rsidRPr="00063B06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:rsidR="00207792" w:rsidRPr="00063B06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花蓮縣慶祝10</w:t>
      </w:r>
      <w:r w:rsidR="00605352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9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不同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207792" w:rsidRPr="00063B06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07792" w:rsidRPr="00063B06" w:rsidRDefault="00207792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p w:rsidR="00207792" w:rsidRPr="00063B06" w:rsidRDefault="00207792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:rsidR="00207792" w:rsidRPr="00063B06" w:rsidRDefault="00207792" w:rsidP="00207792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，以利獎狀印製。</w:t>
      </w:r>
    </w:p>
    <w:p w:rsidR="00207792" w:rsidRPr="00063B06" w:rsidRDefault="00207792" w:rsidP="00207792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10件作品以上者，請將報名表(用word檔、不同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製表)另E-mail到下列2個信箱，主旨加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學校名稱，以利資料之正確。</w:t>
      </w:r>
    </w:p>
    <w:p w:rsidR="00207792" w:rsidRPr="00063B06" w:rsidRDefault="00D729AB" w:rsidP="00207792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hyperlink r:id="rId8" w:history="1">
        <w:r w:rsidR="00207792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0944423@railway.gov.tw</w:t>
        </w:r>
      </w:hyperlink>
    </w:p>
    <w:p w:rsidR="00207792" w:rsidRPr="00063B06" w:rsidRDefault="00D729AB" w:rsidP="00207792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hyperlink r:id="rId9" w:history="1">
        <w:r w:rsidR="00207792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yoyo289799@yahoo.com.tw</w:t>
        </w:r>
      </w:hyperlink>
    </w:p>
    <w:sectPr w:rsidR="00207792" w:rsidRPr="00063B06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AB" w:rsidRDefault="00D729AB" w:rsidP="006626B4">
      <w:pPr>
        <w:spacing w:line="240" w:lineRule="auto"/>
      </w:pPr>
      <w:r>
        <w:separator/>
      </w:r>
    </w:p>
  </w:endnote>
  <w:endnote w:type="continuationSeparator" w:id="0">
    <w:p w:rsidR="00D729AB" w:rsidRDefault="00D729AB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AB" w:rsidRDefault="00D729AB" w:rsidP="006626B4">
      <w:pPr>
        <w:spacing w:line="240" w:lineRule="auto"/>
      </w:pPr>
      <w:r>
        <w:separator/>
      </w:r>
    </w:p>
  </w:footnote>
  <w:footnote w:type="continuationSeparator" w:id="0">
    <w:p w:rsidR="00D729AB" w:rsidRDefault="00D729AB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792"/>
    <w:rsid w:val="00057F6C"/>
    <w:rsid w:val="00063B06"/>
    <w:rsid w:val="00076466"/>
    <w:rsid w:val="000E6A7A"/>
    <w:rsid w:val="000F6F7C"/>
    <w:rsid w:val="001A669D"/>
    <w:rsid w:val="001B6A48"/>
    <w:rsid w:val="001D423B"/>
    <w:rsid w:val="001E4A84"/>
    <w:rsid w:val="00207792"/>
    <w:rsid w:val="00214265"/>
    <w:rsid w:val="002353FE"/>
    <w:rsid w:val="00242C09"/>
    <w:rsid w:val="0026360D"/>
    <w:rsid w:val="002E3DFB"/>
    <w:rsid w:val="00317B6E"/>
    <w:rsid w:val="00395BC8"/>
    <w:rsid w:val="003C23E8"/>
    <w:rsid w:val="003D0845"/>
    <w:rsid w:val="003F016A"/>
    <w:rsid w:val="00452206"/>
    <w:rsid w:val="004D1ED1"/>
    <w:rsid w:val="005F16AF"/>
    <w:rsid w:val="00605352"/>
    <w:rsid w:val="0062642F"/>
    <w:rsid w:val="0063622D"/>
    <w:rsid w:val="00642967"/>
    <w:rsid w:val="006626B4"/>
    <w:rsid w:val="00681583"/>
    <w:rsid w:val="006B01A6"/>
    <w:rsid w:val="00743F95"/>
    <w:rsid w:val="007443EE"/>
    <w:rsid w:val="007639A8"/>
    <w:rsid w:val="007E0CDA"/>
    <w:rsid w:val="007E6055"/>
    <w:rsid w:val="007F3B1D"/>
    <w:rsid w:val="00815F9F"/>
    <w:rsid w:val="00873FEC"/>
    <w:rsid w:val="008F12EC"/>
    <w:rsid w:val="008F778A"/>
    <w:rsid w:val="009B3D00"/>
    <w:rsid w:val="00A61FD4"/>
    <w:rsid w:val="00A7012F"/>
    <w:rsid w:val="00A93186"/>
    <w:rsid w:val="00AE1F57"/>
    <w:rsid w:val="00B25063"/>
    <w:rsid w:val="00B8661B"/>
    <w:rsid w:val="00B8685E"/>
    <w:rsid w:val="00BA2A4F"/>
    <w:rsid w:val="00BF2BFA"/>
    <w:rsid w:val="00BF560A"/>
    <w:rsid w:val="00C17197"/>
    <w:rsid w:val="00C2409A"/>
    <w:rsid w:val="00C92348"/>
    <w:rsid w:val="00D40C1B"/>
    <w:rsid w:val="00D729AB"/>
    <w:rsid w:val="00DE1F15"/>
    <w:rsid w:val="00F041AC"/>
    <w:rsid w:val="00F4784C"/>
    <w:rsid w:val="00F67F83"/>
    <w:rsid w:val="00F82F5B"/>
    <w:rsid w:val="00F90376"/>
    <w:rsid w:val="00FA2953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4423@railway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yo28979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林孟婷</cp:lastModifiedBy>
  <cp:revision>46</cp:revision>
  <cp:lastPrinted>2020-09-21T02:08:00Z</cp:lastPrinted>
  <dcterms:created xsi:type="dcterms:W3CDTF">2016-09-17T01:40:00Z</dcterms:created>
  <dcterms:modified xsi:type="dcterms:W3CDTF">2020-09-21T02:08:00Z</dcterms:modified>
</cp:coreProperties>
</file>