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C6" w:rsidRPr="002831FD" w:rsidRDefault="000C7BC6" w:rsidP="000C7BC6">
      <w:pPr>
        <w:adjustRightInd w:val="0"/>
        <w:snapToGrid w:val="0"/>
        <w:jc w:val="center"/>
        <w:rPr>
          <w:rFonts w:eastAsia="微軟正黑體"/>
          <w:b/>
          <w:sz w:val="32"/>
          <w:szCs w:val="32"/>
        </w:rPr>
      </w:pPr>
      <w:bookmarkStart w:id="0" w:name="OLE_LINK19"/>
      <w:bookmarkStart w:id="1" w:name="OLE_LINK20"/>
      <w:proofErr w:type="gramStart"/>
      <w:r>
        <w:rPr>
          <w:rFonts w:eastAsia="微軟正黑體" w:hAnsi="標楷體" w:hint="eastAsia"/>
          <w:b/>
          <w:sz w:val="32"/>
          <w:szCs w:val="32"/>
        </w:rPr>
        <w:t>10</w:t>
      </w:r>
      <w:r w:rsidR="00047F74">
        <w:rPr>
          <w:rFonts w:eastAsia="微軟正黑體" w:hAnsi="標楷體" w:hint="eastAsia"/>
          <w:b/>
          <w:sz w:val="32"/>
          <w:szCs w:val="32"/>
        </w:rPr>
        <w:t>1</w:t>
      </w:r>
      <w:proofErr w:type="gramEnd"/>
      <w:r>
        <w:rPr>
          <w:rFonts w:eastAsia="微軟正黑體" w:hAnsi="標楷體" w:hint="eastAsia"/>
          <w:b/>
          <w:sz w:val="32"/>
          <w:szCs w:val="32"/>
        </w:rPr>
        <w:t>年度</w:t>
      </w:r>
      <w:r>
        <w:rPr>
          <w:rFonts w:eastAsia="微軟正黑體" w:hAnsi="標楷體" w:hint="eastAsia"/>
          <w:b/>
          <w:sz w:val="32"/>
          <w:szCs w:val="32"/>
        </w:rPr>
        <w:t xml:space="preserve"> </w:t>
      </w:r>
      <w:r w:rsidRPr="002831FD">
        <w:rPr>
          <w:rFonts w:eastAsia="微軟正黑體" w:hAnsi="標楷體"/>
          <w:b/>
          <w:sz w:val="32"/>
          <w:szCs w:val="32"/>
        </w:rPr>
        <w:t>國</w:t>
      </w:r>
      <w:r w:rsidR="00D37B89">
        <w:rPr>
          <w:rFonts w:eastAsia="微軟正黑體" w:hAnsi="標楷體" w:hint="eastAsia"/>
          <w:b/>
          <w:sz w:val="32"/>
          <w:szCs w:val="32"/>
        </w:rPr>
        <w:t>民中學實驗場所安全衛生師資培訓營</w:t>
      </w:r>
      <w:bookmarkEnd w:id="0"/>
      <w:bookmarkEnd w:id="1"/>
    </w:p>
    <w:p w:rsidR="000C7BC6" w:rsidRPr="002831FD" w:rsidRDefault="00DE2313" w:rsidP="00DE2313">
      <w:pPr>
        <w:adjustRightInd w:val="0"/>
        <w:snapToGrid w:val="0"/>
        <w:jc w:val="right"/>
        <w:rPr>
          <w:rFonts w:eastAsia="微軟正黑體"/>
          <w:color w:val="000000"/>
        </w:rPr>
      </w:pPr>
      <w:r>
        <w:rPr>
          <w:rFonts w:eastAsia="微軟正黑體" w:hAnsi="標楷體" w:hint="eastAsia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-4445</wp:posOffset>
            </wp:positionV>
            <wp:extent cx="1143000" cy="1057275"/>
            <wp:effectExtent l="19050" t="0" r="0" b="0"/>
            <wp:wrapTight wrapText="bothSides">
              <wp:wrapPolygon edited="0">
                <wp:start x="6840" y="0"/>
                <wp:lineTo x="4680" y="389"/>
                <wp:lineTo x="360" y="4670"/>
                <wp:lineTo x="-360" y="19849"/>
                <wp:lineTo x="720" y="21405"/>
                <wp:lineTo x="1800" y="21405"/>
                <wp:lineTo x="8640" y="21405"/>
                <wp:lineTo x="11520" y="21405"/>
                <wp:lineTo x="20520" y="19459"/>
                <wp:lineTo x="20520" y="18681"/>
                <wp:lineTo x="21600" y="17514"/>
                <wp:lineTo x="21600" y="15957"/>
                <wp:lineTo x="19800" y="12454"/>
                <wp:lineTo x="18360" y="6227"/>
                <wp:lineTo x="18720" y="4670"/>
                <wp:lineTo x="14400" y="389"/>
                <wp:lineTo x="12240" y="0"/>
                <wp:lineTo x="6840" y="0"/>
              </wp:wrapPolygon>
            </wp:wrapTight>
            <wp:docPr id="2" name="圖片 1" descr="C:\Documents and Settings\super\Local Settings\Temporary Internet Files\Content.IE5\K5E3O1UR\MC900416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uper\Local Settings\Temporary Internet Files\Content.IE5\K5E3O1UR\MC90041668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BC6" w:rsidRPr="002831FD" w:rsidRDefault="000C7BC6" w:rsidP="000C7BC6">
      <w:pPr>
        <w:numPr>
          <w:ilvl w:val="0"/>
          <w:numId w:val="2"/>
        </w:numPr>
        <w:adjustRightInd w:val="0"/>
        <w:snapToGrid w:val="0"/>
        <w:jc w:val="both"/>
        <w:rPr>
          <w:rFonts w:eastAsia="微軟正黑體" w:cs="標楷體"/>
          <w:b/>
          <w:color w:val="000000"/>
          <w:kern w:val="0"/>
        </w:rPr>
      </w:pPr>
      <w:r w:rsidRPr="002831FD">
        <w:rPr>
          <w:rFonts w:eastAsia="微軟正黑體" w:hAnsi="標楷體" w:hint="eastAsia"/>
          <w:b/>
          <w:color w:val="000000"/>
        </w:rPr>
        <w:t>活動說明：</w:t>
      </w:r>
    </w:p>
    <w:p w:rsidR="000C7BC6" w:rsidRDefault="000C7BC6" w:rsidP="000C7BC6">
      <w:pPr>
        <w:adjustRightInd w:val="0"/>
        <w:snapToGrid w:val="0"/>
        <w:ind w:left="480"/>
        <w:jc w:val="both"/>
        <w:rPr>
          <w:rFonts w:eastAsia="微軟正黑體" w:hAnsi="標楷體" w:cs="標楷體"/>
          <w:color w:val="000000"/>
          <w:kern w:val="0"/>
        </w:rPr>
      </w:pPr>
      <w:r w:rsidRPr="002831FD">
        <w:rPr>
          <w:rFonts w:eastAsia="微軟正黑體" w:hAnsi="標楷體" w:hint="eastAsia"/>
          <w:color w:val="000000"/>
        </w:rPr>
        <w:t xml:space="preserve">　　</w:t>
      </w:r>
      <w:r>
        <w:rPr>
          <w:rFonts w:eastAsia="微軟正黑體" w:hAnsi="標楷體" w:hint="eastAsia"/>
          <w:color w:val="000000"/>
        </w:rPr>
        <w:t>安全是回家唯一的路。在活潑樂學的校園裡進行實驗時，常常存在著許多危險因素，身為教師的我們知道嗎？我們該如何注意自己工作的安全，學子上課時的安全呢？到底我們在學校裡上課有哪些不安全的地方呢？要如何防範呢？這一個</w:t>
      </w:r>
      <w:r w:rsidR="00D37B89">
        <w:rPr>
          <w:rFonts w:eastAsia="微軟正黑體" w:hAnsi="標楷體" w:hint="eastAsia"/>
          <w:color w:val="000000"/>
        </w:rPr>
        <w:t>培訓營</w:t>
      </w:r>
      <w:r>
        <w:rPr>
          <w:rFonts w:eastAsia="微軟正黑體" w:hAnsi="標楷體" w:hint="eastAsia"/>
          <w:color w:val="000000"/>
        </w:rPr>
        <w:t>可以告訴您答案，歡迎您報名參加，瞭解自己授課的環境，並將正確的觀念帶給學子，希望能在一個安全的校園環境中快樂學習。</w:t>
      </w:r>
    </w:p>
    <w:p w:rsidR="000C7BC6" w:rsidRPr="002831FD" w:rsidRDefault="000C7BC6" w:rsidP="000C7BC6">
      <w:pPr>
        <w:adjustRightInd w:val="0"/>
        <w:snapToGrid w:val="0"/>
        <w:ind w:left="480"/>
        <w:jc w:val="both"/>
        <w:rPr>
          <w:rFonts w:eastAsia="微軟正黑體" w:hAnsi="標楷體" w:cs="標楷體"/>
          <w:color w:val="000000"/>
          <w:kern w:val="0"/>
        </w:rPr>
      </w:pPr>
    </w:p>
    <w:p w:rsidR="000C7BC6" w:rsidRPr="002831FD" w:rsidRDefault="000C7BC6" w:rsidP="000C7BC6">
      <w:pPr>
        <w:numPr>
          <w:ilvl w:val="0"/>
          <w:numId w:val="2"/>
        </w:numPr>
        <w:adjustRightInd w:val="0"/>
        <w:snapToGrid w:val="0"/>
        <w:jc w:val="both"/>
        <w:rPr>
          <w:rFonts w:eastAsia="微軟正黑體"/>
          <w:b/>
        </w:rPr>
      </w:pPr>
      <w:r w:rsidRPr="002831FD">
        <w:rPr>
          <w:rFonts w:eastAsia="微軟正黑體" w:hAnsi="標楷體" w:hint="eastAsia"/>
          <w:b/>
        </w:rPr>
        <w:t>活動對象：</w:t>
      </w:r>
    </w:p>
    <w:p w:rsidR="000C7BC6" w:rsidRDefault="000C7BC6" w:rsidP="000C7BC6">
      <w:pPr>
        <w:adjustRightInd w:val="0"/>
        <w:snapToGrid w:val="0"/>
        <w:ind w:left="480"/>
        <w:jc w:val="both"/>
        <w:rPr>
          <w:rFonts w:eastAsia="微軟正黑體" w:hAnsi="標楷體"/>
          <w:color w:val="000000"/>
        </w:rPr>
      </w:pPr>
      <w:r w:rsidRPr="002831FD">
        <w:rPr>
          <w:rFonts w:eastAsia="微軟正黑體" w:hint="eastAsia"/>
        </w:rPr>
        <w:t xml:space="preserve">　　</w:t>
      </w:r>
      <w:r w:rsidRPr="002831FD">
        <w:rPr>
          <w:rFonts w:eastAsia="微軟正黑體" w:hAnsi="標楷體"/>
          <w:color w:val="000000"/>
        </w:rPr>
        <w:t>全國國中小教師為優先，對安全衛生相關課程有興趣者均可報名</w:t>
      </w:r>
      <w:r>
        <w:rPr>
          <w:rFonts w:eastAsia="微軟正黑體" w:hAnsi="標楷體" w:hint="eastAsia"/>
          <w:color w:val="000000"/>
        </w:rPr>
        <w:t>，每校至少一名</w:t>
      </w:r>
      <w:r w:rsidRPr="002831FD">
        <w:rPr>
          <w:rFonts w:eastAsia="微軟正黑體" w:hAnsi="標楷體"/>
          <w:color w:val="000000"/>
        </w:rPr>
        <w:t>。名額有限（</w:t>
      </w:r>
      <w:r w:rsidR="00D37B89">
        <w:rPr>
          <w:rFonts w:eastAsia="微軟正黑體" w:hAnsi="標楷體" w:hint="eastAsia"/>
          <w:color w:val="000000"/>
        </w:rPr>
        <w:t>250</w:t>
      </w:r>
      <w:r w:rsidRPr="002831FD">
        <w:rPr>
          <w:rFonts w:eastAsia="微軟正黑體" w:hAnsi="標楷體"/>
          <w:color w:val="000000"/>
        </w:rPr>
        <w:t>人），額滿為止。</w:t>
      </w:r>
    </w:p>
    <w:p w:rsidR="000C7BC6" w:rsidRPr="002831FD" w:rsidRDefault="000C7BC6" w:rsidP="000C7BC6">
      <w:pPr>
        <w:adjustRightInd w:val="0"/>
        <w:snapToGrid w:val="0"/>
        <w:ind w:left="480"/>
        <w:jc w:val="both"/>
        <w:rPr>
          <w:rFonts w:eastAsia="微軟正黑體" w:hAnsi="標楷體"/>
          <w:color w:val="000000"/>
        </w:rPr>
      </w:pPr>
    </w:p>
    <w:p w:rsidR="000C7BC6" w:rsidRPr="002831FD" w:rsidRDefault="000C7BC6" w:rsidP="000C7BC6">
      <w:pPr>
        <w:numPr>
          <w:ilvl w:val="0"/>
          <w:numId w:val="2"/>
        </w:numPr>
        <w:adjustRightInd w:val="0"/>
        <w:snapToGrid w:val="0"/>
        <w:jc w:val="both"/>
        <w:rPr>
          <w:rFonts w:eastAsia="微軟正黑體"/>
          <w:b/>
        </w:rPr>
      </w:pPr>
      <w:r w:rsidRPr="002831FD">
        <w:rPr>
          <w:rFonts w:eastAsia="微軟正黑體" w:hAnsi="標楷體" w:hint="eastAsia"/>
          <w:b/>
        </w:rPr>
        <w:t>活動流程：</w:t>
      </w:r>
    </w:p>
    <w:tbl>
      <w:tblPr>
        <w:tblW w:w="7506" w:type="dxa"/>
        <w:jc w:val="center"/>
        <w:tblInd w:w="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5817"/>
      </w:tblGrid>
      <w:tr w:rsidR="000C7BC6" w:rsidRPr="002831FD" w:rsidTr="00C87939">
        <w:trPr>
          <w:trHeight w:val="515"/>
          <w:jc w:val="center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C7BC6" w:rsidRPr="002831FD" w:rsidRDefault="000C7BC6" w:rsidP="00C8793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 w:rsidRPr="002831FD">
              <w:rPr>
                <w:rFonts w:eastAsia="微軟正黑體"/>
              </w:rPr>
              <w:t>時間</w:t>
            </w:r>
          </w:p>
        </w:tc>
        <w:tc>
          <w:tcPr>
            <w:tcW w:w="58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7BC6" w:rsidRPr="002831FD" w:rsidRDefault="000C7BC6" w:rsidP="00C8793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 w:rsidRPr="002831FD">
              <w:rPr>
                <w:rFonts w:eastAsia="微軟正黑體" w:hint="eastAsia"/>
              </w:rPr>
              <w:t>內容</w:t>
            </w:r>
          </w:p>
        </w:tc>
      </w:tr>
      <w:tr w:rsidR="001F02ED" w:rsidRPr="002831FD" w:rsidTr="00C87939">
        <w:trPr>
          <w:trHeight w:val="442"/>
          <w:jc w:val="center"/>
        </w:trPr>
        <w:tc>
          <w:tcPr>
            <w:tcW w:w="1689" w:type="dxa"/>
            <w:tcBorders>
              <w:left w:val="single" w:sz="12" w:space="0" w:color="auto"/>
            </w:tcBorders>
            <w:vAlign w:val="center"/>
          </w:tcPr>
          <w:p w:rsidR="001F02ED" w:rsidRPr="001F02ED" w:rsidRDefault="001F02ED" w:rsidP="00D37B8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12</w:t>
            </w:r>
            <w:r w:rsidRPr="002831FD">
              <w:rPr>
                <w:rFonts w:eastAsia="微軟正黑體"/>
              </w:rPr>
              <w:t>：</w:t>
            </w:r>
            <w:r w:rsidR="00D37B89">
              <w:rPr>
                <w:rFonts w:eastAsia="微軟正黑體" w:hint="eastAsia"/>
              </w:rPr>
              <w:t>3</w:t>
            </w:r>
            <w:r w:rsidRPr="002831FD">
              <w:rPr>
                <w:rFonts w:eastAsia="微軟正黑體"/>
              </w:rPr>
              <w:t>0~13</w:t>
            </w:r>
            <w:r w:rsidRPr="002831FD">
              <w:rPr>
                <w:rFonts w:eastAsia="微軟正黑體"/>
              </w:rPr>
              <w:t>：</w:t>
            </w:r>
            <w:r w:rsidR="00D37B89">
              <w:rPr>
                <w:rFonts w:eastAsia="微軟正黑體" w:hint="eastAsia"/>
              </w:rPr>
              <w:t>0</w:t>
            </w:r>
            <w:r w:rsidRPr="002831FD">
              <w:rPr>
                <w:rFonts w:eastAsia="微軟正黑體"/>
              </w:rPr>
              <w:t>0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1F02ED" w:rsidRDefault="00D37B89" w:rsidP="00C8793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報到</w:t>
            </w:r>
          </w:p>
        </w:tc>
      </w:tr>
      <w:tr w:rsidR="00AB1F47" w:rsidRPr="002831FD" w:rsidTr="00AB1F47">
        <w:trPr>
          <w:trHeight w:val="518"/>
          <w:jc w:val="center"/>
        </w:trPr>
        <w:tc>
          <w:tcPr>
            <w:tcW w:w="1689" w:type="dxa"/>
            <w:vMerge w:val="restart"/>
            <w:tcBorders>
              <w:left w:val="single" w:sz="12" w:space="0" w:color="auto"/>
            </w:tcBorders>
            <w:vAlign w:val="center"/>
          </w:tcPr>
          <w:p w:rsidR="00AB1F47" w:rsidRPr="002831FD" w:rsidRDefault="00AB1F47" w:rsidP="00D37B8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 w:rsidRPr="002831FD">
              <w:rPr>
                <w:rFonts w:eastAsia="微軟正黑體"/>
              </w:rPr>
              <w:t>13</w:t>
            </w:r>
            <w:r w:rsidRPr="002831FD">
              <w:rPr>
                <w:rFonts w:eastAsia="微軟正黑體"/>
              </w:rPr>
              <w:t>：</w:t>
            </w:r>
            <w:r w:rsidR="00D37B89">
              <w:rPr>
                <w:rFonts w:eastAsia="微軟正黑體" w:hint="eastAsia"/>
              </w:rPr>
              <w:t>0</w:t>
            </w:r>
            <w:r w:rsidRPr="002831FD">
              <w:rPr>
                <w:rFonts w:eastAsia="微軟正黑體"/>
              </w:rPr>
              <w:t>0~1</w:t>
            </w:r>
            <w:r w:rsidRPr="002831FD">
              <w:rPr>
                <w:rFonts w:eastAsia="微軟正黑體" w:hint="eastAsia"/>
              </w:rPr>
              <w:t>5</w:t>
            </w:r>
            <w:r w:rsidRPr="002831FD">
              <w:rPr>
                <w:rFonts w:eastAsia="微軟正黑體"/>
              </w:rPr>
              <w:t>：</w:t>
            </w:r>
            <w:r w:rsidR="00D37B89">
              <w:rPr>
                <w:rFonts w:eastAsia="微軟正黑體" w:hint="eastAsia"/>
              </w:rPr>
              <w:t>0</w:t>
            </w:r>
            <w:r w:rsidRPr="002831FD">
              <w:rPr>
                <w:rFonts w:eastAsia="微軟正黑體"/>
              </w:rPr>
              <w:t>0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AB1F47" w:rsidRPr="002831FD" w:rsidRDefault="00D37B89" w:rsidP="00C8793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校園安全衛生法規簡介</w:t>
            </w:r>
          </w:p>
        </w:tc>
      </w:tr>
      <w:tr w:rsidR="00AB1F47" w:rsidRPr="002831FD" w:rsidTr="00C87939">
        <w:trPr>
          <w:trHeight w:val="517"/>
          <w:jc w:val="center"/>
        </w:trPr>
        <w:tc>
          <w:tcPr>
            <w:tcW w:w="1689" w:type="dxa"/>
            <w:vMerge/>
            <w:tcBorders>
              <w:left w:val="single" w:sz="12" w:space="0" w:color="auto"/>
            </w:tcBorders>
            <w:vAlign w:val="center"/>
          </w:tcPr>
          <w:p w:rsidR="00AB1F47" w:rsidRPr="002831FD" w:rsidRDefault="00AB1F47" w:rsidP="00C87939">
            <w:pPr>
              <w:adjustRightInd w:val="0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AB1F47" w:rsidRDefault="00AB1F47" w:rsidP="00D37B8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國</w:t>
            </w:r>
            <w:r w:rsidR="00D37B89">
              <w:rPr>
                <w:rFonts w:eastAsia="微軟正黑體" w:hint="eastAsia"/>
              </w:rPr>
              <w:t>民中學教職員工已被納入勞工安全衛生法適用範圍，瞭解相關法令，對自身的工作安全權益非常重要，你瞭解了嗎？</w:t>
            </w:r>
          </w:p>
        </w:tc>
      </w:tr>
      <w:tr w:rsidR="00AB1F47" w:rsidRPr="002831FD" w:rsidTr="00AB1F47">
        <w:trPr>
          <w:trHeight w:val="368"/>
          <w:jc w:val="center"/>
        </w:trPr>
        <w:tc>
          <w:tcPr>
            <w:tcW w:w="1689" w:type="dxa"/>
            <w:vMerge w:val="restart"/>
            <w:tcBorders>
              <w:left w:val="single" w:sz="12" w:space="0" w:color="auto"/>
            </w:tcBorders>
            <w:vAlign w:val="center"/>
          </w:tcPr>
          <w:p w:rsidR="00AB1F47" w:rsidRPr="002831FD" w:rsidRDefault="00AB1F47" w:rsidP="00D37B8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 w:rsidRPr="002831FD">
              <w:rPr>
                <w:rFonts w:eastAsia="微軟正黑體"/>
              </w:rPr>
              <w:t>15</w:t>
            </w:r>
            <w:r w:rsidRPr="002831FD">
              <w:rPr>
                <w:rFonts w:eastAsia="微軟正黑體"/>
              </w:rPr>
              <w:t>：</w:t>
            </w:r>
            <w:r w:rsidR="00D37B89">
              <w:rPr>
                <w:rFonts w:eastAsia="微軟正黑體" w:hint="eastAsia"/>
              </w:rPr>
              <w:t>10</w:t>
            </w:r>
            <w:r w:rsidRPr="002831FD">
              <w:rPr>
                <w:rFonts w:eastAsia="微軟正黑體"/>
              </w:rPr>
              <w:t>~1</w:t>
            </w:r>
            <w:r w:rsidRPr="002831FD">
              <w:rPr>
                <w:rFonts w:eastAsia="微軟正黑體" w:hint="eastAsia"/>
              </w:rPr>
              <w:t>7</w:t>
            </w:r>
            <w:r w:rsidRPr="002831FD">
              <w:rPr>
                <w:rFonts w:eastAsia="微軟正黑體"/>
              </w:rPr>
              <w:t>：</w:t>
            </w:r>
            <w:r w:rsidR="00D37B89">
              <w:rPr>
                <w:rFonts w:eastAsia="微軟正黑體" w:hint="eastAsia"/>
              </w:rPr>
              <w:t>1</w:t>
            </w:r>
            <w:r w:rsidRPr="002831FD">
              <w:rPr>
                <w:rFonts w:eastAsia="微軟正黑體"/>
              </w:rPr>
              <w:t>0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AB1F47" w:rsidRPr="002831FD" w:rsidRDefault="00D37B89" w:rsidP="00C8793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國民中小學校園安全衛生系統</w:t>
            </w:r>
          </w:p>
        </w:tc>
      </w:tr>
      <w:tr w:rsidR="00AB1F47" w:rsidRPr="002831FD" w:rsidTr="00C87939">
        <w:trPr>
          <w:trHeight w:val="367"/>
          <w:jc w:val="center"/>
        </w:trPr>
        <w:tc>
          <w:tcPr>
            <w:tcW w:w="1689" w:type="dxa"/>
            <w:vMerge/>
            <w:tcBorders>
              <w:left w:val="single" w:sz="12" w:space="0" w:color="auto"/>
            </w:tcBorders>
            <w:vAlign w:val="center"/>
          </w:tcPr>
          <w:p w:rsidR="00AB1F47" w:rsidRPr="002831FD" w:rsidRDefault="00AB1F47" w:rsidP="00C87939">
            <w:pPr>
              <w:adjustRightInd w:val="0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AB1F47" w:rsidRDefault="00D37B89" w:rsidP="00D37B89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為因應法規，校園安全衛生系統是一種管理校園安全衛生的一種方法，您知道怎麼建置嗎？這是一個先驅的課程，提早瞭解與準備，因應法規之最低要求。</w:t>
            </w:r>
          </w:p>
        </w:tc>
      </w:tr>
      <w:tr w:rsidR="000C7BC6" w:rsidRPr="002831FD" w:rsidTr="00C87939">
        <w:trPr>
          <w:trHeight w:val="738"/>
          <w:jc w:val="center"/>
        </w:trPr>
        <w:tc>
          <w:tcPr>
            <w:tcW w:w="750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C7BC6" w:rsidRPr="002831FD" w:rsidRDefault="000C7BC6" w:rsidP="00D37B89">
            <w:pPr>
              <w:adjustRightInd w:val="0"/>
              <w:snapToGrid w:val="0"/>
              <w:rPr>
                <w:rFonts w:eastAsia="微軟正黑體"/>
              </w:rPr>
            </w:pPr>
            <w:r w:rsidRPr="002831FD">
              <w:rPr>
                <w:rFonts w:eastAsia="微軟正黑體" w:hint="eastAsia"/>
              </w:rPr>
              <w:t>備註：</w:t>
            </w:r>
            <w:r>
              <w:rPr>
                <w:rFonts w:eastAsia="微軟正黑體" w:hint="eastAsia"/>
              </w:rPr>
              <w:t>請</w:t>
            </w:r>
            <w:r w:rsidRPr="002831FD">
              <w:rPr>
                <w:rFonts w:eastAsia="微軟正黑體" w:hint="eastAsia"/>
              </w:rPr>
              <w:t>自備水杯。</w:t>
            </w:r>
          </w:p>
        </w:tc>
      </w:tr>
    </w:tbl>
    <w:p w:rsidR="000C7BC6" w:rsidRDefault="000C7BC6" w:rsidP="000C7BC6">
      <w:pPr>
        <w:adjustRightInd w:val="0"/>
        <w:snapToGrid w:val="0"/>
        <w:rPr>
          <w:rFonts w:eastAsia="微軟正黑體"/>
        </w:rPr>
      </w:pPr>
    </w:p>
    <w:p w:rsidR="00DE2313" w:rsidRDefault="00DE2313" w:rsidP="000C7BC6">
      <w:pPr>
        <w:adjustRightInd w:val="0"/>
        <w:snapToGrid w:val="0"/>
        <w:rPr>
          <w:rFonts w:eastAsia="微軟正黑體"/>
        </w:rPr>
      </w:pPr>
    </w:p>
    <w:p w:rsidR="00DE2313" w:rsidRDefault="00DE2313" w:rsidP="00DE2313">
      <w:pPr>
        <w:adjustRightInd w:val="0"/>
        <w:snapToGrid w:val="0"/>
        <w:jc w:val="center"/>
        <w:rPr>
          <w:rFonts w:eastAsia="微軟正黑體"/>
        </w:rPr>
      </w:pPr>
      <w:r w:rsidRPr="00DE2313">
        <w:rPr>
          <w:rFonts w:eastAsia="微軟正黑體" w:hAnsi="標楷體"/>
          <w:b/>
          <w:noProof/>
        </w:rPr>
        <w:drawing>
          <wp:inline distT="0" distB="0" distL="0" distR="0">
            <wp:extent cx="5210175" cy="638175"/>
            <wp:effectExtent l="19050" t="0" r="9525" b="0"/>
            <wp:docPr id="12" name="圖片 4" descr="C:\Documents and Settings\super\Local Settings\Temporary Internet Files\Content.IE5\YVCVMRSV\MC9000885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uper\Local Settings\Temporary Internet Files\Content.IE5\YVCVMRSV\MC90008852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BC6" w:rsidRPr="002831FD" w:rsidRDefault="000C7BC6" w:rsidP="000C7BC6">
      <w:pPr>
        <w:numPr>
          <w:ilvl w:val="0"/>
          <w:numId w:val="2"/>
        </w:numPr>
        <w:adjustRightInd w:val="0"/>
        <w:snapToGrid w:val="0"/>
        <w:jc w:val="both"/>
        <w:rPr>
          <w:rFonts w:eastAsia="微軟正黑體" w:hAnsi="標楷體"/>
          <w:b/>
        </w:rPr>
      </w:pPr>
      <w:r>
        <w:rPr>
          <w:rFonts w:eastAsia="微軟正黑體"/>
        </w:rPr>
        <w:br w:type="page"/>
      </w:r>
      <w:r w:rsidRPr="002831FD">
        <w:rPr>
          <w:rFonts w:eastAsia="微軟正黑體" w:hAnsi="標楷體"/>
          <w:b/>
        </w:rPr>
        <w:lastRenderedPageBreak/>
        <w:t>研習時間與地點</w:t>
      </w:r>
    </w:p>
    <w:p w:rsidR="000C7BC6" w:rsidRPr="002831FD" w:rsidRDefault="000C7BC6" w:rsidP="000C7BC6">
      <w:pPr>
        <w:adjustRightInd w:val="0"/>
        <w:snapToGrid w:val="0"/>
        <w:ind w:left="480"/>
        <w:jc w:val="both"/>
        <w:rPr>
          <w:rFonts w:eastAsia="微軟正黑體" w:hAnsi="標楷體"/>
          <w:color w:val="000000"/>
        </w:rPr>
      </w:pPr>
      <w:r w:rsidRPr="002831FD">
        <w:rPr>
          <w:rFonts w:eastAsia="微軟正黑體" w:hAnsi="標楷體" w:hint="eastAsia"/>
          <w:color w:val="000000"/>
        </w:rPr>
        <w:t xml:space="preserve">　　</w:t>
      </w:r>
      <w:r w:rsidRPr="002831FD">
        <w:rPr>
          <w:rFonts w:eastAsia="微軟正黑體" w:hAnsi="標楷體"/>
          <w:color w:val="000000"/>
        </w:rPr>
        <w:t>請依據所屬地區報名。上課教室及地圖請詳閱教育部安全衛生教育網上所公告之資訊，教室如有異動，以教育部安全衛生教育網公告為</w:t>
      </w:r>
      <w:proofErr w:type="gramStart"/>
      <w:r w:rsidRPr="002831FD">
        <w:rPr>
          <w:rFonts w:eastAsia="微軟正黑體" w:hAnsi="標楷體"/>
          <w:color w:val="000000"/>
        </w:rPr>
        <w:t>準</w:t>
      </w:r>
      <w:proofErr w:type="gramEnd"/>
      <w:r w:rsidRPr="002831FD">
        <w:rPr>
          <w:rFonts w:eastAsia="微軟正黑體" w:hAnsi="標楷體"/>
          <w:color w:val="000000"/>
        </w:rPr>
        <w:t>。</w:t>
      </w:r>
    </w:p>
    <w:tbl>
      <w:tblPr>
        <w:tblW w:w="8640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2340"/>
        <w:gridCol w:w="5580"/>
      </w:tblGrid>
      <w:tr w:rsidR="000C7BC6" w:rsidRPr="002831FD" w:rsidTr="00C87939">
        <w:trPr>
          <w:trHeight w:val="468"/>
          <w:jc w:val="center"/>
        </w:trPr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C7BC6" w:rsidRPr="002831FD" w:rsidRDefault="000C7BC6" w:rsidP="00B26E8D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微軟正黑體"/>
              </w:rPr>
            </w:pPr>
            <w:r w:rsidRPr="002831FD">
              <w:rPr>
                <w:rFonts w:eastAsia="微軟正黑體" w:hAnsi="標楷體"/>
              </w:rPr>
              <w:t>梯次</w:t>
            </w:r>
          </w:p>
        </w:tc>
        <w:tc>
          <w:tcPr>
            <w:tcW w:w="23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C7BC6" w:rsidRPr="002831FD" w:rsidRDefault="000C7BC6" w:rsidP="00B26E8D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微軟正黑體"/>
              </w:rPr>
            </w:pPr>
            <w:r w:rsidRPr="002831FD">
              <w:rPr>
                <w:rFonts w:eastAsia="微軟正黑體" w:hAnsi="標楷體"/>
              </w:rPr>
              <w:t>日</w:t>
            </w:r>
            <w:r w:rsidRPr="002831FD">
              <w:rPr>
                <w:rFonts w:eastAsia="微軟正黑體"/>
              </w:rPr>
              <w:t xml:space="preserve"> </w:t>
            </w:r>
            <w:r w:rsidRPr="002831FD">
              <w:rPr>
                <w:rFonts w:eastAsia="微軟正黑體" w:hAnsi="標楷體"/>
              </w:rPr>
              <w:t>期</w:t>
            </w:r>
          </w:p>
        </w:tc>
        <w:tc>
          <w:tcPr>
            <w:tcW w:w="5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C7BC6" w:rsidRPr="002831FD" w:rsidRDefault="000C7BC6" w:rsidP="00B26E8D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微軟正黑體"/>
              </w:rPr>
            </w:pPr>
            <w:r w:rsidRPr="002831FD">
              <w:rPr>
                <w:rFonts w:eastAsia="微軟正黑體" w:hAnsi="標楷體"/>
              </w:rPr>
              <w:t>地</w:t>
            </w:r>
            <w:r w:rsidRPr="002831FD">
              <w:rPr>
                <w:rFonts w:eastAsia="微軟正黑體"/>
              </w:rPr>
              <w:t xml:space="preserve"> </w:t>
            </w:r>
            <w:r w:rsidRPr="002831FD">
              <w:rPr>
                <w:rFonts w:eastAsia="微軟正黑體" w:hAnsi="標楷體"/>
              </w:rPr>
              <w:t>點</w:t>
            </w:r>
          </w:p>
        </w:tc>
      </w:tr>
      <w:tr w:rsidR="000C7BC6" w:rsidRPr="002831FD" w:rsidTr="00C87939">
        <w:trPr>
          <w:jc w:val="center"/>
        </w:trPr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C7BC6" w:rsidRPr="002831FD" w:rsidRDefault="00F939A8" w:rsidP="00B26E8D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南部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0C7BC6" w:rsidRPr="000C7BC6" w:rsidRDefault="000C7BC6" w:rsidP="00B26E8D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微軟正黑體" w:hAnsi="標楷體"/>
              </w:rPr>
            </w:pPr>
            <w:r>
              <w:rPr>
                <w:rFonts w:eastAsia="微軟正黑體" w:hint="eastAsia"/>
              </w:rPr>
              <w:t>10</w:t>
            </w:r>
            <w:r w:rsidR="00F939A8">
              <w:rPr>
                <w:rFonts w:eastAsia="微軟正黑體" w:hint="eastAsia"/>
              </w:rPr>
              <w:t>2</w:t>
            </w:r>
            <w:r>
              <w:rPr>
                <w:rFonts w:eastAsia="微軟正黑體" w:hint="eastAsia"/>
              </w:rPr>
              <w:t>/</w:t>
            </w:r>
            <w:r w:rsidR="00F939A8">
              <w:rPr>
                <w:rFonts w:eastAsia="微軟正黑體" w:hint="eastAsia"/>
              </w:rPr>
              <w:t>01</w:t>
            </w:r>
            <w:r>
              <w:rPr>
                <w:rFonts w:eastAsia="微軟正黑體" w:hint="eastAsia"/>
              </w:rPr>
              <w:t>/</w:t>
            </w:r>
            <w:r w:rsidR="00F939A8">
              <w:rPr>
                <w:rFonts w:eastAsia="微軟正黑體" w:hint="eastAsia"/>
              </w:rPr>
              <w:t>22</w:t>
            </w:r>
            <w:r w:rsidRPr="002831FD">
              <w:rPr>
                <w:rFonts w:eastAsia="微軟正黑體" w:hAnsi="標楷體"/>
              </w:rPr>
              <w:t>（</w:t>
            </w:r>
            <w:r w:rsidR="00F939A8">
              <w:rPr>
                <w:rFonts w:eastAsia="微軟正黑體" w:hAnsi="標楷體" w:hint="eastAsia"/>
              </w:rPr>
              <w:t>二</w:t>
            </w:r>
            <w:r w:rsidRPr="002831FD">
              <w:rPr>
                <w:rFonts w:eastAsia="微軟正黑體" w:hAnsi="標楷體"/>
              </w:rPr>
              <w:t>）</w:t>
            </w:r>
          </w:p>
        </w:tc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:rsidR="00F939A8" w:rsidRPr="00F939A8" w:rsidRDefault="00F939A8" w:rsidP="00C87939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352" w:right="18" w:hanging="180"/>
              <w:jc w:val="center"/>
              <w:rPr>
                <w:rFonts w:ascii="微軟正黑體" w:eastAsia="微軟正黑體" w:hAnsi="微軟正黑體"/>
                <w:b/>
              </w:rPr>
            </w:pPr>
            <w:r w:rsidRPr="00F939A8">
              <w:rPr>
                <w:rFonts w:ascii="微軟正黑體" w:eastAsia="微軟正黑體" w:hAnsi="微軟正黑體"/>
                <w:b/>
              </w:rPr>
              <w:t>高雄市政府勞工局勞工教育生活中心</w:t>
            </w:r>
          </w:p>
          <w:p w:rsidR="00F939A8" w:rsidRPr="00F939A8" w:rsidRDefault="00F939A8" w:rsidP="00C87939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352" w:right="18" w:hanging="180"/>
              <w:jc w:val="center"/>
              <w:rPr>
                <w:rFonts w:ascii="微軟正黑體" w:eastAsia="微軟正黑體" w:hAnsi="微軟正黑體"/>
                <w:b/>
              </w:rPr>
            </w:pPr>
            <w:r w:rsidRPr="00F939A8">
              <w:rPr>
                <w:rFonts w:ascii="微軟正黑體" w:eastAsia="微軟正黑體" w:hAnsi="微軟正黑體"/>
                <w:b/>
              </w:rPr>
              <w:t>澄清會</w:t>
            </w:r>
            <w:r w:rsidRPr="00F939A8">
              <w:rPr>
                <w:rFonts w:ascii="微軟正黑體" w:eastAsia="微軟正黑體" w:hAnsi="微軟正黑體" w:hint="eastAsia"/>
                <w:b/>
              </w:rPr>
              <w:t>館</w:t>
            </w:r>
            <w:r w:rsidRPr="00F939A8">
              <w:rPr>
                <w:rFonts w:ascii="微軟正黑體" w:eastAsia="微軟正黑體" w:hAnsi="微軟正黑體"/>
                <w:b/>
              </w:rPr>
              <w:t>視聽教室</w:t>
            </w:r>
          </w:p>
          <w:p w:rsidR="000C7BC6" w:rsidRPr="002831FD" w:rsidRDefault="00F939A8" w:rsidP="00C87939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352" w:right="18" w:hanging="180"/>
              <w:jc w:val="center"/>
              <w:rPr>
                <w:rFonts w:eastAsia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(</w:t>
            </w:r>
            <w:r w:rsidRPr="00F939A8">
              <w:rPr>
                <w:rFonts w:ascii="微軟正黑體" w:eastAsia="微軟正黑體" w:hAnsi="微軟正黑體" w:hint="eastAsia"/>
                <w:color w:val="000000"/>
                <w:kern w:val="0"/>
              </w:rPr>
              <w:t>高雄市</w:t>
            </w:r>
            <w:proofErr w:type="gramStart"/>
            <w:r w:rsidRPr="00F939A8">
              <w:rPr>
                <w:rFonts w:ascii="微軟正黑體" w:eastAsia="微軟正黑體" w:hAnsi="微軟正黑體" w:hint="eastAsia"/>
                <w:color w:val="000000"/>
                <w:kern w:val="0"/>
              </w:rPr>
              <w:t>鳥松區大埤路</w:t>
            </w:r>
            <w:proofErr w:type="gramEnd"/>
            <w:r w:rsidRPr="00F939A8">
              <w:rPr>
                <w:rFonts w:ascii="微軟正黑體" w:eastAsia="微軟正黑體" w:hAnsi="微軟正黑體" w:hint="eastAsia"/>
                <w:color w:val="000000"/>
                <w:kern w:val="0"/>
              </w:rPr>
              <w:t>115號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)</w:t>
            </w:r>
          </w:p>
        </w:tc>
      </w:tr>
      <w:tr w:rsidR="000C7BC6" w:rsidRPr="002831FD" w:rsidTr="00C87939">
        <w:trPr>
          <w:jc w:val="center"/>
        </w:trPr>
        <w:tc>
          <w:tcPr>
            <w:tcW w:w="720" w:type="dxa"/>
            <w:vAlign w:val="center"/>
          </w:tcPr>
          <w:p w:rsidR="00F939A8" w:rsidRPr="002831FD" w:rsidRDefault="00F939A8" w:rsidP="00B26E8D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中部</w:t>
            </w:r>
          </w:p>
        </w:tc>
        <w:tc>
          <w:tcPr>
            <w:tcW w:w="2340" w:type="dxa"/>
            <w:vAlign w:val="center"/>
          </w:tcPr>
          <w:p w:rsidR="000C7BC6" w:rsidRPr="002831FD" w:rsidRDefault="000C7BC6" w:rsidP="00B26E8D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10</w:t>
            </w:r>
            <w:r w:rsidR="00B26E8D">
              <w:rPr>
                <w:rFonts w:eastAsia="微軟正黑體" w:hint="eastAsia"/>
              </w:rPr>
              <w:t>2</w:t>
            </w:r>
            <w:r>
              <w:rPr>
                <w:rFonts w:eastAsia="微軟正黑體" w:hint="eastAsia"/>
              </w:rPr>
              <w:t>/</w:t>
            </w:r>
            <w:r w:rsidR="00F939A8">
              <w:rPr>
                <w:rFonts w:eastAsia="微軟正黑體" w:hint="eastAsia"/>
              </w:rPr>
              <w:t>01</w:t>
            </w:r>
            <w:r>
              <w:rPr>
                <w:rFonts w:eastAsia="微軟正黑體" w:hint="eastAsia"/>
              </w:rPr>
              <w:t>/</w:t>
            </w:r>
            <w:r w:rsidR="00F939A8">
              <w:rPr>
                <w:rFonts w:eastAsia="微軟正黑體" w:hint="eastAsia"/>
              </w:rPr>
              <w:t>23</w:t>
            </w:r>
            <w:r w:rsidRPr="002831FD">
              <w:rPr>
                <w:rFonts w:eastAsia="微軟正黑體" w:hAnsi="標楷體"/>
              </w:rPr>
              <w:t>（</w:t>
            </w:r>
            <w:r w:rsidR="00F939A8">
              <w:rPr>
                <w:rFonts w:eastAsia="微軟正黑體" w:hAnsi="標楷體" w:hint="eastAsia"/>
              </w:rPr>
              <w:t>三</w:t>
            </w:r>
            <w:r w:rsidRPr="002831FD">
              <w:rPr>
                <w:rFonts w:eastAsia="微軟正黑體" w:hAnsi="標楷體"/>
              </w:rPr>
              <w:t>）</w:t>
            </w:r>
          </w:p>
        </w:tc>
        <w:tc>
          <w:tcPr>
            <w:tcW w:w="5580" w:type="dxa"/>
            <w:vAlign w:val="center"/>
          </w:tcPr>
          <w:p w:rsidR="00F939A8" w:rsidRPr="00F939A8" w:rsidRDefault="00F939A8" w:rsidP="000C7BC6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352" w:right="18" w:hanging="180"/>
              <w:jc w:val="center"/>
              <w:rPr>
                <w:rFonts w:ascii="微軟正黑體" w:eastAsia="微軟正黑體" w:hAnsi="微軟正黑體"/>
                <w:b/>
              </w:rPr>
            </w:pPr>
            <w:r w:rsidRPr="00F939A8">
              <w:rPr>
                <w:rFonts w:ascii="微軟正黑體" w:eastAsia="微軟正黑體" w:hAnsi="微軟正黑體" w:hint="eastAsia"/>
                <w:b/>
              </w:rPr>
              <w:t>中國醫藥大學互助大樓1A01</w:t>
            </w:r>
          </w:p>
          <w:p w:rsidR="000C7BC6" w:rsidRPr="00F939A8" w:rsidRDefault="00F939A8" w:rsidP="00F939A8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352" w:right="18" w:hanging="18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Pr="00F939A8">
              <w:rPr>
                <w:rFonts w:ascii="微軟正黑體" w:eastAsia="微軟正黑體" w:hAnsi="微軟正黑體" w:hint="eastAsia"/>
              </w:rPr>
              <w:t>台中市北區學士路91號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0C7BC6" w:rsidRPr="002831FD" w:rsidTr="00C87939">
        <w:trPr>
          <w:jc w:val="center"/>
        </w:trPr>
        <w:tc>
          <w:tcPr>
            <w:tcW w:w="720" w:type="dxa"/>
            <w:vAlign w:val="center"/>
          </w:tcPr>
          <w:p w:rsidR="000C7BC6" w:rsidRPr="002831FD" w:rsidRDefault="00F939A8" w:rsidP="00B26E8D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北部</w:t>
            </w:r>
          </w:p>
        </w:tc>
        <w:tc>
          <w:tcPr>
            <w:tcW w:w="2340" w:type="dxa"/>
            <w:vAlign w:val="center"/>
          </w:tcPr>
          <w:p w:rsidR="000C7BC6" w:rsidRPr="002831FD" w:rsidRDefault="000C7BC6" w:rsidP="00B26E8D">
            <w:pPr>
              <w:adjustRightInd w:val="0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10</w:t>
            </w:r>
            <w:r w:rsidR="00B26E8D">
              <w:rPr>
                <w:rFonts w:eastAsia="微軟正黑體" w:hint="eastAsia"/>
              </w:rPr>
              <w:t>2</w:t>
            </w:r>
            <w:r>
              <w:rPr>
                <w:rFonts w:eastAsia="微軟正黑體" w:hint="eastAsia"/>
              </w:rPr>
              <w:t>/</w:t>
            </w:r>
            <w:r w:rsidR="00B26E8D">
              <w:rPr>
                <w:rFonts w:eastAsia="微軟正黑體" w:hint="eastAsia"/>
              </w:rPr>
              <w:t>01</w:t>
            </w:r>
            <w:r>
              <w:rPr>
                <w:rFonts w:eastAsia="微軟正黑體" w:hint="eastAsia"/>
              </w:rPr>
              <w:t>/2</w:t>
            </w:r>
            <w:r w:rsidR="00F939A8">
              <w:rPr>
                <w:rFonts w:eastAsia="微軟正黑體" w:hint="eastAsia"/>
              </w:rPr>
              <w:t>4</w:t>
            </w:r>
            <w:r w:rsidRPr="002831FD">
              <w:rPr>
                <w:rFonts w:eastAsia="微軟正黑體" w:hAnsi="標楷體"/>
              </w:rPr>
              <w:t>（</w:t>
            </w:r>
            <w:r w:rsidR="00F939A8">
              <w:rPr>
                <w:rFonts w:eastAsia="微軟正黑體" w:hAnsi="標楷體" w:hint="eastAsia"/>
              </w:rPr>
              <w:t>四</w:t>
            </w:r>
            <w:r w:rsidRPr="002831FD">
              <w:rPr>
                <w:rFonts w:eastAsia="微軟正黑體" w:hAnsi="標楷體"/>
              </w:rPr>
              <w:t>）</w:t>
            </w:r>
          </w:p>
        </w:tc>
        <w:tc>
          <w:tcPr>
            <w:tcW w:w="5580" w:type="dxa"/>
            <w:vAlign w:val="center"/>
          </w:tcPr>
          <w:p w:rsidR="00F939A8" w:rsidRPr="00F939A8" w:rsidRDefault="00F939A8" w:rsidP="000C7BC6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352" w:right="18" w:hanging="180"/>
              <w:jc w:val="center"/>
              <w:rPr>
                <w:rFonts w:ascii="微軟正黑體" w:eastAsia="微軟正黑體" w:hAnsi="微軟正黑體"/>
                <w:b/>
              </w:rPr>
            </w:pPr>
            <w:r w:rsidRPr="00F939A8">
              <w:rPr>
                <w:rFonts w:ascii="微軟正黑體" w:eastAsia="微軟正黑體" w:hAnsi="微軟正黑體" w:hint="eastAsia"/>
                <w:b/>
              </w:rPr>
              <w:t>新北市行政園區507階梯教室</w:t>
            </w:r>
          </w:p>
          <w:p w:rsidR="000C7BC6" w:rsidRPr="00F939A8" w:rsidRDefault="000C7BC6" w:rsidP="000C7BC6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352" w:right="18" w:hanging="180"/>
              <w:jc w:val="center"/>
              <w:rPr>
                <w:rFonts w:ascii="微軟正黑體" w:eastAsia="微軟正黑體" w:hAnsi="微軟正黑體"/>
              </w:rPr>
            </w:pPr>
            <w:r w:rsidRPr="00F939A8">
              <w:rPr>
                <w:rFonts w:ascii="微軟正黑體" w:eastAsia="微軟正黑體" w:hAnsi="微軟正黑體"/>
              </w:rPr>
              <w:t>（</w:t>
            </w:r>
            <w:r w:rsidR="00F939A8" w:rsidRPr="00F939A8">
              <w:rPr>
                <w:rFonts w:ascii="微軟正黑體" w:eastAsia="微軟正黑體" w:hAnsi="微軟正黑體" w:hint="eastAsia"/>
              </w:rPr>
              <w:t>新北市板橋區中山路1段161號19樓</w:t>
            </w:r>
            <w:r w:rsidRPr="00F939A8">
              <w:rPr>
                <w:rFonts w:ascii="微軟正黑體" w:eastAsia="微軟正黑體" w:hAnsi="微軟正黑體"/>
              </w:rPr>
              <w:t>）</w:t>
            </w:r>
          </w:p>
        </w:tc>
      </w:tr>
    </w:tbl>
    <w:p w:rsidR="000C7BC6" w:rsidRDefault="000C7BC6" w:rsidP="000C7BC6">
      <w:pPr>
        <w:adjustRightInd w:val="0"/>
        <w:snapToGrid w:val="0"/>
        <w:ind w:left="480"/>
        <w:jc w:val="both"/>
        <w:rPr>
          <w:rFonts w:eastAsia="微軟正黑體" w:hAnsi="標楷體"/>
          <w:b/>
          <w:bCs/>
        </w:rPr>
      </w:pPr>
    </w:p>
    <w:p w:rsidR="000C7BC6" w:rsidRPr="002831FD" w:rsidRDefault="000C7BC6" w:rsidP="000C7BC6">
      <w:pPr>
        <w:numPr>
          <w:ilvl w:val="0"/>
          <w:numId w:val="2"/>
        </w:numPr>
        <w:adjustRightInd w:val="0"/>
        <w:snapToGrid w:val="0"/>
        <w:jc w:val="both"/>
        <w:rPr>
          <w:rFonts w:eastAsia="微軟正黑體"/>
          <w:b/>
          <w:bCs/>
        </w:rPr>
      </w:pPr>
      <w:r w:rsidRPr="002831FD">
        <w:rPr>
          <w:rFonts w:eastAsia="微軟正黑體" w:hAnsi="標楷體"/>
          <w:b/>
          <w:bCs/>
        </w:rPr>
        <w:t>研習</w:t>
      </w:r>
      <w:r w:rsidRPr="002831FD">
        <w:rPr>
          <w:rFonts w:eastAsia="微軟正黑體" w:hAnsi="標楷體" w:hint="eastAsia"/>
          <w:b/>
          <w:bCs/>
        </w:rPr>
        <w:t>相關注意事項</w:t>
      </w:r>
    </w:p>
    <w:p w:rsidR="000C7BC6" w:rsidRPr="002831FD" w:rsidRDefault="000C7BC6" w:rsidP="000C7BC6">
      <w:pPr>
        <w:numPr>
          <w:ilvl w:val="0"/>
          <w:numId w:val="3"/>
        </w:numPr>
        <w:adjustRightInd w:val="0"/>
        <w:snapToGrid w:val="0"/>
        <w:rPr>
          <w:rFonts w:eastAsia="微軟正黑體"/>
        </w:rPr>
      </w:pPr>
      <w:r w:rsidRPr="002831FD">
        <w:rPr>
          <w:rFonts w:eastAsia="微軟正黑體" w:hAnsi="標楷體"/>
        </w:rPr>
        <w:t>請參閱課程表，惟每梯次之課程排序，會依師資調度狀況調整。</w:t>
      </w:r>
    </w:p>
    <w:p w:rsidR="000C7BC6" w:rsidRPr="002831FD" w:rsidRDefault="000C7BC6" w:rsidP="000C7BC6">
      <w:pPr>
        <w:numPr>
          <w:ilvl w:val="0"/>
          <w:numId w:val="3"/>
        </w:numPr>
        <w:adjustRightInd w:val="0"/>
        <w:snapToGrid w:val="0"/>
        <w:rPr>
          <w:rFonts w:eastAsia="微軟正黑體" w:hAnsi="標楷體"/>
        </w:rPr>
      </w:pPr>
      <w:r w:rsidRPr="002831FD">
        <w:rPr>
          <w:rFonts w:eastAsia="微軟正黑體" w:hAnsi="標楷體"/>
        </w:rPr>
        <w:t>出席達</w:t>
      </w:r>
      <w:r w:rsidR="00F939A8">
        <w:rPr>
          <w:rFonts w:eastAsia="微軟正黑體" w:hAnsi="標楷體" w:hint="eastAsia"/>
        </w:rPr>
        <w:t>4</w:t>
      </w:r>
      <w:r w:rsidRPr="002831FD">
        <w:rPr>
          <w:rFonts w:eastAsia="微軟正黑體" w:hAnsi="標楷體"/>
        </w:rPr>
        <w:t>小時者，將予核發研習時數證書（依簽到單為主），僅供研習時數證明之用，非為師資證明；若需申請公務人員時數者，請於課程簽到單上註明。</w:t>
      </w:r>
    </w:p>
    <w:p w:rsidR="000C7BC6" w:rsidRPr="000C7BC6" w:rsidRDefault="000C7BC6" w:rsidP="000C7BC6">
      <w:pPr>
        <w:numPr>
          <w:ilvl w:val="0"/>
          <w:numId w:val="3"/>
        </w:numPr>
        <w:adjustRightInd w:val="0"/>
        <w:snapToGrid w:val="0"/>
        <w:rPr>
          <w:rFonts w:eastAsia="微軟正黑體"/>
        </w:rPr>
      </w:pPr>
      <w:r w:rsidRPr="002831FD">
        <w:rPr>
          <w:rFonts w:eastAsia="微軟正黑體" w:hAnsi="標楷體"/>
        </w:rPr>
        <w:t>本研習不收取任何研習費用，不提供交通接送</w:t>
      </w:r>
      <w:r>
        <w:rPr>
          <w:rFonts w:eastAsia="微軟正黑體" w:hAnsi="標楷體" w:hint="eastAsia"/>
        </w:rPr>
        <w:t>，</w:t>
      </w:r>
      <w:r w:rsidRPr="002831FD">
        <w:rPr>
          <w:rFonts w:eastAsia="微軟正黑體" w:hint="eastAsia"/>
        </w:rPr>
        <w:t>自備水杯</w:t>
      </w:r>
      <w:r w:rsidRPr="002831FD">
        <w:rPr>
          <w:rFonts w:eastAsia="微軟正黑體"/>
        </w:rPr>
        <w:t>。</w:t>
      </w:r>
    </w:p>
    <w:p w:rsidR="000C7BC6" w:rsidRPr="002831FD" w:rsidRDefault="000C7BC6" w:rsidP="000C7BC6">
      <w:pPr>
        <w:adjustRightInd w:val="0"/>
        <w:snapToGrid w:val="0"/>
        <w:ind w:left="960"/>
        <w:rPr>
          <w:rFonts w:eastAsia="微軟正黑體"/>
        </w:rPr>
      </w:pPr>
    </w:p>
    <w:p w:rsidR="000C7BC6" w:rsidRPr="002831FD" w:rsidRDefault="000C7BC6" w:rsidP="000C7BC6">
      <w:pPr>
        <w:numPr>
          <w:ilvl w:val="0"/>
          <w:numId w:val="2"/>
        </w:numPr>
        <w:adjustRightInd w:val="0"/>
        <w:snapToGrid w:val="0"/>
        <w:jc w:val="both"/>
        <w:rPr>
          <w:rFonts w:eastAsia="微軟正黑體" w:hAnsi="標楷體"/>
          <w:b/>
          <w:bCs/>
        </w:rPr>
      </w:pPr>
      <w:r w:rsidRPr="002831FD">
        <w:rPr>
          <w:rFonts w:eastAsia="微軟正黑體" w:hAnsi="標楷體"/>
          <w:b/>
          <w:bCs/>
        </w:rPr>
        <w:t>報名方式</w:t>
      </w:r>
    </w:p>
    <w:p w:rsidR="000C7BC6" w:rsidRPr="002831FD" w:rsidRDefault="000C7BC6" w:rsidP="000C7BC6">
      <w:pPr>
        <w:numPr>
          <w:ilvl w:val="0"/>
          <w:numId w:val="4"/>
        </w:numPr>
        <w:adjustRightInd w:val="0"/>
        <w:snapToGrid w:val="0"/>
        <w:rPr>
          <w:rFonts w:eastAsia="微軟正黑體"/>
        </w:rPr>
      </w:pPr>
      <w:r w:rsidRPr="002831FD">
        <w:rPr>
          <w:rFonts w:eastAsia="微軟正黑體" w:hint="eastAsia"/>
        </w:rPr>
        <w:t>一律</w:t>
      </w:r>
      <w:proofErr w:type="gramStart"/>
      <w:r w:rsidRPr="002831FD">
        <w:rPr>
          <w:rFonts w:eastAsia="微軟正黑體" w:hint="eastAsia"/>
        </w:rPr>
        <w:t>採線上</w:t>
      </w:r>
      <w:proofErr w:type="gramEnd"/>
      <w:r w:rsidRPr="002831FD">
        <w:rPr>
          <w:rFonts w:eastAsia="微軟正黑體" w:hint="eastAsia"/>
        </w:rPr>
        <w:t>報名，請</w:t>
      </w:r>
      <w:proofErr w:type="gramStart"/>
      <w:r w:rsidRPr="002831FD">
        <w:rPr>
          <w:rFonts w:eastAsia="微軟正黑體" w:hint="eastAsia"/>
        </w:rPr>
        <w:t>逕</w:t>
      </w:r>
      <w:proofErr w:type="gramEnd"/>
      <w:r w:rsidRPr="002831FD">
        <w:rPr>
          <w:rFonts w:eastAsia="微軟正黑體" w:hint="eastAsia"/>
        </w:rPr>
        <w:t>登錄教育部安全衛生教育網</w:t>
      </w:r>
      <w:proofErr w:type="gramStart"/>
      <w:r w:rsidRPr="002831FD">
        <w:rPr>
          <w:rFonts w:eastAsia="微軟正黑體" w:hint="eastAsia"/>
        </w:rPr>
        <w:t>（</w:t>
      </w:r>
      <w:proofErr w:type="gramEnd"/>
      <w:r>
        <w:rPr>
          <w:rFonts w:hint="eastAsia"/>
        </w:rPr>
        <w:t>(</w:t>
      </w:r>
      <w:r w:rsidR="00F939A8" w:rsidRPr="00F939A8">
        <w:t>http://140.135.185.42/</w:t>
      </w:r>
      <w:r>
        <w:rPr>
          <w:rFonts w:hint="eastAsia"/>
        </w:rPr>
        <w:t>)</w:t>
      </w:r>
      <w:r w:rsidRPr="002831FD">
        <w:rPr>
          <w:rFonts w:eastAsia="微軟正黑體" w:hint="eastAsia"/>
        </w:rPr>
        <w:t>，進入後點選左邊『活動報名』即可登錄報名畫面。</w:t>
      </w:r>
    </w:p>
    <w:p w:rsidR="00711FC9" w:rsidRDefault="000C7BC6" w:rsidP="00711FC9">
      <w:pPr>
        <w:numPr>
          <w:ilvl w:val="0"/>
          <w:numId w:val="4"/>
        </w:numPr>
        <w:adjustRightInd w:val="0"/>
        <w:snapToGrid w:val="0"/>
        <w:rPr>
          <w:rFonts w:eastAsia="微軟正黑體"/>
        </w:rPr>
      </w:pPr>
      <w:r w:rsidRPr="002831FD">
        <w:rPr>
          <w:rFonts w:eastAsia="微軟正黑體" w:hint="eastAsia"/>
        </w:rPr>
        <w:t>報名日期：（每梯次</w:t>
      </w:r>
      <w:r w:rsidR="00711FC9">
        <w:rPr>
          <w:rFonts w:eastAsia="微軟正黑體" w:hint="eastAsia"/>
        </w:rPr>
        <w:t>250</w:t>
      </w:r>
      <w:r w:rsidRPr="002831FD">
        <w:rPr>
          <w:rFonts w:eastAsia="微軟正黑體" w:hint="eastAsia"/>
        </w:rPr>
        <w:t>人）</w:t>
      </w:r>
    </w:p>
    <w:p w:rsidR="000C7BC6" w:rsidRPr="00711FC9" w:rsidRDefault="000C7BC6" w:rsidP="00711FC9">
      <w:pPr>
        <w:adjustRightInd w:val="0"/>
        <w:snapToGrid w:val="0"/>
        <w:ind w:left="960"/>
        <w:rPr>
          <w:rFonts w:eastAsia="微軟正黑體"/>
        </w:rPr>
      </w:pPr>
      <w:r w:rsidRPr="00711FC9">
        <w:rPr>
          <w:rFonts w:eastAsia="微軟正黑體" w:hint="eastAsia"/>
        </w:rPr>
        <w:t>即日起至</w:t>
      </w:r>
      <w:r w:rsidR="00293C35" w:rsidRPr="00711FC9">
        <w:rPr>
          <w:rFonts w:eastAsia="微軟正黑體" w:hint="eastAsia"/>
        </w:rPr>
        <w:t>10</w:t>
      </w:r>
      <w:r w:rsidR="00711FC9" w:rsidRPr="00711FC9">
        <w:rPr>
          <w:rFonts w:eastAsia="微軟正黑體" w:hint="eastAsia"/>
        </w:rPr>
        <w:t>2</w:t>
      </w:r>
      <w:r w:rsidRPr="00711FC9">
        <w:rPr>
          <w:rFonts w:eastAsia="微軟正黑體" w:hint="eastAsia"/>
        </w:rPr>
        <w:t>年</w:t>
      </w:r>
      <w:r w:rsidR="00711FC9" w:rsidRPr="00711FC9">
        <w:rPr>
          <w:rFonts w:eastAsia="微軟正黑體" w:hint="eastAsia"/>
        </w:rPr>
        <w:t>01</w:t>
      </w:r>
      <w:r w:rsidRPr="00711FC9">
        <w:rPr>
          <w:rFonts w:eastAsia="微軟正黑體" w:hint="eastAsia"/>
        </w:rPr>
        <w:t>月</w:t>
      </w:r>
      <w:r w:rsidR="00711FC9" w:rsidRPr="00711FC9">
        <w:rPr>
          <w:rFonts w:eastAsia="微軟正黑體" w:hint="eastAsia"/>
        </w:rPr>
        <w:t>19</w:t>
      </w:r>
      <w:r w:rsidRPr="00711FC9">
        <w:rPr>
          <w:rFonts w:eastAsia="微軟正黑體" w:hint="eastAsia"/>
        </w:rPr>
        <w:t>日（</w:t>
      </w:r>
      <w:r w:rsidR="00711FC9" w:rsidRPr="00711FC9">
        <w:rPr>
          <w:rFonts w:eastAsia="微軟正黑體" w:hint="eastAsia"/>
        </w:rPr>
        <w:t>六</w:t>
      </w:r>
      <w:r w:rsidRPr="00711FC9">
        <w:rPr>
          <w:rFonts w:eastAsia="微軟正黑體" w:hint="eastAsia"/>
        </w:rPr>
        <w:t>）</w:t>
      </w:r>
    </w:p>
    <w:p w:rsidR="00D61578" w:rsidRPr="00D61578" w:rsidRDefault="000C7BC6" w:rsidP="000C7BC6">
      <w:pPr>
        <w:numPr>
          <w:ilvl w:val="0"/>
          <w:numId w:val="4"/>
        </w:numPr>
        <w:adjustRightInd w:val="0"/>
        <w:snapToGrid w:val="0"/>
        <w:rPr>
          <w:rFonts w:eastAsia="微軟正黑體"/>
        </w:rPr>
      </w:pPr>
      <w:r w:rsidRPr="002831FD">
        <w:rPr>
          <w:rFonts w:eastAsia="微軟正黑體" w:hAnsi="標楷體"/>
        </w:rPr>
        <w:t>教育部</w:t>
      </w:r>
      <w:r w:rsidR="00711FC9" w:rsidRPr="00711FC9">
        <w:rPr>
          <w:rFonts w:eastAsia="微軟正黑體" w:hAnsi="標楷體" w:hint="eastAsia"/>
        </w:rPr>
        <w:t>101</w:t>
      </w:r>
      <w:r w:rsidR="00711FC9" w:rsidRPr="00711FC9">
        <w:rPr>
          <w:rFonts w:eastAsia="微軟正黑體" w:hAnsi="標楷體" w:hint="eastAsia"/>
        </w:rPr>
        <w:t>年國民中學實驗場所安全衛生輔導先驅計畫</w:t>
      </w:r>
    </w:p>
    <w:p w:rsidR="00D61578" w:rsidRDefault="000C7BC6" w:rsidP="00D61578">
      <w:pPr>
        <w:adjustRightInd w:val="0"/>
        <w:snapToGrid w:val="0"/>
        <w:ind w:left="960"/>
        <w:rPr>
          <w:rFonts w:eastAsia="微軟正黑體" w:hAnsi="標楷體"/>
        </w:rPr>
      </w:pPr>
      <w:r w:rsidRPr="002831FD">
        <w:rPr>
          <w:rFonts w:eastAsia="微軟正黑體" w:hAnsi="標楷體"/>
        </w:rPr>
        <w:t>執行單位</w:t>
      </w:r>
      <w:r w:rsidR="00D61578">
        <w:rPr>
          <w:rFonts w:eastAsia="微軟正黑體" w:hAnsi="標楷體" w:hint="eastAsia"/>
        </w:rPr>
        <w:t>：大仁科技大學環境與職業安全衛生系馮靜安老師團隊</w:t>
      </w:r>
    </w:p>
    <w:p w:rsidR="000C7BC6" w:rsidRPr="002831FD" w:rsidRDefault="000C7BC6" w:rsidP="00D61578">
      <w:pPr>
        <w:adjustRightInd w:val="0"/>
        <w:snapToGrid w:val="0"/>
        <w:ind w:left="960"/>
        <w:rPr>
          <w:rFonts w:eastAsia="微軟正黑體"/>
        </w:rPr>
      </w:pPr>
      <w:r w:rsidRPr="002831FD">
        <w:rPr>
          <w:rFonts w:eastAsia="微軟正黑體" w:hAnsi="標楷體"/>
        </w:rPr>
        <w:t>聯絡電話</w:t>
      </w:r>
      <w:r w:rsidRPr="002831FD">
        <w:rPr>
          <w:rFonts w:eastAsia="微軟正黑體"/>
        </w:rPr>
        <w:t>/</w:t>
      </w:r>
      <w:r w:rsidRPr="002831FD">
        <w:rPr>
          <w:rFonts w:eastAsia="微軟正黑體" w:hAnsi="標楷體"/>
        </w:rPr>
        <w:t>聯絡人</w:t>
      </w:r>
      <w:r w:rsidR="00D61578">
        <w:rPr>
          <w:rFonts w:eastAsia="微軟正黑體" w:hAnsi="標楷體" w:hint="eastAsia"/>
        </w:rPr>
        <w:t>如下</w:t>
      </w:r>
      <w:r w:rsidRPr="002831FD">
        <w:rPr>
          <w:rFonts w:eastAsia="微軟正黑體" w:hAnsi="標楷體"/>
        </w:rPr>
        <w:t>：</w:t>
      </w:r>
    </w:p>
    <w:p w:rsidR="000C7BC6" w:rsidRPr="002831FD" w:rsidRDefault="000C7BC6" w:rsidP="000C7BC6">
      <w:pPr>
        <w:adjustRightInd w:val="0"/>
        <w:snapToGrid w:val="0"/>
        <w:ind w:left="541"/>
        <w:rPr>
          <w:rFonts w:eastAsia="微軟正黑體"/>
        </w:rPr>
      </w:pPr>
    </w:p>
    <w:tbl>
      <w:tblPr>
        <w:tblW w:w="0" w:type="auto"/>
        <w:jc w:val="center"/>
        <w:tblInd w:w="-9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5"/>
        <w:gridCol w:w="4026"/>
      </w:tblGrid>
      <w:tr w:rsidR="000C7BC6" w:rsidRPr="002831FD" w:rsidTr="00C87939">
        <w:trPr>
          <w:trHeight w:val="277"/>
          <w:jc w:val="center"/>
        </w:trPr>
        <w:tc>
          <w:tcPr>
            <w:tcW w:w="4025" w:type="dxa"/>
            <w:tcBorders>
              <w:top w:val="single" w:sz="12" w:space="0" w:color="auto"/>
              <w:bottom w:val="double" w:sz="4" w:space="0" w:color="auto"/>
            </w:tcBorders>
          </w:tcPr>
          <w:p w:rsidR="000C7BC6" w:rsidRPr="002831FD" w:rsidRDefault="000C7BC6" w:rsidP="00C87939">
            <w:pPr>
              <w:adjustRightInd w:val="0"/>
              <w:snapToGrid w:val="0"/>
              <w:spacing w:line="0" w:lineRule="atLeast"/>
              <w:jc w:val="center"/>
              <w:rPr>
                <w:rFonts w:eastAsia="微軟正黑體"/>
              </w:rPr>
            </w:pPr>
            <w:r w:rsidRPr="002831FD">
              <w:rPr>
                <w:rFonts w:eastAsia="微軟正黑體" w:hAnsi="標楷體"/>
              </w:rPr>
              <w:t>聯絡人</w:t>
            </w:r>
          </w:p>
        </w:tc>
        <w:tc>
          <w:tcPr>
            <w:tcW w:w="4026" w:type="dxa"/>
            <w:tcBorders>
              <w:top w:val="single" w:sz="12" w:space="0" w:color="auto"/>
              <w:bottom w:val="double" w:sz="4" w:space="0" w:color="auto"/>
            </w:tcBorders>
          </w:tcPr>
          <w:p w:rsidR="000C7BC6" w:rsidRPr="002831FD" w:rsidRDefault="000C7BC6" w:rsidP="00C87939">
            <w:pPr>
              <w:adjustRightInd w:val="0"/>
              <w:snapToGrid w:val="0"/>
              <w:spacing w:line="0" w:lineRule="atLeast"/>
              <w:jc w:val="center"/>
              <w:rPr>
                <w:rFonts w:eastAsia="微軟正黑體"/>
              </w:rPr>
            </w:pPr>
            <w:r w:rsidRPr="002831FD">
              <w:rPr>
                <w:rFonts w:eastAsia="微軟正黑體" w:hAnsi="標楷體"/>
              </w:rPr>
              <w:t>聯絡電話</w:t>
            </w:r>
          </w:p>
        </w:tc>
      </w:tr>
      <w:tr w:rsidR="000C7BC6" w:rsidRPr="002831FD" w:rsidTr="00293C35">
        <w:trPr>
          <w:trHeight w:val="291"/>
          <w:jc w:val="center"/>
        </w:trPr>
        <w:tc>
          <w:tcPr>
            <w:tcW w:w="4025" w:type="dxa"/>
            <w:tcBorders>
              <w:top w:val="double" w:sz="4" w:space="0" w:color="auto"/>
            </w:tcBorders>
            <w:vAlign w:val="center"/>
          </w:tcPr>
          <w:p w:rsidR="000C7BC6" w:rsidRPr="002831FD" w:rsidRDefault="00711FC9" w:rsidP="00293C35">
            <w:pPr>
              <w:adjustRightInd w:val="0"/>
              <w:snapToGrid w:val="0"/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Ansi="標楷體" w:hint="eastAsia"/>
              </w:rPr>
              <w:t>宋雨家</w:t>
            </w:r>
            <w:r w:rsidR="000C7BC6" w:rsidRPr="002831FD">
              <w:rPr>
                <w:rFonts w:eastAsia="微軟正黑體" w:hAnsi="標楷體"/>
              </w:rPr>
              <w:t>小姐</w:t>
            </w:r>
          </w:p>
        </w:tc>
        <w:tc>
          <w:tcPr>
            <w:tcW w:w="4026" w:type="dxa"/>
            <w:tcBorders>
              <w:top w:val="double" w:sz="4" w:space="0" w:color="auto"/>
            </w:tcBorders>
            <w:vAlign w:val="center"/>
          </w:tcPr>
          <w:p w:rsidR="000C7BC6" w:rsidRPr="002831FD" w:rsidRDefault="00711FC9" w:rsidP="00711FC9">
            <w:pPr>
              <w:adjustRightInd w:val="0"/>
              <w:snapToGrid w:val="0"/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kern w:val="0"/>
              </w:rPr>
              <w:t>08-762</w:t>
            </w:r>
            <w:r>
              <w:rPr>
                <w:rFonts w:eastAsia="微軟正黑體" w:hint="eastAsia"/>
                <w:kern w:val="0"/>
              </w:rPr>
              <w:t>8069</w:t>
            </w:r>
          </w:p>
        </w:tc>
      </w:tr>
      <w:tr w:rsidR="000C7BC6" w:rsidRPr="002831FD" w:rsidTr="00293C35">
        <w:trPr>
          <w:trHeight w:val="133"/>
          <w:jc w:val="center"/>
        </w:trPr>
        <w:tc>
          <w:tcPr>
            <w:tcW w:w="4025" w:type="dxa"/>
            <w:vAlign w:val="center"/>
          </w:tcPr>
          <w:p w:rsidR="000C7BC6" w:rsidRPr="002831FD" w:rsidRDefault="000C7BC6" w:rsidP="00293C35">
            <w:pPr>
              <w:adjustRightInd w:val="0"/>
              <w:snapToGrid w:val="0"/>
              <w:spacing w:line="0" w:lineRule="atLeast"/>
              <w:jc w:val="center"/>
              <w:rPr>
                <w:rFonts w:eastAsia="微軟正黑體"/>
              </w:rPr>
            </w:pPr>
            <w:r w:rsidRPr="002831FD">
              <w:rPr>
                <w:rFonts w:eastAsia="微軟正黑體" w:hAnsi="標楷體"/>
              </w:rPr>
              <w:t>宋</w:t>
            </w:r>
            <w:r w:rsidR="00293C35">
              <w:rPr>
                <w:rFonts w:eastAsia="微軟正黑體" w:hAnsi="標楷體" w:hint="eastAsia"/>
              </w:rPr>
              <w:t>碧娟老師</w:t>
            </w:r>
          </w:p>
        </w:tc>
        <w:tc>
          <w:tcPr>
            <w:tcW w:w="4026" w:type="dxa"/>
            <w:vAlign w:val="center"/>
          </w:tcPr>
          <w:p w:rsidR="000C7BC6" w:rsidRPr="002831FD" w:rsidRDefault="000C7BC6" w:rsidP="00293C35">
            <w:pPr>
              <w:adjustRightInd w:val="0"/>
              <w:snapToGrid w:val="0"/>
              <w:spacing w:line="0" w:lineRule="atLeast"/>
              <w:jc w:val="center"/>
              <w:rPr>
                <w:rFonts w:eastAsia="微軟正黑體"/>
              </w:rPr>
            </w:pPr>
            <w:bookmarkStart w:id="2" w:name="OLE_LINK17"/>
            <w:bookmarkStart w:id="3" w:name="OLE_LINK18"/>
            <w:r w:rsidRPr="002831FD">
              <w:rPr>
                <w:rFonts w:eastAsia="微軟正黑體"/>
              </w:rPr>
              <w:t>08-7624002</w:t>
            </w:r>
            <w:r w:rsidRPr="002831FD">
              <w:rPr>
                <w:rFonts w:eastAsia="微軟正黑體" w:hAnsi="標楷體"/>
              </w:rPr>
              <w:t>轉</w:t>
            </w:r>
            <w:r w:rsidRPr="002831FD">
              <w:rPr>
                <w:rFonts w:eastAsia="微軟正黑體"/>
              </w:rPr>
              <w:t>28</w:t>
            </w:r>
            <w:r w:rsidR="00293C35">
              <w:rPr>
                <w:rFonts w:eastAsia="微軟正黑體" w:hint="eastAsia"/>
              </w:rPr>
              <w:t>25</w:t>
            </w:r>
            <w:bookmarkEnd w:id="2"/>
            <w:bookmarkEnd w:id="3"/>
          </w:p>
        </w:tc>
      </w:tr>
    </w:tbl>
    <w:p w:rsidR="000C7BC6" w:rsidRPr="002831FD" w:rsidRDefault="000C7BC6" w:rsidP="000C7BC6">
      <w:pPr>
        <w:adjustRightInd w:val="0"/>
        <w:snapToGrid w:val="0"/>
        <w:rPr>
          <w:rFonts w:eastAsia="微軟正黑體"/>
        </w:rPr>
      </w:pPr>
    </w:p>
    <w:p w:rsidR="004A6340" w:rsidRDefault="00DE2313" w:rsidP="00DE2313">
      <w:pPr>
        <w:jc w:val="center"/>
      </w:pPr>
      <w:r>
        <w:rPr>
          <w:rFonts w:eastAsia="微軟正黑體" w:hAnsi="標楷體"/>
          <w:noProof/>
        </w:rPr>
        <w:drawing>
          <wp:inline distT="0" distB="0" distL="0" distR="0">
            <wp:extent cx="4572000" cy="619125"/>
            <wp:effectExtent l="19050" t="0" r="0" b="0"/>
            <wp:docPr id="5" name="圖片 3" descr="C:\Documents and Settings\super\Local Settings\Temporary Internet Files\Content.IE5\O9UJI5AX\MC9000885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uper\Local Settings\Temporary Internet Files\Content.IE5\O9UJI5AX\MC90008853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340" w:rsidSect="00E956E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577" w:rsidRDefault="00AB5577" w:rsidP="001F02ED">
      <w:r>
        <w:separator/>
      </w:r>
    </w:p>
  </w:endnote>
  <w:endnote w:type="continuationSeparator" w:id="0">
    <w:p w:rsidR="00AB5577" w:rsidRDefault="00AB5577" w:rsidP="001F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577" w:rsidRDefault="00AB5577" w:rsidP="001F02ED">
      <w:r>
        <w:separator/>
      </w:r>
    </w:p>
  </w:footnote>
  <w:footnote w:type="continuationSeparator" w:id="0">
    <w:p w:rsidR="00AB5577" w:rsidRDefault="00AB5577" w:rsidP="001F0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42F2"/>
    <w:multiLevelType w:val="hybridMultilevel"/>
    <w:tmpl w:val="AA865300"/>
    <w:lvl w:ilvl="0" w:tplc="2E04A50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40D69E2"/>
    <w:multiLevelType w:val="hybridMultilevel"/>
    <w:tmpl w:val="AA865300"/>
    <w:lvl w:ilvl="0" w:tplc="2E04A50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2EF5B72"/>
    <w:multiLevelType w:val="hybridMultilevel"/>
    <w:tmpl w:val="B78884F0"/>
    <w:lvl w:ilvl="0" w:tplc="7D0CCCE8">
      <w:start w:val="1"/>
      <w:numFmt w:val="decimal"/>
      <w:lvlText w:val="（%1）"/>
      <w:lvlJc w:val="left"/>
      <w:pPr>
        <w:ind w:left="126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">
    <w:nsid w:val="7AAA1007"/>
    <w:multiLevelType w:val="hybridMultilevel"/>
    <w:tmpl w:val="E0BE8542"/>
    <w:lvl w:ilvl="0" w:tplc="BE8A33E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BC6"/>
    <w:rsid w:val="00047F74"/>
    <w:rsid w:val="00065BA2"/>
    <w:rsid w:val="000C7BC6"/>
    <w:rsid w:val="001F02ED"/>
    <w:rsid w:val="002200A3"/>
    <w:rsid w:val="00293C35"/>
    <w:rsid w:val="004A6340"/>
    <w:rsid w:val="005D72DA"/>
    <w:rsid w:val="0061424E"/>
    <w:rsid w:val="00711FC9"/>
    <w:rsid w:val="007D05DB"/>
    <w:rsid w:val="00801B61"/>
    <w:rsid w:val="009B5A4D"/>
    <w:rsid w:val="00AB1F47"/>
    <w:rsid w:val="00AB5577"/>
    <w:rsid w:val="00AD40A5"/>
    <w:rsid w:val="00B26E8D"/>
    <w:rsid w:val="00C92EFB"/>
    <w:rsid w:val="00D21048"/>
    <w:rsid w:val="00D37B89"/>
    <w:rsid w:val="00D61578"/>
    <w:rsid w:val="00DE2313"/>
    <w:rsid w:val="00EF4510"/>
    <w:rsid w:val="00F522BA"/>
    <w:rsid w:val="00F55743"/>
    <w:rsid w:val="00F9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BC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F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02E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F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F02E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7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7F7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939A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2012-12-19T06:32:00Z</cp:lastPrinted>
  <dcterms:created xsi:type="dcterms:W3CDTF">2012-12-19T06:32:00Z</dcterms:created>
  <dcterms:modified xsi:type="dcterms:W3CDTF">2012-12-19T07:12:00Z</dcterms:modified>
</cp:coreProperties>
</file>