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0A" w:rsidRPr="007C0559" w:rsidRDefault="005D6D0A" w:rsidP="00BD7540">
      <w:pPr>
        <w:ind w:left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7C0559">
        <w:rPr>
          <w:rFonts w:ascii="Times New Roman" w:eastAsia="標楷體" w:hAnsi="Times New Roman" w:cs="Times New Roman"/>
          <w:sz w:val="36"/>
          <w:szCs w:val="36"/>
        </w:rPr>
        <w:t>中華民國籃球協會</w:t>
      </w:r>
      <w:bookmarkStart w:id="0" w:name="_GoBack"/>
      <w:r w:rsidRPr="007C0559">
        <w:rPr>
          <w:rFonts w:ascii="Times New Roman" w:eastAsia="標楷體" w:hAnsi="Times New Roman" w:cs="Times New Roman"/>
          <w:sz w:val="36"/>
          <w:szCs w:val="36"/>
        </w:rPr>
        <w:t>10</w:t>
      </w:r>
      <w:r w:rsidR="00BD2E56" w:rsidRPr="007C0559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713F1D" w:rsidRPr="007C0559">
        <w:rPr>
          <w:rFonts w:ascii="Times New Roman" w:eastAsia="標楷體" w:hAnsi="Times New Roman" w:cs="Times New Roman"/>
          <w:sz w:val="36"/>
          <w:szCs w:val="36"/>
        </w:rPr>
        <w:t>年培育學校教練進階</w:t>
      </w:r>
      <w:r w:rsidR="007F2961" w:rsidRPr="007C0559">
        <w:rPr>
          <w:rFonts w:ascii="Times New Roman" w:eastAsia="標楷體" w:hAnsi="Times New Roman" w:cs="Times New Roman" w:hint="eastAsia"/>
          <w:sz w:val="36"/>
          <w:szCs w:val="36"/>
        </w:rPr>
        <w:t>實施</w:t>
      </w:r>
      <w:r w:rsidRPr="007C0559">
        <w:rPr>
          <w:rFonts w:ascii="Times New Roman" w:eastAsia="標楷體" w:hAnsi="Times New Roman" w:cs="Times New Roman"/>
          <w:sz w:val="36"/>
          <w:szCs w:val="36"/>
        </w:rPr>
        <w:t>計畫</w:t>
      </w:r>
      <w:bookmarkEnd w:id="0"/>
    </w:p>
    <w:p w:rsidR="005D6D0A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壹、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背景</w:t>
      </w:r>
    </w:p>
    <w:p w:rsidR="00D371D6" w:rsidRPr="007C0559" w:rsidRDefault="00641C21" w:rsidP="00A557CE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籃球運動一直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是青年學子最喜愛的活動之一，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唯長久以來國內欠缺適當及統一性的籃球教學訓練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>教</w:t>
      </w:r>
      <w:r w:rsidRPr="007C0559">
        <w:rPr>
          <w:rFonts w:ascii="Times New Roman" w:eastAsia="標楷體" w:hAnsi="Times New Roman" w:cs="Times New Roman"/>
          <w:sz w:val="26"/>
          <w:szCs w:val="26"/>
        </w:rPr>
        <w:t>材，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導致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學校教練在教導學生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球員的動作技術與觀念良莠不齊。因此在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102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7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月，教育部</w:t>
      </w:r>
      <w:proofErr w:type="gramStart"/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體育署委由</w:t>
      </w:r>
      <w:proofErr w:type="gramEnd"/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中華籃協展開「青少年籃球運動人才培育計畫」，首先引進國際籃總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(FIBA)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所出版的青少年籃球教材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「青少年籃球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-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教練指南」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Basketball for Young Players-Guidelines for Coaches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翻譯編輯成冊，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作為</w:t>
      </w:r>
      <w:r w:rsidRPr="007C0559">
        <w:rPr>
          <w:rFonts w:ascii="Times New Roman" w:eastAsia="標楷體" w:hAnsi="Times New Roman" w:cs="Times New Roman"/>
          <w:sz w:val="26"/>
          <w:szCs w:val="26"/>
        </w:rPr>
        <w:t>計畫施行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的參考資料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12E99" w:rsidRPr="007C0559" w:rsidRDefault="00D371D6" w:rsidP="00A557CE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為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在各級學校落實推展「技術統一性」教學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，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中華籃協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103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6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月至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9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月以術科為教學主體，</w:t>
      </w:r>
      <w:proofErr w:type="gramStart"/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假北</w:t>
      </w:r>
      <w:proofErr w:type="gramEnd"/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、中、南、東四區分別舉辦培育學校教練增能計畫研習會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，更為落實基礎訓練，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103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年重新製作拷貝並口譯籃球協會取得美國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Championship Books &amp; Video Productions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公司授權製作之「籃球家庭作業」影音教材，作為基本動作教學的輔助教材。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報名參加研習學員極為踴躍，興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致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高昂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更為全面強化學校競技實力，為國家長期培育各分齡競技人才，</w:t>
      </w:r>
      <w:proofErr w:type="gramStart"/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104</w:t>
      </w:r>
      <w:proofErr w:type="gramEnd"/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年度以前次研習學員反應意見及需求，規劃以進階教學方式及教材，舉辦「培育學校教練進階計畫」研習營，以</w:t>
      </w:r>
      <w:proofErr w:type="gramStart"/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饜</w:t>
      </w:r>
      <w:proofErr w:type="gramEnd"/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基層籃壇之需。</w:t>
      </w:r>
    </w:p>
    <w:p w:rsidR="00D82022" w:rsidRPr="007C0559" w:rsidRDefault="00BD2E56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本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(105)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年度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為能</w:t>
      </w:r>
      <w:r w:rsidR="00DD2136" w:rsidRPr="007C0559">
        <w:rPr>
          <w:rFonts w:ascii="Times New Roman" w:eastAsia="標楷體" w:hAnsi="Times New Roman" w:cs="Times New Roman" w:hint="eastAsia"/>
          <w:sz w:val="26"/>
          <w:szCs w:val="26"/>
        </w:rPr>
        <w:t>更發揮計畫成效</w:t>
      </w:r>
      <w:r w:rsidR="00DD2136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使籃球基本技術及觀念更</w:t>
      </w:r>
      <w:r w:rsidR="00DD2136" w:rsidRPr="007C0559">
        <w:rPr>
          <w:rFonts w:ascii="Times New Roman" w:eastAsia="標楷體" w:hAnsi="Times New Roman" w:cs="Times New Roman" w:hint="eastAsia"/>
          <w:sz w:val="26"/>
          <w:szCs w:val="26"/>
        </w:rPr>
        <w:t>落實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於各縣市地區</w:t>
      </w:r>
      <w:r w:rsidR="00251837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規劃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於不同地區辦理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研習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；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並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遴選最有經驗的教練分別執教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以強化基層教練專業知能，提高研習效益。</w:t>
      </w:r>
    </w:p>
    <w:p w:rsidR="00400FC8" w:rsidRPr="007C0559" w:rsidRDefault="00400FC8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612E99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貳、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計畫目標</w:t>
      </w:r>
    </w:p>
    <w:p w:rsidR="00612E99" w:rsidRPr="007C0559" w:rsidRDefault="00641C21" w:rsidP="00AE615B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普遍強化基層籃球專業知能，提升學校競技實力，為國家長期培育</w:t>
      </w:r>
      <w:r w:rsidR="0004430D" w:rsidRPr="007C0559">
        <w:rPr>
          <w:rFonts w:ascii="Times New Roman" w:eastAsia="標楷體" w:hAnsi="Times New Roman" w:cs="Times New Roman"/>
          <w:sz w:val="26"/>
          <w:szCs w:val="26"/>
        </w:rPr>
        <w:t>各分齡競技人才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12E99" w:rsidRPr="007C0559" w:rsidRDefault="002F1FF7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計畫期程：自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10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4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-12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D82022" w:rsidRPr="007C0559">
        <w:rPr>
          <w:rFonts w:ascii="Times New Roman" w:eastAsia="新細明體" w:hAnsi="Times New Roman" w:cs="Times New Roman"/>
          <w:sz w:val="26"/>
          <w:szCs w:val="26"/>
        </w:rPr>
        <w:t>，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一年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計畫</w:t>
      </w:r>
      <w:r w:rsidR="00D82022" w:rsidRPr="007C0559">
        <w:rPr>
          <w:rFonts w:ascii="Times New Roman" w:eastAsia="新細明體" w:hAnsi="Times New Roman" w:cs="Times New Roman"/>
          <w:sz w:val="26"/>
          <w:szCs w:val="26"/>
        </w:rPr>
        <w:t>。</w:t>
      </w:r>
    </w:p>
    <w:p w:rsidR="00AE615B" w:rsidRPr="007C0559" w:rsidRDefault="00AE615B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F2961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對象：</w:t>
      </w:r>
    </w:p>
    <w:p w:rsidR="00D82022" w:rsidRPr="007C0559" w:rsidRDefault="007F2961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  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04430D" w:rsidRPr="007C0559">
        <w:rPr>
          <w:rFonts w:ascii="Times New Roman" w:eastAsia="標楷體" w:hAnsi="Times New Roman" w:cs="Times New Roman"/>
          <w:sz w:val="26"/>
          <w:szCs w:val="26"/>
        </w:rPr>
        <w:t>凡</w:t>
      </w:r>
      <w:r w:rsidR="00012B72" w:rsidRPr="007C0559">
        <w:rPr>
          <w:rFonts w:ascii="Times New Roman" w:eastAsia="標楷體" w:hAnsi="Times New Roman" w:cs="Times New Roman" w:hint="eastAsia"/>
          <w:sz w:val="26"/>
          <w:szCs w:val="26"/>
        </w:rPr>
        <w:t>曾擔任國小</w:t>
      </w:r>
      <w:r w:rsidR="00012B72" w:rsidRPr="007C0559">
        <w:rPr>
          <w:rFonts w:ascii="新細明體" w:eastAsia="新細明體" w:hAnsi="新細明體" w:cs="Times New Roman" w:hint="eastAsia"/>
          <w:sz w:val="26"/>
          <w:szCs w:val="26"/>
        </w:rPr>
        <w:t>、</w:t>
      </w:r>
      <w:r w:rsidR="00012B72" w:rsidRPr="007C0559">
        <w:rPr>
          <w:rFonts w:ascii="Times New Roman" w:eastAsia="標楷體" w:hAnsi="Times New Roman" w:cs="Times New Roman" w:hint="eastAsia"/>
          <w:sz w:val="26"/>
          <w:szCs w:val="26"/>
        </w:rPr>
        <w:t>國中與高中之學校教練</w:t>
      </w:r>
      <w:r w:rsidR="0004430D" w:rsidRPr="007C0559">
        <w:rPr>
          <w:rFonts w:ascii="Times New Roman" w:eastAsia="標楷體" w:hAnsi="Times New Roman" w:cs="Times New Roman"/>
          <w:sz w:val="26"/>
          <w:szCs w:val="26"/>
        </w:rPr>
        <w:t>及各級專任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教練</w:t>
      </w:r>
      <w:r w:rsidR="0022420F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22420F" w:rsidRPr="007C0559">
        <w:rPr>
          <w:rFonts w:ascii="Times New Roman" w:eastAsia="標楷體" w:hAnsi="Times New Roman" w:cs="Times New Roman" w:hint="eastAsia"/>
          <w:sz w:val="26"/>
          <w:szCs w:val="26"/>
        </w:rPr>
        <w:t>優先錄取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D82022" w:rsidRPr="007C0559" w:rsidRDefault="007F2961" w:rsidP="00012B72">
      <w:pPr>
        <w:ind w:left="520" w:hangingChars="200" w:hanging="5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</w:p>
    <w:p w:rsidR="005D6D0A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參、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實施策略及內容</w:t>
      </w:r>
    </w:p>
    <w:p w:rsidR="00CD406D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一、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仍以國際籃總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(FIBA)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所出版的青少年籃球教材「青少年籃球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-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教練指南」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Basketball for Young Players-Guidelines for Coaches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為教材，輔以授課講師之單元講義，作為</w:t>
      </w:r>
      <w:proofErr w:type="gramStart"/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104</w:t>
      </w:r>
      <w:proofErr w:type="gramEnd"/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年度研習會的輔助教材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為能落實基層教練專業知能之強化，讓基層教練於平日練習時可不斷地重覆學習，</w:t>
      </w:r>
      <w:proofErr w:type="gramStart"/>
      <w:r w:rsidR="002C38C8">
        <w:rPr>
          <w:rFonts w:ascii="Times New Roman" w:eastAsia="標楷體" w:hAnsi="Times New Roman" w:cs="Times New Roman" w:hint="eastAsia"/>
          <w:sz w:val="26"/>
          <w:szCs w:val="26"/>
        </w:rPr>
        <w:t>105</w:t>
      </w:r>
      <w:proofErr w:type="gramEnd"/>
      <w:r w:rsidR="002C38C8">
        <w:rPr>
          <w:rFonts w:ascii="Times New Roman" w:eastAsia="標楷體" w:hAnsi="Times New Roman" w:cs="Times New Roman" w:hint="eastAsia"/>
          <w:sz w:val="26"/>
          <w:szCs w:val="26"/>
        </w:rPr>
        <w:t>年度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研習欲安排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專業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攝影工作人員</w:t>
      </w:r>
      <w:r w:rsidR="008D0C10" w:rsidRPr="007C0559">
        <w:rPr>
          <w:rFonts w:ascii="Times New Roman" w:eastAsia="標楷體" w:hAnsi="Times New Roman" w:cs="Times New Roman"/>
          <w:sz w:val="26"/>
          <w:szCs w:val="26"/>
        </w:rPr>
        <w:t>全程實況拍攝，並進行後製剪接處理，製作成教學影片，載於</w:t>
      </w:r>
      <w:r w:rsidR="00191DED" w:rsidRPr="007C0559">
        <w:rPr>
          <w:rFonts w:ascii="Times New Roman" w:eastAsia="標楷體" w:hAnsi="Times New Roman" w:cs="Times New Roman" w:hint="eastAsia"/>
          <w:sz w:val="26"/>
          <w:szCs w:val="26"/>
        </w:rPr>
        <w:t>國立</w:t>
      </w:r>
      <w:r w:rsidR="008D0C10" w:rsidRPr="007C0559">
        <w:rPr>
          <w:rFonts w:ascii="Times New Roman" w:eastAsia="標楷體" w:hAnsi="Times New Roman" w:cs="Times New Roman"/>
          <w:sz w:val="26"/>
          <w:szCs w:val="26"/>
        </w:rPr>
        <w:t>台北科技大學計算機</w:t>
      </w:r>
      <w:r w:rsidR="00400FC8" w:rsidRPr="007C0559">
        <w:rPr>
          <w:rFonts w:ascii="Times New Roman" w:eastAsia="標楷體" w:hAnsi="Times New Roman" w:cs="Times New Roman"/>
          <w:sz w:val="26"/>
          <w:szCs w:val="26"/>
        </w:rPr>
        <w:t>與網路中心，供學員下載使用。</w:t>
      </w:r>
    </w:p>
    <w:p w:rsidR="00746091" w:rsidRPr="007C0559" w:rsidRDefault="00746091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612E99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二、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成立師資培育小組：</w:t>
      </w:r>
    </w:p>
    <w:p w:rsidR="00311A7B" w:rsidRPr="007C0559" w:rsidRDefault="00311A7B" w:rsidP="00A557CE">
      <w:pPr>
        <w:ind w:left="2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召開師資培育教學準備會議：</w:t>
      </w:r>
      <w:proofErr w:type="gramStart"/>
      <w:r w:rsidRPr="007C0559">
        <w:rPr>
          <w:rFonts w:ascii="Times New Roman" w:eastAsia="標楷體" w:hAnsi="Times New Roman" w:cs="Times New Roman"/>
          <w:sz w:val="26"/>
          <w:szCs w:val="26"/>
        </w:rPr>
        <w:t>遴</w:t>
      </w:r>
      <w:proofErr w:type="gramEnd"/>
      <w:r w:rsidRPr="007C0559">
        <w:rPr>
          <w:rFonts w:ascii="Times New Roman" w:eastAsia="標楷體" w:hAnsi="Times New Roman" w:cs="Times New Roman"/>
          <w:sz w:val="26"/>
          <w:szCs w:val="26"/>
        </w:rPr>
        <w:t>聘曾任國家代表隊之籃球專項技術專家</w:t>
      </w:r>
      <w:r w:rsidRPr="007C0559">
        <w:rPr>
          <w:rFonts w:ascii="Times New Roman" w:eastAsia="標楷體" w:hAnsi="Times New Roman" w:cs="Times New Roman"/>
          <w:sz w:val="26"/>
          <w:szCs w:val="26"/>
        </w:rPr>
        <w:t>7-9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人組成師資培育小組，</w:t>
      </w:r>
      <w:proofErr w:type="gramStart"/>
      <w:r w:rsidRPr="007C0559">
        <w:rPr>
          <w:rFonts w:ascii="Times New Roman" w:eastAsia="標楷體" w:hAnsi="Times New Roman" w:cs="Times New Roman"/>
          <w:sz w:val="26"/>
          <w:szCs w:val="26"/>
        </w:rPr>
        <w:t>研</w:t>
      </w:r>
      <w:proofErr w:type="gramEnd"/>
      <w:r w:rsidRPr="007C0559">
        <w:rPr>
          <w:rFonts w:ascii="Times New Roman" w:eastAsia="標楷體" w:hAnsi="Times New Roman" w:cs="Times New Roman"/>
          <w:sz w:val="26"/>
          <w:szCs w:val="26"/>
        </w:rPr>
        <w:t>商教學與示範課程內容及統一性的教學方式。</w:t>
      </w:r>
    </w:p>
    <w:p w:rsidR="00746091" w:rsidRPr="007C0559" w:rsidRDefault="0074609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lastRenderedPageBreak/>
        <w:t>三、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分區研習會：分三區辦理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北、中、南區各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>100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人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4"/>
        <w:gridCol w:w="4395"/>
        <w:gridCol w:w="2961"/>
        <w:gridCol w:w="1194"/>
      </w:tblGrid>
      <w:tr w:rsidR="007C0559" w:rsidRPr="007C0559" w:rsidTr="00746091">
        <w:trPr>
          <w:trHeight w:val="481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分區</w:t>
            </w:r>
          </w:p>
        </w:tc>
        <w:tc>
          <w:tcPr>
            <w:tcW w:w="4395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參加縣市</w:t>
            </w:r>
          </w:p>
        </w:tc>
        <w:tc>
          <w:tcPr>
            <w:tcW w:w="2961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地點</w:t>
            </w:r>
          </w:p>
        </w:tc>
        <w:tc>
          <w:tcPr>
            <w:tcW w:w="119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</w:p>
        </w:tc>
      </w:tr>
      <w:tr w:rsidR="007C0559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北區</w:t>
            </w:r>
          </w:p>
        </w:tc>
        <w:tc>
          <w:tcPr>
            <w:tcW w:w="4395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臺北市、新北市、基隆市、桃園縣、</w:t>
            </w:r>
          </w:p>
          <w:p w:rsidR="00F17296" w:rsidRPr="007C0559" w:rsidRDefault="00A37668" w:rsidP="008869E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宜蘭縣</w:t>
            </w:r>
            <w:r w:rsidRPr="007C055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花蓮縣</w:t>
            </w:r>
            <w:r w:rsidRPr="007C055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F17296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外島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地區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澎湖縣、金門縣、連江縣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961" w:type="dxa"/>
            <w:vAlign w:val="center"/>
          </w:tcPr>
          <w:p w:rsidR="00F17296" w:rsidRPr="007C0559" w:rsidRDefault="00F17296" w:rsidP="00F1729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國立</w:t>
            </w:r>
            <w:proofErr w:type="gramStart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北科技大學體育館</w:t>
            </w:r>
          </w:p>
        </w:tc>
        <w:tc>
          <w:tcPr>
            <w:tcW w:w="1194" w:type="dxa"/>
            <w:vAlign w:val="center"/>
          </w:tcPr>
          <w:p w:rsidR="00F17296" w:rsidRPr="007C0559" w:rsidRDefault="00BD2E56" w:rsidP="008869E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8869E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23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="008869E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24</w:t>
            </w:r>
          </w:p>
        </w:tc>
      </w:tr>
      <w:tr w:rsidR="007C0559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中區</w:t>
            </w:r>
          </w:p>
        </w:tc>
        <w:tc>
          <w:tcPr>
            <w:tcW w:w="4395" w:type="dxa"/>
            <w:vAlign w:val="center"/>
          </w:tcPr>
          <w:p w:rsidR="00F17296" w:rsidRPr="007C0559" w:rsidRDefault="008869E3" w:rsidP="008869E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新竹縣、新竹市、</w:t>
            </w:r>
            <w:r w:rsidR="00F17296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苗栗縣、</w:t>
            </w:r>
            <w:proofErr w:type="gramStart"/>
            <w:r w:rsidR="00F17296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F17296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中市、彰化縣、南投縣、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雲林縣</w:t>
            </w:r>
          </w:p>
        </w:tc>
        <w:tc>
          <w:tcPr>
            <w:tcW w:w="2961" w:type="dxa"/>
            <w:vAlign w:val="center"/>
          </w:tcPr>
          <w:p w:rsidR="00F17296" w:rsidRPr="007C0559" w:rsidRDefault="008869E3" w:rsidP="0005733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苗栗</w:t>
            </w:r>
            <w:r w:rsidR="0005733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市</w:t>
            </w:r>
            <w:r w:rsidR="00B76E86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明仁國中</w:t>
            </w:r>
          </w:p>
        </w:tc>
        <w:tc>
          <w:tcPr>
            <w:tcW w:w="1194" w:type="dxa"/>
            <w:vAlign w:val="center"/>
          </w:tcPr>
          <w:p w:rsidR="00F17296" w:rsidRPr="007C0559" w:rsidRDefault="008869E3" w:rsidP="00B87D8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18-19</w:t>
            </w:r>
          </w:p>
        </w:tc>
      </w:tr>
      <w:tr w:rsidR="00746091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746091" w:rsidRPr="007C0559" w:rsidRDefault="00746091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南區</w:t>
            </w:r>
          </w:p>
        </w:tc>
        <w:tc>
          <w:tcPr>
            <w:tcW w:w="4395" w:type="dxa"/>
            <w:vAlign w:val="center"/>
          </w:tcPr>
          <w:p w:rsidR="00746091" w:rsidRPr="007C0559" w:rsidRDefault="008869E3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嘉義縣、嘉義市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proofErr w:type="gramStart"/>
            <w:r w:rsidR="00746091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746091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南市、高雄市、屏東縣、</w:t>
            </w:r>
            <w:proofErr w:type="gramStart"/>
            <w:r w:rsidR="00746091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746091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東縣</w:t>
            </w:r>
          </w:p>
        </w:tc>
        <w:tc>
          <w:tcPr>
            <w:tcW w:w="2961" w:type="dxa"/>
            <w:vAlign w:val="center"/>
          </w:tcPr>
          <w:p w:rsidR="00746091" w:rsidRPr="007C0559" w:rsidRDefault="004631C9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proofErr w:type="gramEnd"/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南應用科技大學</w:t>
            </w:r>
          </w:p>
        </w:tc>
        <w:tc>
          <w:tcPr>
            <w:tcW w:w="1194" w:type="dxa"/>
            <w:vAlign w:val="center"/>
          </w:tcPr>
          <w:p w:rsidR="00746091" w:rsidRPr="007C0559" w:rsidRDefault="008869E3" w:rsidP="00B87D8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25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26</w:t>
            </w:r>
          </w:p>
        </w:tc>
      </w:tr>
    </w:tbl>
    <w:p w:rsidR="00746091" w:rsidRPr="007C0559" w:rsidRDefault="00746091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F175C4">
      <w:pPr>
        <w:tabs>
          <w:tab w:val="left" w:pos="7275"/>
        </w:tabs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四、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師資培育小組講師名單：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77"/>
        <w:gridCol w:w="7379"/>
      </w:tblGrid>
      <w:tr w:rsidR="007C0559" w:rsidRPr="007C0559" w:rsidTr="00AE615B">
        <w:trPr>
          <w:trHeight w:val="517"/>
          <w:jc w:val="center"/>
        </w:trPr>
        <w:tc>
          <w:tcPr>
            <w:tcW w:w="2277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7379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資歷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任兆亮</w:t>
            </w:r>
          </w:p>
        </w:tc>
        <w:tc>
          <w:tcPr>
            <w:tcW w:w="7379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國手、國立</w:t>
            </w:r>
            <w:proofErr w:type="gramStart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北科</w:t>
            </w:r>
            <w:r w:rsidR="00AE615B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="00AE615B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F17296" w:rsidRPr="007C0559" w:rsidRDefault="0022420F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許晉哲</w:t>
            </w:r>
          </w:p>
        </w:tc>
        <w:tc>
          <w:tcPr>
            <w:tcW w:w="7379" w:type="dxa"/>
            <w:vAlign w:val="center"/>
          </w:tcPr>
          <w:p w:rsidR="00F17296" w:rsidRPr="007C0559" w:rsidRDefault="0022420F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中華男籃代表隊教練、</w:t>
            </w:r>
            <w:proofErr w:type="gramStart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前璞園男籃隊</w:t>
            </w:r>
            <w:proofErr w:type="gramEnd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周俊三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中華男籃代表隊教練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台</w:t>
            </w:r>
            <w:proofErr w:type="gramStart"/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啤</w:t>
            </w:r>
            <w:proofErr w:type="gramEnd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男籃隊教練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錢薇娟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中華女籃代表隊教練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台電女籃隊總教練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顏</w:t>
            </w:r>
            <w:proofErr w:type="gramEnd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行書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proofErr w:type="gramStart"/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世</w:t>
            </w:r>
            <w:proofErr w:type="gramEnd"/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大運男籃代表隊教練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富邦勇士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男籃隊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總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84CDB" w:rsidRPr="007C0559" w:rsidRDefault="00A20853" w:rsidP="0047332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孫源宏</w:t>
            </w:r>
          </w:p>
        </w:tc>
        <w:tc>
          <w:tcPr>
            <w:tcW w:w="7379" w:type="dxa"/>
            <w:vAlign w:val="center"/>
          </w:tcPr>
          <w:p w:rsidR="00284CDB" w:rsidRPr="007C0559" w:rsidRDefault="002A3E8A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體能訓練師</w:t>
            </w:r>
          </w:p>
        </w:tc>
      </w:tr>
      <w:tr w:rsidR="002A3E8A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A3E8A" w:rsidRPr="007C0559" w:rsidRDefault="002A3E8A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翁明嘉</w:t>
            </w:r>
          </w:p>
        </w:tc>
        <w:tc>
          <w:tcPr>
            <w:tcW w:w="7379" w:type="dxa"/>
            <w:vAlign w:val="center"/>
          </w:tcPr>
          <w:p w:rsidR="002A3E8A" w:rsidRPr="007C0559" w:rsidRDefault="002A3E8A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中國文化大學公開一級男籃隊體能教練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王金城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醒吾科技大學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副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教授、醒吾科技大學籃球隊教練</w:t>
            </w:r>
          </w:p>
        </w:tc>
      </w:tr>
      <w:tr w:rsidR="0022420F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蔣憶德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國手、國立</w:t>
            </w:r>
            <w:proofErr w:type="gramStart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北科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學副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</w:t>
            </w:r>
          </w:p>
        </w:tc>
      </w:tr>
    </w:tbl>
    <w:p w:rsidR="00746091" w:rsidRPr="007C0559" w:rsidRDefault="00746091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746091" w:rsidRPr="007C0559">
        <w:rPr>
          <w:rFonts w:ascii="Times New Roman" w:eastAsia="標楷體" w:hAnsi="Times New Roman" w:cs="Times New Roman" w:hint="eastAsia"/>
          <w:sz w:val="26"/>
          <w:szCs w:val="26"/>
        </w:rPr>
        <w:t>研習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課程</w:t>
      </w:r>
      <w:r w:rsidR="00746091" w:rsidRPr="007C0559">
        <w:rPr>
          <w:rFonts w:ascii="Times New Roman" w:eastAsia="標楷體" w:hAnsi="Times New Roman" w:cs="Times New Roman" w:hint="eastAsia"/>
          <w:sz w:val="26"/>
          <w:szCs w:val="26"/>
        </w:rPr>
        <w:t>內容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r w:rsidRPr="007C0559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tbl>
      <w:tblPr>
        <w:tblStyle w:val="af0"/>
        <w:tblW w:w="0" w:type="auto"/>
        <w:jc w:val="center"/>
        <w:tblLook w:val="04A0"/>
      </w:tblPr>
      <w:tblGrid>
        <w:gridCol w:w="2834"/>
        <w:gridCol w:w="3400"/>
        <w:gridCol w:w="3401"/>
      </w:tblGrid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746091" w:rsidRPr="007C0559" w:rsidRDefault="0074609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746091" w:rsidRPr="007C0559" w:rsidRDefault="00746091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第一天</w:t>
            </w:r>
          </w:p>
        </w:tc>
        <w:tc>
          <w:tcPr>
            <w:tcW w:w="3401" w:type="dxa"/>
            <w:vAlign w:val="center"/>
          </w:tcPr>
          <w:p w:rsidR="00746091" w:rsidRPr="007C0559" w:rsidRDefault="00746091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第二天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8869E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Ⅲ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Ⅳ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A20853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A2085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轉換快攻及小組組合進攻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A20853" w:rsidP="00A2085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3401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團隊防守</w:t>
            </w:r>
          </w:p>
        </w:tc>
      </w:tr>
      <w:tr w:rsidR="00251837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籃球專項體能訓練</w:t>
            </w:r>
          </w:p>
        </w:tc>
        <w:tc>
          <w:tcPr>
            <w:tcW w:w="3401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分組綜合討論</w:t>
            </w:r>
          </w:p>
        </w:tc>
      </w:tr>
    </w:tbl>
    <w:p w:rsidR="00746091" w:rsidRPr="007C0559" w:rsidRDefault="0074609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F2961" w:rsidRPr="007C0559" w:rsidRDefault="00A557CE" w:rsidP="00A557CE">
      <w:pPr>
        <w:ind w:left="0"/>
        <w:jc w:val="both"/>
        <w:rPr>
          <w:rFonts w:ascii="標楷體" w:eastAsia="標楷體" w:hAnsi="標楷體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7F2961" w:rsidRPr="007C0559">
        <w:rPr>
          <w:rFonts w:ascii="標楷體" w:eastAsia="標楷體" w:hAnsi="標楷體" w:cs="Times New Roman" w:hint="eastAsia"/>
          <w:sz w:val="26"/>
          <w:szCs w:val="26"/>
        </w:rPr>
        <w:t>研習課程大綱：</w:t>
      </w:r>
    </w:p>
    <w:tbl>
      <w:tblPr>
        <w:tblStyle w:val="af0"/>
        <w:tblW w:w="0" w:type="auto"/>
        <w:jc w:val="center"/>
        <w:tblLook w:val="04A0"/>
      </w:tblPr>
      <w:tblGrid>
        <w:gridCol w:w="992"/>
        <w:gridCol w:w="2976"/>
        <w:gridCol w:w="5667"/>
      </w:tblGrid>
      <w:tr w:rsidR="007C0559" w:rsidRPr="007C0559" w:rsidTr="008869E3">
        <w:trPr>
          <w:jc w:val="center"/>
        </w:trPr>
        <w:tc>
          <w:tcPr>
            <w:tcW w:w="992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5667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課程大綱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 w:val="restart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第一天</w:t>
            </w:r>
          </w:p>
        </w:tc>
        <w:tc>
          <w:tcPr>
            <w:tcW w:w="2976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5667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球感訓練及各種傳接球介紹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5667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各種運球訓練及進攻步伐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含假動作</w:t>
            </w:r>
            <w:proofErr w:type="gramEnd"/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介紹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各種防守步伐</w:t>
            </w:r>
            <w:r w:rsidRPr="007C0559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卡位及搶籃板球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基本觀念及防守補位練習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籃球專項體能訓練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各種籃球專項體能介紹。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 w:val="restart"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第二天</w:t>
            </w: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Ⅲ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投籃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動作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及各種投籃訓練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Ⅳ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各種空手走位及進攻掩護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轉換快攻及小組組合進攻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各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式快攻及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小組組合進攻。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團隊防守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A07292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半場盯人、區域、混合防守。</w:t>
            </w:r>
          </w:p>
          <w:p w:rsidR="00A20853" w:rsidRPr="007C0559" w:rsidRDefault="00A20853" w:rsidP="00A07292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全場包夾防守。</w:t>
            </w:r>
          </w:p>
        </w:tc>
      </w:tr>
      <w:tr w:rsidR="00A20853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分組綜合討論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詳細解說與討論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本次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課程之相關意見與建議。</w:t>
            </w:r>
          </w:p>
        </w:tc>
      </w:tr>
    </w:tbl>
    <w:p w:rsidR="007F2961" w:rsidRPr="007C0559" w:rsidRDefault="007F2961" w:rsidP="007F2961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7F296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七、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報名方式：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7C0559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報名網址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：</w:t>
      </w:r>
      <w:hyperlink r:id="rId8" w:tgtFrame="_blank" w:history="1">
        <w:r w:rsidR="00D75ABE" w:rsidRPr="007C0559">
          <w:rPr>
            <w:rFonts w:ascii="Times New Roman" w:hAnsi="Times New Roman" w:cs="Times New Roman"/>
            <w:bCs/>
            <w:u w:val="single"/>
          </w:rPr>
          <w:t>http://goo.gl/forms/DnKV5rp5Pn</w:t>
        </w:r>
      </w:hyperlink>
      <w:r w:rsidR="00D75ABE" w:rsidRPr="007C0559">
        <w:rPr>
          <w:rFonts w:ascii="Times New Roman" w:hAnsi="Times New Roman" w:cs="Times New Roman" w:hint="eastAsia"/>
          <w:bCs/>
        </w:rPr>
        <w:t xml:space="preserve"> 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請詳細填寫</w:t>
      </w:r>
      <w:r w:rsidR="00D75ABE" w:rsidRPr="007C0559">
        <w:rPr>
          <w:rFonts w:ascii="Times New Roman" w:eastAsia="標楷體" w:hAnsi="Times New Roman" w:cs="Times New Roman"/>
          <w:sz w:val="26"/>
          <w:szCs w:val="26"/>
        </w:rPr>
        <w:t>各項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報名資料，並確實勾選參加梯次。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二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北、中、南三梯次依報名順序錄取各</w:t>
      </w:r>
      <w:r w:rsidR="00F4392B" w:rsidRPr="007C0559">
        <w:rPr>
          <w:rFonts w:ascii="Times New Roman" w:eastAsia="標楷體" w:hAnsi="Times New Roman" w:cs="Times New Roman"/>
          <w:sz w:val="26"/>
          <w:szCs w:val="26"/>
        </w:rPr>
        <w:t>100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名。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三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完成網路報名後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請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向中華籃協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繳交報名費新台幣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500</w:t>
      </w:r>
      <w:r w:rsidR="002C38C8">
        <w:rPr>
          <w:rFonts w:ascii="Times New Roman" w:eastAsia="標楷體" w:hAnsi="Times New Roman" w:cs="Times New Roman"/>
          <w:sz w:val="26"/>
          <w:szCs w:val="26"/>
        </w:rPr>
        <w:t>元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可採用郵政匯票或現金袋郵寄本會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D07A79" w:rsidRPr="007C0559">
        <w:rPr>
          <w:rFonts w:ascii="Times New Roman" w:eastAsia="標楷體" w:hAnsi="Times New Roman" w:cs="Times New Roman"/>
          <w:sz w:val="26"/>
          <w:szCs w:val="26"/>
        </w:rPr>
        <w:t>本次活動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不接受</w:t>
      </w:r>
      <w:r w:rsidR="00D07A79" w:rsidRPr="007C0559">
        <w:rPr>
          <w:rFonts w:ascii="Times New Roman" w:eastAsia="標楷體" w:hAnsi="Times New Roman" w:cs="Times New Roman"/>
          <w:sz w:val="26"/>
          <w:szCs w:val="26"/>
        </w:rPr>
        <w:t>郵寄及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傳真報名。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四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報名截止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時間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105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5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20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日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星期五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) 17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00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止。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五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聯絡方式：</w:t>
      </w:r>
      <w:r w:rsidR="002F1FF7" w:rsidRPr="007C0559">
        <w:rPr>
          <w:rFonts w:ascii="Times New Roman" w:eastAsia="標楷體" w:hAnsi="Times New Roman" w:cs="Times New Roman"/>
          <w:sz w:val="26"/>
          <w:szCs w:val="26"/>
        </w:rPr>
        <w:t>02-27112283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EMAIL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hyperlink r:id="rId9" w:history="1">
        <w:r w:rsidR="00DB0400" w:rsidRPr="007C0559">
          <w:rPr>
            <w:rStyle w:val="af"/>
            <w:rFonts w:ascii="Times New Roman" w:eastAsia="標楷體" w:hAnsi="Times New Roman" w:cs="Times New Roman"/>
            <w:color w:val="auto"/>
            <w:sz w:val="26"/>
            <w:szCs w:val="26"/>
          </w:rPr>
          <w:t>ctba_basketball2006@yahoo.com.tw</w:t>
        </w:r>
      </w:hyperlink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地址：臺北市朱崙街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20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號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603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室</w:t>
      </w:r>
    </w:p>
    <w:p w:rsidR="002A3E8A" w:rsidRPr="007C0559" w:rsidRDefault="002A3E8A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7F296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八</w:t>
      </w:r>
      <w:r w:rsidR="00A557CE"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附則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proofErr w:type="gramStart"/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一</w:t>
      </w:r>
      <w:proofErr w:type="gramEnd"/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全程參加研習者發給研習證書</w:t>
      </w:r>
      <w:r w:rsidR="00F4392B" w:rsidRPr="007C0559">
        <w:rPr>
          <w:rFonts w:ascii="新細明體" w:eastAsia="新細明體" w:hAnsi="新細明體" w:cs="Times New Roman" w:hint="eastAsia"/>
          <w:sz w:val="26"/>
          <w:szCs w:val="26"/>
        </w:rPr>
        <w:t>。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本此研習將安排</w:t>
      </w:r>
      <w:r w:rsidR="000F6173" w:rsidRPr="007C0559">
        <w:rPr>
          <w:rFonts w:ascii="Times New Roman" w:eastAsia="標楷體" w:hAnsi="Times New Roman" w:cs="Times New Roman" w:hint="eastAsia"/>
          <w:sz w:val="26"/>
          <w:szCs w:val="26"/>
        </w:rPr>
        <w:t>專人攝製研習課程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影片</w:t>
      </w:r>
      <w:r w:rsidR="00F4392B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公告於中華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民國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籃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球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協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會網頁</w:t>
      </w:r>
      <w:r w:rsidR="000F6173" w:rsidRPr="007C05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Start"/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不</w:t>
      </w:r>
      <w:proofErr w:type="gramEnd"/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另收費。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參加本活動人員，</w:t>
      </w:r>
      <w:proofErr w:type="gramStart"/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惠請原</w:t>
      </w:r>
      <w:proofErr w:type="gramEnd"/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服務單位核予公差假。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參加活動人員之運動傷害意外保險由本會統籌辦理。</w:t>
      </w: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A9027E" w:rsidRPr="007C0559" w:rsidRDefault="00A9027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A9027E" w:rsidRPr="007C0559" w:rsidRDefault="00A9027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8147FE">
      <w:pPr>
        <w:spacing w:line="360" w:lineRule="auto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 w:rsidRPr="007C0559">
        <w:rPr>
          <w:rFonts w:ascii="標楷體" w:eastAsia="標楷體" w:hAnsi="標楷體" w:hint="eastAsia"/>
          <w:b/>
          <w:sz w:val="40"/>
          <w:szCs w:val="40"/>
        </w:rPr>
        <w:lastRenderedPageBreak/>
        <w:t>中華民國籃球協會</w:t>
      </w:r>
      <w:proofErr w:type="gramStart"/>
      <w:r w:rsidRPr="007C0559">
        <w:rPr>
          <w:rFonts w:ascii="標楷體" w:eastAsia="標楷體" w:hAnsi="標楷體" w:hint="eastAsia"/>
          <w:b/>
          <w:sz w:val="40"/>
          <w:szCs w:val="40"/>
        </w:rPr>
        <w:t>10</w:t>
      </w:r>
      <w:r w:rsidR="0004066F" w:rsidRPr="007C0559">
        <w:rPr>
          <w:rFonts w:ascii="標楷體" w:eastAsia="標楷體" w:hAnsi="標楷體" w:hint="eastAsia"/>
          <w:b/>
          <w:sz w:val="40"/>
          <w:szCs w:val="40"/>
        </w:rPr>
        <w:t>5</w:t>
      </w:r>
      <w:proofErr w:type="gramEnd"/>
      <w:r w:rsidRPr="007C0559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9A4FB9" w:rsidRPr="007C0559" w:rsidRDefault="009A4FB9" w:rsidP="008147FE">
      <w:pPr>
        <w:spacing w:line="360" w:lineRule="auto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 w:rsidRPr="007C0559">
        <w:rPr>
          <w:rFonts w:ascii="標楷體" w:eastAsia="標楷體" w:hAnsi="標楷體" w:hint="eastAsia"/>
          <w:b/>
          <w:sz w:val="40"/>
          <w:szCs w:val="40"/>
        </w:rPr>
        <w:t>培育學校籃球教練進階計畫研習會報名</w:t>
      </w:r>
      <w:r w:rsidR="00F43EA7" w:rsidRPr="007C0559">
        <w:rPr>
          <w:rFonts w:ascii="標楷體" w:eastAsia="標楷體" w:hAnsi="標楷體" w:hint="eastAsia"/>
          <w:b/>
          <w:sz w:val="40"/>
          <w:szCs w:val="40"/>
        </w:rPr>
        <w:t>資料</w:t>
      </w: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6"/>
        <w:gridCol w:w="3103"/>
        <w:gridCol w:w="34"/>
        <w:gridCol w:w="1950"/>
        <w:gridCol w:w="32"/>
        <w:gridCol w:w="3107"/>
      </w:tblGrid>
      <w:tr w:rsidR="007C0559" w:rsidRPr="007C0559" w:rsidTr="008147FE">
        <w:trPr>
          <w:trHeight w:val="1044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姓   名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性     別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4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出生日期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身分證字號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89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最高學歷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75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服務單位</w:t>
            </w:r>
          </w:p>
        </w:tc>
        <w:tc>
          <w:tcPr>
            <w:tcW w:w="3103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職</w:t>
            </w:r>
            <w:r w:rsidR="008147FE" w:rsidRPr="007C0559">
              <w:rPr>
                <w:rFonts w:ascii="標楷體" w:eastAsia="標楷體" w:hint="eastAsia"/>
                <w:b/>
                <w:sz w:val="36"/>
              </w:rPr>
              <w:t xml:space="preserve">  </w:t>
            </w:r>
            <w:r w:rsidRPr="007C0559">
              <w:rPr>
                <w:rFonts w:ascii="標楷體" w:eastAsia="標楷體" w:hint="eastAsia"/>
                <w:b/>
                <w:sz w:val="36"/>
              </w:rPr>
              <w:t>稱</w:t>
            </w:r>
          </w:p>
        </w:tc>
        <w:tc>
          <w:tcPr>
            <w:tcW w:w="3139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1272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通訊處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79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E-mail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8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行動電話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住宅電話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8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559">
              <w:rPr>
                <w:rFonts w:ascii="標楷體" w:eastAsia="標楷體" w:hAnsi="標楷體" w:hint="eastAsia"/>
                <w:b/>
                <w:sz w:val="36"/>
                <w:szCs w:val="36"/>
              </w:rPr>
              <w:t>膳  食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1B42EA">
            <w:pPr>
              <w:spacing w:line="0" w:lineRule="atLeast"/>
              <w:ind w:left="0"/>
              <w:jc w:val="center"/>
              <w:rPr>
                <w:rFonts w:eastAsia="標楷體"/>
                <w:sz w:val="40"/>
                <w:szCs w:val="40"/>
              </w:rPr>
            </w:pPr>
            <w:r w:rsidRPr="007C0559">
              <w:rPr>
                <w:rFonts w:ascii="標楷體" w:eastAsia="標楷體" w:hint="eastAsia"/>
                <w:sz w:val="40"/>
                <w:szCs w:val="40"/>
              </w:rPr>
              <w:t>葷食：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 xml:space="preserve">   </w:t>
            </w:r>
            <w:r w:rsidRPr="007C0559">
              <w:rPr>
                <w:rFonts w:eastAsia="標楷體" w:hint="eastAsia"/>
                <w:sz w:val="40"/>
                <w:szCs w:val="40"/>
              </w:rPr>
              <w:t>素食：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</w:p>
        </w:tc>
      </w:tr>
      <w:tr w:rsidR="00F43EA7" w:rsidRPr="007C0559" w:rsidTr="008147FE">
        <w:trPr>
          <w:cantSplit/>
          <w:trHeight w:val="1607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400" w:lineRule="exact"/>
              <w:ind w:left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7C0559">
              <w:rPr>
                <w:rFonts w:eastAsia="標楷體" w:hint="eastAsia"/>
                <w:b/>
                <w:sz w:val="36"/>
                <w:szCs w:val="36"/>
              </w:rPr>
              <w:t>參加梯次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1B42EA">
            <w:pPr>
              <w:ind w:left="0"/>
              <w:jc w:val="center"/>
              <w:rPr>
                <w:rFonts w:eastAsia="標楷體"/>
                <w:sz w:val="40"/>
                <w:szCs w:val="40"/>
              </w:rPr>
            </w:pP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 xml:space="preserve">北區 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 xml:space="preserve">中區 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>南區</w:t>
            </w:r>
          </w:p>
        </w:tc>
      </w:tr>
    </w:tbl>
    <w:p w:rsidR="009A4FB9" w:rsidRPr="007C0559" w:rsidRDefault="009A4FB9" w:rsidP="000E6FD7">
      <w:pPr>
        <w:spacing w:beforeLines="100" w:afterLines="35" w:line="0" w:lineRule="atLeast"/>
        <w:rPr>
          <w:rFonts w:ascii="標楷體" w:eastAsia="標楷體"/>
          <w:sz w:val="28"/>
        </w:rPr>
      </w:pPr>
    </w:p>
    <w:p w:rsidR="00B76E86" w:rsidRPr="007C0559" w:rsidRDefault="00B76E86" w:rsidP="000E6FD7">
      <w:pPr>
        <w:spacing w:beforeLines="100" w:afterLines="35" w:line="0" w:lineRule="atLeast"/>
        <w:rPr>
          <w:rFonts w:ascii="標楷體" w:eastAsia="標楷體"/>
          <w:sz w:val="28"/>
        </w:rPr>
      </w:pPr>
    </w:p>
    <w:p w:rsidR="00B76E86" w:rsidRPr="007C0559" w:rsidRDefault="00B76E86" w:rsidP="000E6FD7">
      <w:pPr>
        <w:spacing w:beforeLines="100" w:afterLines="35" w:line="0" w:lineRule="atLeast"/>
        <w:rPr>
          <w:rFonts w:ascii="標楷體" w:eastAsia="標楷體"/>
          <w:sz w:val="28"/>
        </w:rPr>
      </w:pPr>
    </w:p>
    <w:p w:rsidR="0004066F" w:rsidRPr="007C0559" w:rsidRDefault="0004066F" w:rsidP="000E6FD7">
      <w:pPr>
        <w:spacing w:beforeLines="100" w:afterLines="35" w:line="0" w:lineRule="atLeast"/>
        <w:rPr>
          <w:rFonts w:ascii="標楷體" w:eastAsia="標楷體"/>
          <w:sz w:val="28"/>
        </w:rPr>
      </w:pPr>
    </w:p>
    <w:p w:rsidR="00B87D82" w:rsidRPr="007C0559" w:rsidRDefault="00B87D82" w:rsidP="00B87D82">
      <w:pPr>
        <w:ind w:left="0"/>
        <w:jc w:val="center"/>
        <w:rPr>
          <w:rFonts w:ascii="Times New Roman" w:eastAsia="標楷體" w:hAnsi="標楷體"/>
          <w:b/>
          <w:sz w:val="32"/>
          <w:szCs w:val="32"/>
        </w:rPr>
      </w:pPr>
      <w:r w:rsidRPr="007C0559">
        <w:rPr>
          <w:rFonts w:ascii="Times New Roman" w:eastAsia="標楷體" w:hAnsi="標楷體" w:hint="eastAsia"/>
          <w:b/>
          <w:sz w:val="32"/>
          <w:szCs w:val="32"/>
        </w:rPr>
        <w:lastRenderedPageBreak/>
        <w:t>105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年學校教練進階計畫中區研習課程內容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 xml:space="preserve"> (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地點：苗栗</w:t>
      </w:r>
      <w:r w:rsidR="00057333" w:rsidRPr="007C0559">
        <w:rPr>
          <w:rFonts w:ascii="Times New Roman" w:eastAsia="標楷體" w:hAnsi="標楷體" w:hint="eastAsia"/>
          <w:b/>
          <w:sz w:val="32"/>
          <w:szCs w:val="32"/>
        </w:rPr>
        <w:t>市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明仁國中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8B44EE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六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19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日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8B44EE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</w:tc>
      </w:tr>
      <w:tr w:rsidR="007C0559" w:rsidRPr="007C0559" w:rsidTr="008B44EE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proofErr w:type="gramStart"/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行書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8B44EE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主講人：許晉哲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</w:t>
            </w:r>
            <w:r w:rsidR="005976A0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</w:tr>
      <w:tr w:rsidR="007C0559" w:rsidRPr="007C0559" w:rsidTr="008B44EE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主講人：周俊三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proofErr w:type="gramStart"/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行書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</w:tr>
      <w:tr w:rsidR="007C0559" w:rsidRPr="007C0559" w:rsidTr="008B44EE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2A3E8A" w:rsidRPr="007C0559" w:rsidRDefault="002A3E8A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="005976A0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</w:tc>
      </w:tr>
    </w:tbl>
    <w:p w:rsidR="00B87D82" w:rsidRPr="007C0559" w:rsidRDefault="00B87D82" w:rsidP="00B87D82">
      <w:pPr>
        <w:ind w:left="0"/>
        <w:jc w:val="both"/>
        <w:rPr>
          <w:rFonts w:ascii="Times New Roman" w:eastAsia="標楷體" w:hAnsi="標楷體"/>
          <w:b/>
          <w:sz w:val="32"/>
          <w:szCs w:val="32"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p w:rsidR="009273D7" w:rsidRPr="007C0559" w:rsidRDefault="0004066F" w:rsidP="00ED6FF3">
      <w:pPr>
        <w:ind w:left="0"/>
        <w:jc w:val="center"/>
        <w:rPr>
          <w:rFonts w:ascii="標楷體" w:eastAsia="標楷體" w:hAnsi="標楷體"/>
          <w:b/>
        </w:rPr>
      </w:pPr>
      <w:r w:rsidRPr="007C0559">
        <w:rPr>
          <w:rFonts w:ascii="Times New Roman" w:eastAsia="標楷體" w:hAnsi="標楷體" w:hint="eastAsia"/>
          <w:b/>
          <w:sz w:val="32"/>
          <w:szCs w:val="32"/>
        </w:rPr>
        <w:lastRenderedPageBreak/>
        <w:t>105</w:t>
      </w:r>
      <w:r w:rsidR="00B87D82" w:rsidRPr="007C0559">
        <w:rPr>
          <w:rFonts w:ascii="Times New Roman" w:eastAsia="標楷體" w:hAnsi="標楷體" w:hint="eastAsia"/>
          <w:b/>
          <w:sz w:val="32"/>
          <w:szCs w:val="32"/>
        </w:rPr>
        <w:t>年學校教練進階</w:t>
      </w:r>
      <w:r w:rsidR="00ED6FF3" w:rsidRPr="007C0559">
        <w:rPr>
          <w:rFonts w:ascii="Times New Roman" w:eastAsia="標楷體" w:hAnsi="標楷體" w:hint="eastAsia"/>
          <w:b/>
          <w:sz w:val="32"/>
          <w:szCs w:val="32"/>
        </w:rPr>
        <w:t>北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區研習課程內容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 xml:space="preserve"> (</w:t>
      </w:r>
      <w:r w:rsidR="00ED6FF3" w:rsidRPr="007C0559">
        <w:rPr>
          <w:rFonts w:ascii="Times New Roman" w:eastAsia="標楷體" w:hAnsi="標楷體" w:hint="eastAsia"/>
          <w:b/>
          <w:sz w:val="32"/>
          <w:szCs w:val="32"/>
        </w:rPr>
        <w:t>地點：</w:t>
      </w:r>
      <w:proofErr w:type="gramStart"/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臺</w:t>
      </w:r>
      <w:proofErr w:type="gramEnd"/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北科技大學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9273D7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73D7" w:rsidRPr="007C0559" w:rsidRDefault="009273D7" w:rsidP="00A9027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73D7" w:rsidRPr="007C0559" w:rsidRDefault="00C824CC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23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9273D7" w:rsidRPr="007C0559" w:rsidRDefault="009273D7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四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273D7" w:rsidRPr="007C0559" w:rsidRDefault="00C824CC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24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9273D7" w:rsidRPr="007C0559" w:rsidRDefault="009273D7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五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9273D7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主講人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：任兆亮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助  教：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proofErr w:type="gramStart"/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蔣憶德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</w:tr>
      <w:tr w:rsidR="007C0559" w:rsidRPr="007C0559" w:rsidTr="009273D7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王金城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proofErr w:type="gramStart"/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9273D7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9273D7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proofErr w:type="gramStart"/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</w:t>
            </w:r>
            <w:proofErr w:type="gramEnd"/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行書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9273D7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9273D7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9BA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A2085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7E4563" w:rsidRPr="007C0559" w:rsidRDefault="007E456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</w:tr>
    </w:tbl>
    <w:p w:rsidR="00C824CC" w:rsidRPr="007C0559" w:rsidRDefault="00C824CC" w:rsidP="00C824CC">
      <w:pPr>
        <w:ind w:left="0"/>
        <w:jc w:val="both"/>
        <w:rPr>
          <w:rFonts w:ascii="標楷體" w:eastAsia="標楷體" w:hAnsi="標楷體"/>
          <w:b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p w:rsidR="00A9027E" w:rsidRPr="007C0559" w:rsidRDefault="00A9027E" w:rsidP="00A9027E">
      <w:pPr>
        <w:ind w:left="0"/>
        <w:jc w:val="center"/>
        <w:rPr>
          <w:rFonts w:ascii="Times New Roman" w:eastAsia="標楷體" w:hAnsi="標楷體"/>
          <w:b/>
          <w:spacing w:val="-4"/>
          <w:sz w:val="32"/>
          <w:szCs w:val="32"/>
        </w:rPr>
      </w:pP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lastRenderedPageBreak/>
        <w:t>105</w:t>
      </w:r>
      <w:r w:rsidR="00B87D82"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年學校教練進階計畫南區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研習課程內容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 xml:space="preserve"> (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地點：</w:t>
      </w:r>
      <w:r w:rsidR="00B87D82"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台南應用科技大學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666C8E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5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六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日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666C8E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7C0559" w:rsidRPr="007C0559" w:rsidTr="00666C8E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proofErr w:type="gramStart"/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666C8E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</w:t>
            </w:r>
            <w:r w:rsidR="008A44BB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666C8E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proofErr w:type="gramStart"/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</w:t>
            </w:r>
            <w:proofErr w:type="gramEnd"/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行書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</w:tc>
      </w:tr>
      <w:tr w:rsidR="007C0559" w:rsidRPr="007C0559" w:rsidTr="00666C8E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proofErr w:type="gramStart"/>
            <w:r w:rsidRPr="007C0559">
              <w:rPr>
                <w:rFonts w:ascii="Times New Roman" w:hAnsi="Times New Roman" w:hint="eastAsia"/>
                <w:b/>
                <w:sz w:val="22"/>
              </w:rPr>
              <w:t>顏</w:t>
            </w:r>
            <w:proofErr w:type="gramEnd"/>
            <w:r w:rsidRPr="007C0559">
              <w:rPr>
                <w:rFonts w:ascii="Times New Roman" w:hAnsi="Times New Roman" w:hint="eastAsia"/>
                <w:b/>
                <w:sz w:val="22"/>
              </w:rPr>
              <w:t>行書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主講人：許晉哲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</w:tr>
      <w:tr w:rsidR="007C0559" w:rsidRPr="007C0559" w:rsidTr="00666C8E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A2085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7E4563" w:rsidRPr="007C0559" w:rsidRDefault="007E456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</w:tbl>
    <w:p w:rsidR="00A9027E" w:rsidRPr="007C0559" w:rsidRDefault="00A9027E" w:rsidP="00A9027E">
      <w:pPr>
        <w:ind w:left="0"/>
        <w:jc w:val="both"/>
        <w:rPr>
          <w:rFonts w:ascii="標楷體" w:eastAsia="標楷體" w:hAnsi="標楷體"/>
          <w:b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sectPr w:rsidR="00A9027E" w:rsidRPr="007C0559" w:rsidSect="00D820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875" w:rsidRDefault="00FB7875" w:rsidP="00CD406D">
      <w:r>
        <w:separator/>
      </w:r>
    </w:p>
  </w:endnote>
  <w:endnote w:type="continuationSeparator" w:id="0">
    <w:p w:rsidR="00FB7875" w:rsidRDefault="00FB7875" w:rsidP="00CD4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875" w:rsidRDefault="00FB7875" w:rsidP="00CD406D">
      <w:r>
        <w:separator/>
      </w:r>
    </w:p>
  </w:footnote>
  <w:footnote w:type="continuationSeparator" w:id="0">
    <w:p w:rsidR="00FB7875" w:rsidRDefault="00FB7875" w:rsidP="00CD4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9B5"/>
    <w:multiLevelType w:val="hybridMultilevel"/>
    <w:tmpl w:val="C044A4BA"/>
    <w:lvl w:ilvl="0" w:tplc="62CA61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8807F9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FB40E6"/>
    <w:multiLevelType w:val="hybridMultilevel"/>
    <w:tmpl w:val="17F21C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66971"/>
    <w:multiLevelType w:val="hybridMultilevel"/>
    <w:tmpl w:val="D2EE6D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DE23B6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EBE1066"/>
    <w:multiLevelType w:val="hybridMultilevel"/>
    <w:tmpl w:val="D61EE054"/>
    <w:lvl w:ilvl="0" w:tplc="5630D2B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495511"/>
    <w:multiLevelType w:val="hybridMultilevel"/>
    <w:tmpl w:val="F3AE0120"/>
    <w:lvl w:ilvl="0" w:tplc="6E52AB0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585B6E2D"/>
    <w:multiLevelType w:val="hybridMultilevel"/>
    <w:tmpl w:val="91A636F6"/>
    <w:lvl w:ilvl="0" w:tplc="939EB6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9C5221B"/>
    <w:multiLevelType w:val="hybridMultilevel"/>
    <w:tmpl w:val="43267B52"/>
    <w:lvl w:ilvl="0" w:tplc="629C54B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343BE1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1263DC8"/>
    <w:multiLevelType w:val="hybridMultilevel"/>
    <w:tmpl w:val="FFD078D0"/>
    <w:lvl w:ilvl="0" w:tplc="3096619C">
      <w:start w:val="5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1">
    <w:nsid w:val="65C75BD2"/>
    <w:multiLevelType w:val="hybridMultilevel"/>
    <w:tmpl w:val="1C7AC8C2"/>
    <w:lvl w:ilvl="0" w:tplc="8D9E784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23F3B1B"/>
    <w:multiLevelType w:val="hybridMultilevel"/>
    <w:tmpl w:val="00C61BE6"/>
    <w:lvl w:ilvl="0" w:tplc="186EB6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7026F32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557D45"/>
    <w:multiLevelType w:val="hybridMultilevel"/>
    <w:tmpl w:val="3FD410D4"/>
    <w:lvl w:ilvl="0" w:tplc="163C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9B408A"/>
    <w:multiLevelType w:val="hybridMultilevel"/>
    <w:tmpl w:val="C360E1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D0A"/>
    <w:rsid w:val="00012B72"/>
    <w:rsid w:val="00027B12"/>
    <w:rsid w:val="00031D0D"/>
    <w:rsid w:val="000361F6"/>
    <w:rsid w:val="0004066F"/>
    <w:rsid w:val="00041FDB"/>
    <w:rsid w:val="0004430D"/>
    <w:rsid w:val="00057333"/>
    <w:rsid w:val="000B1F36"/>
    <w:rsid w:val="000E6FD7"/>
    <w:rsid w:val="000F6173"/>
    <w:rsid w:val="00113AAF"/>
    <w:rsid w:val="0013100E"/>
    <w:rsid w:val="00132030"/>
    <w:rsid w:val="00132E3A"/>
    <w:rsid w:val="0015185D"/>
    <w:rsid w:val="00161CBA"/>
    <w:rsid w:val="00191DED"/>
    <w:rsid w:val="001A5F53"/>
    <w:rsid w:val="001B42EA"/>
    <w:rsid w:val="001E1119"/>
    <w:rsid w:val="0022420F"/>
    <w:rsid w:val="00227C40"/>
    <w:rsid w:val="002321D0"/>
    <w:rsid w:val="00234125"/>
    <w:rsid w:val="0023511E"/>
    <w:rsid w:val="00251837"/>
    <w:rsid w:val="002824D0"/>
    <w:rsid w:val="00284CDB"/>
    <w:rsid w:val="002A3E8A"/>
    <w:rsid w:val="002C38C8"/>
    <w:rsid w:val="002C63A9"/>
    <w:rsid w:val="002F1FF7"/>
    <w:rsid w:val="00303FD7"/>
    <w:rsid w:val="00311A7B"/>
    <w:rsid w:val="00311F45"/>
    <w:rsid w:val="00321188"/>
    <w:rsid w:val="00347686"/>
    <w:rsid w:val="00355DD4"/>
    <w:rsid w:val="00360EE2"/>
    <w:rsid w:val="00395576"/>
    <w:rsid w:val="003A7E1C"/>
    <w:rsid w:val="003C5764"/>
    <w:rsid w:val="003E2BEA"/>
    <w:rsid w:val="003E7261"/>
    <w:rsid w:val="003F4781"/>
    <w:rsid w:val="00400FC8"/>
    <w:rsid w:val="00401B9E"/>
    <w:rsid w:val="00410D1D"/>
    <w:rsid w:val="0042043B"/>
    <w:rsid w:val="00423BD8"/>
    <w:rsid w:val="004631C9"/>
    <w:rsid w:val="004643B6"/>
    <w:rsid w:val="0047332B"/>
    <w:rsid w:val="00495819"/>
    <w:rsid w:val="004F1E27"/>
    <w:rsid w:val="0050619A"/>
    <w:rsid w:val="00531ED8"/>
    <w:rsid w:val="00534150"/>
    <w:rsid w:val="00552D16"/>
    <w:rsid w:val="005976A0"/>
    <w:rsid w:val="005D5A45"/>
    <w:rsid w:val="005D6D0A"/>
    <w:rsid w:val="005E0D9D"/>
    <w:rsid w:val="005E54EF"/>
    <w:rsid w:val="00604731"/>
    <w:rsid w:val="00612E99"/>
    <w:rsid w:val="00641C21"/>
    <w:rsid w:val="00647643"/>
    <w:rsid w:val="0065330F"/>
    <w:rsid w:val="006634C4"/>
    <w:rsid w:val="00666C8E"/>
    <w:rsid w:val="006A2A5F"/>
    <w:rsid w:val="006D3BD7"/>
    <w:rsid w:val="006E65C7"/>
    <w:rsid w:val="006F0EDE"/>
    <w:rsid w:val="006F4363"/>
    <w:rsid w:val="006F772A"/>
    <w:rsid w:val="00706232"/>
    <w:rsid w:val="00711BFA"/>
    <w:rsid w:val="00713F1D"/>
    <w:rsid w:val="00735F64"/>
    <w:rsid w:val="00746091"/>
    <w:rsid w:val="00746594"/>
    <w:rsid w:val="007C0559"/>
    <w:rsid w:val="007D3414"/>
    <w:rsid w:val="007D419A"/>
    <w:rsid w:val="007E4563"/>
    <w:rsid w:val="007F2961"/>
    <w:rsid w:val="00801D94"/>
    <w:rsid w:val="00813A82"/>
    <w:rsid w:val="0081477C"/>
    <w:rsid w:val="008147FE"/>
    <w:rsid w:val="00862B40"/>
    <w:rsid w:val="0086769F"/>
    <w:rsid w:val="00877E95"/>
    <w:rsid w:val="008869E3"/>
    <w:rsid w:val="00895944"/>
    <w:rsid w:val="008A265B"/>
    <w:rsid w:val="008A44BB"/>
    <w:rsid w:val="008D0C10"/>
    <w:rsid w:val="008D7D0A"/>
    <w:rsid w:val="008F10EE"/>
    <w:rsid w:val="0092484F"/>
    <w:rsid w:val="009273D7"/>
    <w:rsid w:val="009351FC"/>
    <w:rsid w:val="00935497"/>
    <w:rsid w:val="00972C4B"/>
    <w:rsid w:val="00984274"/>
    <w:rsid w:val="00984A59"/>
    <w:rsid w:val="009A2F60"/>
    <w:rsid w:val="009A4FB9"/>
    <w:rsid w:val="00A07292"/>
    <w:rsid w:val="00A1289B"/>
    <w:rsid w:val="00A15B9B"/>
    <w:rsid w:val="00A20853"/>
    <w:rsid w:val="00A37668"/>
    <w:rsid w:val="00A4183A"/>
    <w:rsid w:val="00A44BA0"/>
    <w:rsid w:val="00A557CE"/>
    <w:rsid w:val="00A60C8C"/>
    <w:rsid w:val="00A66A0E"/>
    <w:rsid w:val="00A67EF1"/>
    <w:rsid w:val="00A811DB"/>
    <w:rsid w:val="00A9027E"/>
    <w:rsid w:val="00AA061A"/>
    <w:rsid w:val="00AB75AF"/>
    <w:rsid w:val="00AD0D37"/>
    <w:rsid w:val="00AD473D"/>
    <w:rsid w:val="00AE615B"/>
    <w:rsid w:val="00AE749E"/>
    <w:rsid w:val="00B15EE1"/>
    <w:rsid w:val="00B21EAE"/>
    <w:rsid w:val="00B2650B"/>
    <w:rsid w:val="00B44666"/>
    <w:rsid w:val="00B550B4"/>
    <w:rsid w:val="00B65610"/>
    <w:rsid w:val="00B668A3"/>
    <w:rsid w:val="00B76E86"/>
    <w:rsid w:val="00B808B2"/>
    <w:rsid w:val="00B81541"/>
    <w:rsid w:val="00B86B22"/>
    <w:rsid w:val="00B87D82"/>
    <w:rsid w:val="00B90B9B"/>
    <w:rsid w:val="00BB2FCC"/>
    <w:rsid w:val="00BD2E56"/>
    <w:rsid w:val="00BD7540"/>
    <w:rsid w:val="00BE2955"/>
    <w:rsid w:val="00BE7949"/>
    <w:rsid w:val="00C5501D"/>
    <w:rsid w:val="00C71E43"/>
    <w:rsid w:val="00C824CC"/>
    <w:rsid w:val="00CB3885"/>
    <w:rsid w:val="00CC718C"/>
    <w:rsid w:val="00CD406D"/>
    <w:rsid w:val="00CE2899"/>
    <w:rsid w:val="00CE7798"/>
    <w:rsid w:val="00D07A79"/>
    <w:rsid w:val="00D327A2"/>
    <w:rsid w:val="00D371D6"/>
    <w:rsid w:val="00D53D63"/>
    <w:rsid w:val="00D579F7"/>
    <w:rsid w:val="00D63AA2"/>
    <w:rsid w:val="00D75ABE"/>
    <w:rsid w:val="00D75FA9"/>
    <w:rsid w:val="00D82022"/>
    <w:rsid w:val="00DA4DA4"/>
    <w:rsid w:val="00DB0400"/>
    <w:rsid w:val="00DC3392"/>
    <w:rsid w:val="00DD2136"/>
    <w:rsid w:val="00DD43AD"/>
    <w:rsid w:val="00DF23F0"/>
    <w:rsid w:val="00E039BA"/>
    <w:rsid w:val="00E12669"/>
    <w:rsid w:val="00E53AF4"/>
    <w:rsid w:val="00E66D33"/>
    <w:rsid w:val="00E753D5"/>
    <w:rsid w:val="00E959CE"/>
    <w:rsid w:val="00ED14B1"/>
    <w:rsid w:val="00ED6FF3"/>
    <w:rsid w:val="00EF23E4"/>
    <w:rsid w:val="00F00A03"/>
    <w:rsid w:val="00F016DA"/>
    <w:rsid w:val="00F05471"/>
    <w:rsid w:val="00F05D18"/>
    <w:rsid w:val="00F06623"/>
    <w:rsid w:val="00F12116"/>
    <w:rsid w:val="00F13064"/>
    <w:rsid w:val="00F17296"/>
    <w:rsid w:val="00F175C4"/>
    <w:rsid w:val="00F321DF"/>
    <w:rsid w:val="00F4392B"/>
    <w:rsid w:val="00F43EA7"/>
    <w:rsid w:val="00F56087"/>
    <w:rsid w:val="00F637F4"/>
    <w:rsid w:val="00FB0985"/>
    <w:rsid w:val="00FB123E"/>
    <w:rsid w:val="00FB480B"/>
    <w:rsid w:val="00FB579F"/>
    <w:rsid w:val="00FB7875"/>
    <w:rsid w:val="00FC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D6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6D0A"/>
  </w:style>
  <w:style w:type="character" w:customStyle="1" w:styleId="a6">
    <w:name w:val="註解文字 字元"/>
    <w:basedOn w:val="a0"/>
    <w:link w:val="a5"/>
    <w:uiPriority w:val="99"/>
    <w:semiHidden/>
    <w:rsid w:val="005D6D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6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D6D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D406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D406D"/>
    <w:rPr>
      <w:sz w:val="20"/>
      <w:szCs w:val="20"/>
    </w:rPr>
  </w:style>
  <w:style w:type="character" w:styleId="af">
    <w:name w:val="Hyperlink"/>
    <w:basedOn w:val="a0"/>
    <w:uiPriority w:val="99"/>
    <w:unhideWhenUsed/>
    <w:rsid w:val="00423BD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4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D6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6D0A"/>
  </w:style>
  <w:style w:type="character" w:customStyle="1" w:styleId="a6">
    <w:name w:val="註解文字 字元"/>
    <w:basedOn w:val="a0"/>
    <w:link w:val="a5"/>
    <w:uiPriority w:val="99"/>
    <w:semiHidden/>
    <w:rsid w:val="005D6D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6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D6D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D406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D406D"/>
    <w:rPr>
      <w:sz w:val="20"/>
      <w:szCs w:val="20"/>
    </w:rPr>
  </w:style>
  <w:style w:type="character" w:styleId="af">
    <w:name w:val="Hyperlink"/>
    <w:basedOn w:val="a0"/>
    <w:uiPriority w:val="99"/>
    <w:unhideWhenUsed/>
    <w:rsid w:val="00423BD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4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DnKV5rp5P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tba_basketball2006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565E8-AB39-4819-A614-DA9D388B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梁月卿</cp:lastModifiedBy>
  <cp:revision>2</cp:revision>
  <cp:lastPrinted>2016-04-06T02:14:00Z</cp:lastPrinted>
  <dcterms:created xsi:type="dcterms:W3CDTF">2016-04-20T10:14:00Z</dcterms:created>
  <dcterms:modified xsi:type="dcterms:W3CDTF">2016-04-20T10:14:00Z</dcterms:modified>
</cp:coreProperties>
</file>