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D06" w:rsidRPr="00D56899" w:rsidRDefault="00707D06" w:rsidP="009F35EC">
      <w:pPr>
        <w:widowControl/>
        <w:adjustRightInd w:val="0"/>
        <w:snapToGrid w:val="0"/>
        <w:spacing w:line="400" w:lineRule="exact"/>
        <w:jc w:val="center"/>
        <w:rPr>
          <w:rFonts w:eastAsia="標楷體"/>
          <w:b/>
          <w:color w:val="000000"/>
          <w:sz w:val="28"/>
          <w:szCs w:val="28"/>
        </w:rPr>
      </w:pPr>
      <w:r w:rsidRPr="00D56899">
        <w:rPr>
          <w:rFonts w:eastAsia="標楷體"/>
          <w:b/>
          <w:color w:val="000000"/>
          <w:sz w:val="28"/>
          <w:szCs w:val="28"/>
        </w:rPr>
        <w:t>107</w:t>
      </w:r>
      <w:r w:rsidRPr="00D56899">
        <w:rPr>
          <w:rFonts w:eastAsia="標楷體" w:hint="eastAsia"/>
          <w:b/>
          <w:color w:val="000000"/>
          <w:sz w:val="28"/>
          <w:szCs w:val="28"/>
        </w:rPr>
        <w:t>年度「推動食米食農學園計畫」實施說明書</w:t>
      </w:r>
    </w:p>
    <w:p w:rsidR="00707D06" w:rsidRPr="00D56899" w:rsidRDefault="00707D06" w:rsidP="009F35EC">
      <w:pPr>
        <w:adjustRightInd w:val="0"/>
        <w:snapToGrid w:val="0"/>
        <w:spacing w:line="400" w:lineRule="exact"/>
        <w:jc w:val="right"/>
        <w:rPr>
          <w:rFonts w:eastAsia="標楷體"/>
          <w:b/>
          <w:color w:val="000000"/>
          <w:sz w:val="28"/>
          <w:szCs w:val="28"/>
        </w:rPr>
      </w:pPr>
      <w:r w:rsidRPr="00D56899">
        <w:rPr>
          <w:rFonts w:eastAsia="標楷體"/>
          <w:color w:val="000000"/>
          <w:sz w:val="28"/>
          <w:szCs w:val="28"/>
        </w:rPr>
        <w:t>107.01.23</w:t>
      </w:r>
    </w:p>
    <w:p w:rsidR="00707D06" w:rsidRPr="00D56899" w:rsidRDefault="00707D06" w:rsidP="009F35EC">
      <w:pPr>
        <w:pStyle w:val="ListParagraph"/>
        <w:numPr>
          <w:ilvl w:val="0"/>
          <w:numId w:val="1"/>
        </w:numPr>
        <w:autoSpaceDE w:val="0"/>
        <w:autoSpaceDN w:val="0"/>
        <w:adjustRightInd w:val="0"/>
        <w:snapToGrid w:val="0"/>
        <w:spacing w:line="400" w:lineRule="exact"/>
        <w:ind w:leftChars="0"/>
        <w:jc w:val="both"/>
        <w:outlineLvl w:val="0"/>
        <w:rPr>
          <w:rFonts w:eastAsia="標楷體"/>
          <w:b/>
          <w:color w:val="000000"/>
          <w:kern w:val="0"/>
          <w:sz w:val="28"/>
          <w:szCs w:val="28"/>
        </w:rPr>
      </w:pPr>
      <w:r w:rsidRPr="00D56899">
        <w:rPr>
          <w:rFonts w:eastAsia="標楷體" w:hint="eastAsia"/>
          <w:b/>
          <w:color w:val="000000"/>
          <w:kern w:val="0"/>
          <w:sz w:val="28"/>
          <w:szCs w:val="28"/>
        </w:rPr>
        <w:t>計畫目的</w:t>
      </w:r>
    </w:p>
    <w:p w:rsidR="00707D06" w:rsidRPr="00D56899" w:rsidRDefault="00707D06" w:rsidP="00A62BE1">
      <w:pPr>
        <w:pStyle w:val="ListParagraph"/>
        <w:autoSpaceDE w:val="0"/>
        <w:autoSpaceDN w:val="0"/>
        <w:adjustRightInd w:val="0"/>
        <w:snapToGrid w:val="0"/>
        <w:spacing w:line="400" w:lineRule="exact"/>
        <w:ind w:leftChars="0" w:left="482" w:firstLineChars="200" w:firstLine="31680"/>
        <w:jc w:val="both"/>
        <w:rPr>
          <w:rFonts w:eastAsia="標楷體"/>
          <w:color w:val="000000"/>
          <w:kern w:val="0"/>
          <w:sz w:val="28"/>
          <w:szCs w:val="28"/>
        </w:rPr>
      </w:pPr>
      <w:r w:rsidRPr="00D56899">
        <w:rPr>
          <w:rFonts w:eastAsia="標楷體" w:hint="eastAsia"/>
          <w:color w:val="000000"/>
          <w:kern w:val="0"/>
          <w:sz w:val="28"/>
          <w:szCs w:val="28"/>
        </w:rPr>
        <w:t>行政院農業委員會農糧署</w:t>
      </w:r>
      <w:r w:rsidRPr="00D56899">
        <w:rPr>
          <w:rFonts w:eastAsia="標楷體"/>
          <w:color w:val="000000"/>
          <w:kern w:val="0"/>
          <w:sz w:val="28"/>
          <w:szCs w:val="28"/>
        </w:rPr>
        <w:t>(</w:t>
      </w:r>
      <w:r w:rsidRPr="00D56899">
        <w:rPr>
          <w:rFonts w:eastAsia="標楷體" w:hint="eastAsia"/>
          <w:color w:val="000000"/>
          <w:kern w:val="0"/>
          <w:sz w:val="28"/>
          <w:szCs w:val="28"/>
        </w:rPr>
        <w:t>以下簡稱本署</w:t>
      </w:r>
      <w:r w:rsidRPr="00D56899">
        <w:rPr>
          <w:rFonts w:eastAsia="標楷體"/>
          <w:color w:val="000000"/>
          <w:kern w:val="0"/>
          <w:sz w:val="28"/>
          <w:szCs w:val="28"/>
        </w:rPr>
        <w:t>)</w:t>
      </w:r>
      <w:r w:rsidRPr="00D56899">
        <w:rPr>
          <w:rFonts w:eastAsia="標楷體" w:hint="eastAsia"/>
          <w:color w:val="000000"/>
          <w:kern w:val="0"/>
          <w:sz w:val="28"/>
          <w:szCs w:val="28"/>
        </w:rPr>
        <w:t>為推廣食米及食農教育，深耕以米為主食並搭配在地生產農特產品之觀念，促進飲食文化傳承及營養攝取均衡，辦理「推動食米食農學園計畫」</w:t>
      </w:r>
      <w:r w:rsidRPr="00D56899">
        <w:rPr>
          <w:rFonts w:eastAsia="標楷體"/>
          <w:color w:val="000000"/>
          <w:kern w:val="0"/>
          <w:sz w:val="28"/>
          <w:szCs w:val="28"/>
        </w:rPr>
        <w:t>(</w:t>
      </w:r>
      <w:r w:rsidRPr="00D56899">
        <w:rPr>
          <w:rFonts w:eastAsia="標楷體" w:hint="eastAsia"/>
          <w:color w:val="000000"/>
          <w:kern w:val="0"/>
          <w:sz w:val="28"/>
          <w:szCs w:val="28"/>
        </w:rPr>
        <w:t>以下簡稱本計畫</w:t>
      </w:r>
      <w:r w:rsidRPr="00D56899">
        <w:rPr>
          <w:rFonts w:eastAsia="標楷體"/>
          <w:color w:val="000000"/>
          <w:kern w:val="0"/>
          <w:sz w:val="28"/>
          <w:szCs w:val="28"/>
        </w:rPr>
        <w:t>)</w:t>
      </w:r>
      <w:r w:rsidRPr="00D56899">
        <w:rPr>
          <w:rFonts w:eastAsia="標楷體" w:hint="eastAsia"/>
          <w:color w:val="000000"/>
          <w:kern w:val="0"/>
          <w:sz w:val="28"/>
          <w:szCs w:val="28"/>
        </w:rPr>
        <w:t>，以「國產稻米」及在地農特產作物為主要素材，結合學校、農會及農業改良場等各界資源，將食米食農、校園食材採用四章一</w:t>
      </w:r>
      <w:r w:rsidRPr="00D56899">
        <w:rPr>
          <w:rFonts w:eastAsia="標楷體"/>
          <w:color w:val="000000"/>
          <w:kern w:val="0"/>
          <w:sz w:val="28"/>
          <w:szCs w:val="28"/>
        </w:rPr>
        <w:t>Q</w:t>
      </w:r>
      <w:r w:rsidRPr="00D56899">
        <w:rPr>
          <w:rFonts w:eastAsia="標楷體" w:hint="eastAsia"/>
          <w:color w:val="000000"/>
          <w:kern w:val="0"/>
          <w:sz w:val="28"/>
          <w:szCs w:val="28"/>
        </w:rPr>
        <w:t>、均衡營養攝取、地產地消、農產安全及生產追溯概念等內容融入課程，由各校自行設計符合在地特色的教案與體驗活動，以達向下扎根之功效，透過學校、家庭及社區之橫向連結</w:t>
      </w:r>
      <w:r w:rsidRPr="00D56899">
        <w:rPr>
          <w:rFonts w:eastAsia="標楷體" w:hint="eastAsia"/>
          <w:color w:val="000000"/>
          <w:sz w:val="28"/>
          <w:szCs w:val="28"/>
        </w:rPr>
        <w:t>，</w:t>
      </w:r>
      <w:r w:rsidRPr="00D56899">
        <w:rPr>
          <w:rFonts w:eastAsia="標楷體" w:hint="eastAsia"/>
          <w:color w:val="000000"/>
          <w:kern w:val="0"/>
          <w:sz w:val="28"/>
          <w:szCs w:val="28"/>
        </w:rPr>
        <w:t>共同活絡在地支持系統，</w:t>
      </w:r>
      <w:r w:rsidRPr="00D56899">
        <w:rPr>
          <w:rFonts w:eastAsia="標楷體" w:hint="eastAsia"/>
          <w:bCs/>
          <w:color w:val="000000"/>
          <w:sz w:val="28"/>
          <w:szCs w:val="28"/>
        </w:rPr>
        <w:t>以期促進在地生產在地消費之施政目標。</w:t>
      </w:r>
    </w:p>
    <w:p w:rsidR="00707D06" w:rsidRPr="00D56899" w:rsidRDefault="00707D06" w:rsidP="009F35EC">
      <w:pPr>
        <w:pStyle w:val="ListParagraph"/>
        <w:numPr>
          <w:ilvl w:val="0"/>
          <w:numId w:val="1"/>
        </w:numPr>
        <w:autoSpaceDE w:val="0"/>
        <w:autoSpaceDN w:val="0"/>
        <w:adjustRightInd w:val="0"/>
        <w:snapToGrid w:val="0"/>
        <w:spacing w:line="400" w:lineRule="exact"/>
        <w:ind w:leftChars="0" w:left="567" w:hanging="567"/>
        <w:jc w:val="both"/>
        <w:outlineLvl w:val="0"/>
        <w:rPr>
          <w:rFonts w:eastAsia="標楷體"/>
          <w:b/>
          <w:color w:val="000000"/>
          <w:kern w:val="0"/>
          <w:sz w:val="28"/>
          <w:szCs w:val="28"/>
        </w:rPr>
      </w:pPr>
      <w:r w:rsidRPr="00D56899">
        <w:rPr>
          <w:rFonts w:eastAsia="標楷體" w:hint="eastAsia"/>
          <w:b/>
          <w:color w:val="000000"/>
          <w:kern w:val="0"/>
          <w:sz w:val="28"/>
          <w:szCs w:val="28"/>
        </w:rPr>
        <w:t>實施期間：</w:t>
      </w:r>
    </w:p>
    <w:p w:rsidR="00707D06" w:rsidRPr="00D56899" w:rsidRDefault="00707D06" w:rsidP="00A62BE1">
      <w:pPr>
        <w:pStyle w:val="ListParagraph"/>
        <w:autoSpaceDE w:val="0"/>
        <w:autoSpaceDN w:val="0"/>
        <w:adjustRightInd w:val="0"/>
        <w:snapToGrid w:val="0"/>
        <w:spacing w:line="400" w:lineRule="exact"/>
        <w:ind w:left="31680"/>
        <w:jc w:val="both"/>
        <w:rPr>
          <w:rFonts w:eastAsia="標楷體"/>
          <w:color w:val="000000"/>
          <w:sz w:val="28"/>
          <w:szCs w:val="28"/>
        </w:rPr>
      </w:pPr>
      <w:r w:rsidRPr="00D56899">
        <w:rPr>
          <w:rFonts w:eastAsia="標楷體" w:hint="eastAsia"/>
          <w:color w:val="000000"/>
          <w:sz w:val="28"/>
          <w:szCs w:val="28"/>
        </w:rPr>
        <w:t>自民國</w:t>
      </w:r>
      <w:r w:rsidRPr="00D56899">
        <w:rPr>
          <w:rFonts w:eastAsia="標楷體"/>
          <w:color w:val="000000"/>
          <w:sz w:val="28"/>
          <w:szCs w:val="28"/>
        </w:rPr>
        <w:t>107</w:t>
      </w:r>
      <w:r w:rsidRPr="00D56899">
        <w:rPr>
          <w:rFonts w:eastAsia="標楷體" w:hint="eastAsia"/>
          <w:color w:val="000000"/>
          <w:sz w:val="28"/>
          <w:szCs w:val="28"/>
        </w:rPr>
        <w:t>年</w:t>
      </w:r>
      <w:smartTag w:uri="urn:schemas-microsoft-com:office:smarttags" w:element="chsdate">
        <w:smartTagPr>
          <w:attr w:name="IsROCDate" w:val="False"/>
          <w:attr w:name="IsLunarDate" w:val="False"/>
          <w:attr w:name="Day" w:val="1"/>
          <w:attr w:name="Month" w:val="1"/>
          <w:attr w:name="Year" w:val="2016"/>
        </w:smartTagPr>
        <w:r w:rsidRPr="00D56899">
          <w:rPr>
            <w:rFonts w:eastAsia="標楷體"/>
            <w:color w:val="000000"/>
            <w:sz w:val="28"/>
            <w:szCs w:val="28"/>
          </w:rPr>
          <w:t>1</w:t>
        </w:r>
        <w:r w:rsidRPr="00D56899">
          <w:rPr>
            <w:rFonts w:eastAsia="標楷體" w:hint="eastAsia"/>
            <w:color w:val="000000"/>
            <w:sz w:val="28"/>
            <w:szCs w:val="28"/>
          </w:rPr>
          <w:t>月</w:t>
        </w:r>
        <w:r w:rsidRPr="00D56899">
          <w:rPr>
            <w:rFonts w:eastAsia="標楷體"/>
            <w:color w:val="000000"/>
            <w:sz w:val="28"/>
            <w:szCs w:val="28"/>
          </w:rPr>
          <w:t>1</w:t>
        </w:r>
        <w:r w:rsidRPr="00D56899">
          <w:rPr>
            <w:rFonts w:eastAsia="標楷體" w:hint="eastAsia"/>
            <w:color w:val="000000"/>
            <w:sz w:val="28"/>
            <w:szCs w:val="28"/>
          </w:rPr>
          <w:t>日</w:t>
        </w:r>
      </w:smartTag>
      <w:r w:rsidRPr="00D56899">
        <w:rPr>
          <w:rFonts w:eastAsia="標楷體" w:hint="eastAsia"/>
          <w:color w:val="000000"/>
          <w:sz w:val="28"/>
          <w:szCs w:val="28"/>
        </w:rPr>
        <w:t>起至</w:t>
      </w:r>
      <w:r w:rsidRPr="00D56899">
        <w:rPr>
          <w:rFonts w:eastAsia="標楷體"/>
          <w:color w:val="000000"/>
          <w:sz w:val="28"/>
          <w:szCs w:val="28"/>
        </w:rPr>
        <w:t>107</w:t>
      </w:r>
      <w:r w:rsidRPr="00D56899">
        <w:rPr>
          <w:rFonts w:eastAsia="標楷體" w:hint="eastAsia"/>
          <w:color w:val="000000"/>
          <w:sz w:val="28"/>
          <w:szCs w:val="28"/>
        </w:rPr>
        <w:t>年</w:t>
      </w:r>
      <w:r w:rsidRPr="00D56899">
        <w:rPr>
          <w:rFonts w:eastAsia="標楷體"/>
          <w:color w:val="000000"/>
          <w:sz w:val="28"/>
          <w:szCs w:val="28"/>
        </w:rPr>
        <w:t>12</w:t>
      </w:r>
      <w:r w:rsidRPr="00D56899">
        <w:rPr>
          <w:rFonts w:eastAsia="標楷體" w:hint="eastAsia"/>
          <w:color w:val="000000"/>
          <w:sz w:val="28"/>
          <w:szCs w:val="28"/>
        </w:rPr>
        <w:t>月</w:t>
      </w:r>
      <w:r w:rsidRPr="00D56899">
        <w:rPr>
          <w:rFonts w:eastAsia="標楷體"/>
          <w:color w:val="000000"/>
          <w:sz w:val="28"/>
          <w:szCs w:val="28"/>
        </w:rPr>
        <w:t>31</w:t>
      </w:r>
      <w:r w:rsidRPr="00D56899">
        <w:rPr>
          <w:rFonts w:eastAsia="標楷體" w:hint="eastAsia"/>
          <w:color w:val="000000"/>
          <w:sz w:val="28"/>
          <w:szCs w:val="28"/>
        </w:rPr>
        <w:t>日止。</w:t>
      </w:r>
    </w:p>
    <w:p w:rsidR="00707D06" w:rsidRPr="00D56899" w:rsidRDefault="00707D06" w:rsidP="009F35EC">
      <w:pPr>
        <w:pStyle w:val="ListParagraph"/>
        <w:numPr>
          <w:ilvl w:val="0"/>
          <w:numId w:val="1"/>
        </w:numPr>
        <w:autoSpaceDE w:val="0"/>
        <w:autoSpaceDN w:val="0"/>
        <w:adjustRightInd w:val="0"/>
        <w:snapToGrid w:val="0"/>
        <w:spacing w:line="400" w:lineRule="exact"/>
        <w:ind w:leftChars="0" w:left="567" w:hanging="567"/>
        <w:jc w:val="both"/>
        <w:outlineLvl w:val="0"/>
        <w:rPr>
          <w:rFonts w:eastAsia="標楷體"/>
          <w:b/>
          <w:color w:val="000000"/>
          <w:kern w:val="0"/>
          <w:sz w:val="28"/>
          <w:szCs w:val="28"/>
        </w:rPr>
      </w:pPr>
      <w:r w:rsidRPr="00D56899">
        <w:rPr>
          <w:rFonts w:eastAsia="標楷體" w:hint="eastAsia"/>
          <w:b/>
          <w:color w:val="000000"/>
          <w:kern w:val="0"/>
          <w:sz w:val="28"/>
          <w:szCs w:val="28"/>
        </w:rPr>
        <w:t>重要工作項目及實施方法：</w:t>
      </w:r>
    </w:p>
    <w:p w:rsidR="00707D06" w:rsidRPr="00D56899" w:rsidRDefault="00707D06" w:rsidP="00DF1999">
      <w:pPr>
        <w:pStyle w:val="ListParagraph"/>
        <w:numPr>
          <w:ilvl w:val="1"/>
          <w:numId w:val="1"/>
        </w:numPr>
        <w:autoSpaceDE w:val="0"/>
        <w:autoSpaceDN w:val="0"/>
        <w:adjustRightInd w:val="0"/>
        <w:snapToGrid w:val="0"/>
        <w:spacing w:line="400" w:lineRule="exact"/>
        <w:ind w:leftChars="0" w:left="1134" w:hanging="567"/>
        <w:jc w:val="both"/>
        <w:outlineLvl w:val="1"/>
        <w:rPr>
          <w:rFonts w:eastAsia="標楷體"/>
          <w:color w:val="000000"/>
          <w:kern w:val="0"/>
          <w:sz w:val="28"/>
          <w:szCs w:val="28"/>
        </w:rPr>
      </w:pPr>
      <w:r w:rsidRPr="00D56899">
        <w:rPr>
          <w:rFonts w:eastAsia="標楷體" w:hint="eastAsia"/>
          <w:color w:val="000000"/>
          <w:kern w:val="0"/>
          <w:sz w:val="28"/>
          <w:szCs w:val="28"/>
        </w:rPr>
        <w:t>申請對象及條件：提案單位為全國公立國民小學，以</w:t>
      </w:r>
      <w:r w:rsidRPr="00D56899">
        <w:rPr>
          <w:rFonts w:eastAsia="標楷體" w:hint="eastAsia"/>
          <w:color w:val="000000"/>
          <w:sz w:val="28"/>
          <w:szCs w:val="28"/>
        </w:rPr>
        <w:t>推動意願高且可配合本署行銷推廣活動之學校為主，得結合地區農會或其他團體共同辦理。</w:t>
      </w:r>
    </w:p>
    <w:p w:rsidR="00707D06" w:rsidRPr="00D56899" w:rsidRDefault="00707D06" w:rsidP="00DF1999">
      <w:pPr>
        <w:pStyle w:val="ListParagraph"/>
        <w:numPr>
          <w:ilvl w:val="1"/>
          <w:numId w:val="1"/>
        </w:numPr>
        <w:autoSpaceDE w:val="0"/>
        <w:autoSpaceDN w:val="0"/>
        <w:adjustRightInd w:val="0"/>
        <w:snapToGrid w:val="0"/>
        <w:spacing w:line="400" w:lineRule="exact"/>
        <w:ind w:leftChars="0" w:left="1134" w:hanging="567"/>
        <w:jc w:val="both"/>
        <w:outlineLvl w:val="1"/>
        <w:rPr>
          <w:rFonts w:eastAsia="標楷體"/>
          <w:color w:val="000000"/>
          <w:kern w:val="0"/>
          <w:sz w:val="28"/>
          <w:szCs w:val="28"/>
        </w:rPr>
      </w:pPr>
      <w:r w:rsidRPr="00D56899">
        <w:rPr>
          <w:rFonts w:eastAsia="標楷體" w:hint="eastAsia"/>
          <w:color w:val="000000"/>
          <w:kern w:val="0"/>
          <w:sz w:val="28"/>
          <w:szCs w:val="28"/>
        </w:rPr>
        <w:t>計畫執行內容：</w:t>
      </w:r>
    </w:p>
    <w:p w:rsidR="00707D06" w:rsidRPr="00D56899" w:rsidRDefault="00707D06" w:rsidP="00DF1999">
      <w:pPr>
        <w:pStyle w:val="ListParagraph"/>
        <w:numPr>
          <w:ilvl w:val="0"/>
          <w:numId w:val="14"/>
        </w:numPr>
        <w:autoSpaceDE w:val="0"/>
        <w:autoSpaceDN w:val="0"/>
        <w:adjustRightInd w:val="0"/>
        <w:snapToGrid w:val="0"/>
        <w:spacing w:line="400" w:lineRule="exact"/>
        <w:ind w:leftChars="0" w:left="1418" w:hanging="425"/>
        <w:jc w:val="both"/>
        <w:outlineLvl w:val="3"/>
        <w:rPr>
          <w:rFonts w:eastAsia="標楷體"/>
          <w:color w:val="000000"/>
          <w:kern w:val="0"/>
          <w:sz w:val="28"/>
          <w:szCs w:val="28"/>
        </w:rPr>
      </w:pPr>
      <w:r w:rsidRPr="00D56899">
        <w:rPr>
          <w:rFonts w:eastAsia="標楷體" w:hint="eastAsia"/>
          <w:color w:val="000000"/>
          <w:sz w:val="28"/>
          <w:szCs w:val="28"/>
        </w:rPr>
        <w:t>課程對象：預定辦理之學校</w:t>
      </w:r>
      <w:r w:rsidRPr="00D56899">
        <w:rPr>
          <w:rFonts w:eastAsia="標楷體"/>
          <w:color w:val="000000"/>
          <w:sz w:val="28"/>
          <w:szCs w:val="28"/>
        </w:rPr>
        <w:t>(</w:t>
      </w:r>
      <w:r w:rsidRPr="00D56899">
        <w:rPr>
          <w:rFonts w:eastAsia="標楷體" w:hint="eastAsia"/>
          <w:color w:val="000000"/>
          <w:sz w:val="28"/>
          <w:szCs w:val="28"/>
        </w:rPr>
        <w:t>或結合農會及其他團體等</w:t>
      </w:r>
      <w:r w:rsidRPr="00D56899">
        <w:rPr>
          <w:rFonts w:eastAsia="標楷體"/>
          <w:color w:val="000000"/>
          <w:sz w:val="28"/>
          <w:szCs w:val="28"/>
        </w:rPr>
        <w:t>)</w:t>
      </w:r>
      <w:r w:rsidRPr="00D56899">
        <w:rPr>
          <w:rFonts w:eastAsia="標楷體" w:hint="eastAsia"/>
          <w:color w:val="000000"/>
          <w:sz w:val="28"/>
          <w:szCs w:val="28"/>
        </w:rPr>
        <w:t>，得針對高、中、低年級，或至少以</w:t>
      </w:r>
      <w:r w:rsidRPr="00D56899">
        <w:rPr>
          <w:rFonts w:eastAsia="標楷體"/>
          <w:color w:val="000000"/>
          <w:sz w:val="28"/>
          <w:szCs w:val="28"/>
        </w:rPr>
        <w:t>3</w:t>
      </w:r>
      <w:r w:rsidRPr="00D56899">
        <w:rPr>
          <w:rFonts w:eastAsia="標楷體" w:hint="eastAsia"/>
          <w:color w:val="000000"/>
          <w:sz w:val="28"/>
          <w:szCs w:val="28"/>
        </w:rPr>
        <w:t>年級以上學生之學習能力，規劃適宜之食米食農教育課程，或搭配現有課綱融入食米食農教育課程；需以班級或社團為參加單位。</w:t>
      </w:r>
    </w:p>
    <w:p w:rsidR="00707D06" w:rsidRPr="00D56899" w:rsidRDefault="00707D06" w:rsidP="00DF1999">
      <w:pPr>
        <w:pStyle w:val="ListParagraph"/>
        <w:numPr>
          <w:ilvl w:val="0"/>
          <w:numId w:val="14"/>
        </w:numPr>
        <w:autoSpaceDE w:val="0"/>
        <w:autoSpaceDN w:val="0"/>
        <w:adjustRightInd w:val="0"/>
        <w:snapToGrid w:val="0"/>
        <w:spacing w:line="400" w:lineRule="exact"/>
        <w:ind w:leftChars="0" w:left="1418" w:hanging="425"/>
        <w:jc w:val="both"/>
        <w:outlineLvl w:val="3"/>
        <w:rPr>
          <w:rFonts w:eastAsia="標楷體"/>
          <w:color w:val="000000"/>
          <w:kern w:val="0"/>
          <w:sz w:val="28"/>
          <w:szCs w:val="28"/>
        </w:rPr>
      </w:pPr>
      <w:r w:rsidRPr="00D56899">
        <w:rPr>
          <w:rFonts w:eastAsia="標楷體" w:hint="eastAsia"/>
          <w:color w:val="000000"/>
          <w:sz w:val="28"/>
          <w:szCs w:val="28"/>
        </w:rPr>
        <w:t>食米食農教育課程規劃：</w:t>
      </w:r>
      <w:r w:rsidRPr="00D56899">
        <w:rPr>
          <w:rFonts w:eastAsia="標楷體" w:hint="eastAsia"/>
          <w:b/>
          <w:color w:val="000000"/>
          <w:kern w:val="0"/>
          <w:sz w:val="28"/>
          <w:szCs w:val="28"/>
          <w:u w:val="single"/>
        </w:rPr>
        <w:t>課程依性質分為「食米食農推廣</w:t>
      </w:r>
      <w:r w:rsidRPr="00D56899">
        <w:rPr>
          <w:rFonts w:eastAsia="標楷體" w:hint="eastAsia"/>
          <w:b/>
          <w:color w:val="000000"/>
          <w:sz w:val="28"/>
          <w:szCs w:val="28"/>
          <w:u w:val="single"/>
        </w:rPr>
        <w:t>體驗</w:t>
      </w:r>
      <w:r w:rsidRPr="00D56899">
        <w:rPr>
          <w:rFonts w:eastAsia="標楷體" w:hint="eastAsia"/>
          <w:b/>
          <w:color w:val="000000"/>
          <w:kern w:val="0"/>
          <w:sz w:val="28"/>
          <w:szCs w:val="28"/>
          <w:u w:val="single"/>
        </w:rPr>
        <w:t>」、「營養</w:t>
      </w:r>
      <w:r w:rsidRPr="00D56899">
        <w:rPr>
          <w:rFonts w:eastAsia="標楷體" w:hint="eastAsia"/>
          <w:b/>
          <w:color w:val="000000"/>
          <w:sz w:val="28"/>
          <w:szCs w:val="28"/>
          <w:u w:val="single"/>
        </w:rPr>
        <w:t>宣導教育</w:t>
      </w:r>
      <w:r w:rsidRPr="00D56899">
        <w:rPr>
          <w:rFonts w:eastAsia="標楷體" w:hint="eastAsia"/>
          <w:b/>
          <w:color w:val="000000"/>
          <w:kern w:val="0"/>
          <w:sz w:val="28"/>
          <w:szCs w:val="28"/>
          <w:u w:val="single"/>
        </w:rPr>
        <w:t>」及「校際聯合學習」三大類</w:t>
      </w:r>
      <w:r w:rsidRPr="00D56899">
        <w:rPr>
          <w:rFonts w:eastAsia="標楷體" w:hint="eastAsia"/>
          <w:color w:val="000000"/>
          <w:kern w:val="0"/>
          <w:sz w:val="28"/>
          <w:szCs w:val="28"/>
        </w:rPr>
        <w:t>，得依各校不同之資源特色及規劃參與計畫年級，參考地區農業資源及本署提供之參考教材及書單，以「稻米」做為主要素材，融入在地農特產作物，導入農產品四章一</w:t>
      </w:r>
      <w:r w:rsidRPr="00D56899">
        <w:rPr>
          <w:rFonts w:eastAsia="標楷體"/>
          <w:color w:val="000000"/>
          <w:kern w:val="0"/>
          <w:sz w:val="28"/>
          <w:szCs w:val="28"/>
        </w:rPr>
        <w:t>Q</w:t>
      </w:r>
      <w:r w:rsidRPr="00D56899">
        <w:rPr>
          <w:rFonts w:eastAsia="標楷體" w:hint="eastAsia"/>
          <w:color w:val="000000"/>
          <w:kern w:val="0"/>
          <w:sz w:val="28"/>
          <w:szCs w:val="28"/>
        </w:rPr>
        <w:t>概念，全面與校園內各學科結合，設計符合校園為本位之食米食農教育教材，同時記錄課程進行之成效。</w:t>
      </w:r>
    </w:p>
    <w:p w:rsidR="00707D06" w:rsidRPr="00D56899" w:rsidRDefault="00707D06" w:rsidP="00DF1999">
      <w:pPr>
        <w:pStyle w:val="ListParagraph"/>
        <w:numPr>
          <w:ilvl w:val="4"/>
          <w:numId w:val="15"/>
        </w:numPr>
        <w:autoSpaceDE w:val="0"/>
        <w:autoSpaceDN w:val="0"/>
        <w:adjustRightInd w:val="0"/>
        <w:snapToGrid w:val="0"/>
        <w:spacing w:line="400" w:lineRule="exact"/>
        <w:ind w:leftChars="0" w:left="1985" w:hanging="567"/>
        <w:jc w:val="both"/>
        <w:outlineLvl w:val="4"/>
        <w:rPr>
          <w:rFonts w:eastAsia="標楷體"/>
          <w:b/>
          <w:color w:val="000000"/>
          <w:sz w:val="28"/>
          <w:szCs w:val="28"/>
          <w:u w:val="single"/>
        </w:rPr>
      </w:pPr>
      <w:r w:rsidRPr="00D56899">
        <w:rPr>
          <w:rFonts w:eastAsia="標楷體" w:hint="eastAsia"/>
          <w:b/>
          <w:color w:val="000000"/>
          <w:kern w:val="0"/>
          <w:sz w:val="28"/>
          <w:szCs w:val="28"/>
          <w:u w:val="single"/>
        </w:rPr>
        <w:t>食米食農推廣</w:t>
      </w:r>
      <w:r w:rsidRPr="00D56899">
        <w:rPr>
          <w:rFonts w:eastAsia="標楷體" w:hint="eastAsia"/>
          <w:b/>
          <w:color w:val="000000"/>
          <w:sz w:val="28"/>
          <w:szCs w:val="28"/>
          <w:u w:val="single"/>
        </w:rPr>
        <w:t>體驗</w:t>
      </w:r>
      <w:r w:rsidRPr="00D56899">
        <w:rPr>
          <w:rFonts w:eastAsia="標楷體" w:hint="eastAsia"/>
          <w:b/>
          <w:color w:val="000000"/>
          <w:sz w:val="28"/>
          <w:szCs w:val="28"/>
        </w:rPr>
        <w:t>：</w:t>
      </w:r>
    </w:p>
    <w:p w:rsidR="00707D06" w:rsidRPr="00D56899" w:rsidRDefault="00707D06" w:rsidP="00A62BE1">
      <w:pPr>
        <w:pStyle w:val="ListParagraph"/>
        <w:numPr>
          <w:ilvl w:val="7"/>
          <w:numId w:val="8"/>
        </w:numPr>
        <w:tabs>
          <w:tab w:val="clear" w:pos="2880"/>
        </w:tabs>
        <w:autoSpaceDE w:val="0"/>
        <w:autoSpaceDN w:val="0"/>
        <w:adjustRightInd w:val="0"/>
        <w:snapToGrid w:val="0"/>
        <w:spacing w:line="400" w:lineRule="exact"/>
        <w:ind w:leftChars="710" w:left="31680" w:hangingChars="100" w:firstLine="31680"/>
        <w:jc w:val="both"/>
        <w:outlineLvl w:val="5"/>
        <w:rPr>
          <w:rFonts w:eastAsia="標楷體"/>
          <w:color w:val="000000"/>
          <w:sz w:val="28"/>
          <w:szCs w:val="28"/>
        </w:rPr>
      </w:pPr>
      <w:r w:rsidRPr="00D56899">
        <w:rPr>
          <w:rFonts w:eastAsia="標楷體" w:hint="eastAsia"/>
          <w:color w:val="000000"/>
          <w:sz w:val="28"/>
          <w:szCs w:val="28"/>
        </w:rPr>
        <w:t>烹飪體驗課程：以米為主食結合在地其他農特產，規劃料理課程或創意料理製作，教導學童如何選購好米、烹煮米飯的技巧、認識國產米及在地農特產品、認識</w:t>
      </w:r>
      <w:r w:rsidRPr="00D56899">
        <w:rPr>
          <w:rFonts w:eastAsia="標楷體"/>
          <w:color w:val="000000"/>
          <w:sz w:val="28"/>
          <w:szCs w:val="28"/>
        </w:rPr>
        <w:t>CAS</w:t>
      </w:r>
      <w:r w:rsidRPr="00D56899">
        <w:rPr>
          <w:rFonts w:eastAsia="標楷體" w:hint="eastAsia"/>
          <w:color w:val="000000"/>
          <w:sz w:val="28"/>
          <w:szCs w:val="28"/>
        </w:rPr>
        <w:t>、有機驗證、產銷履歷、</w:t>
      </w:r>
      <w:r w:rsidRPr="00D56899">
        <w:rPr>
          <w:rFonts w:eastAsia="標楷體"/>
          <w:color w:val="000000"/>
          <w:sz w:val="28"/>
          <w:szCs w:val="28"/>
        </w:rPr>
        <w:t>QR Code</w:t>
      </w:r>
      <w:r w:rsidRPr="00D56899">
        <w:rPr>
          <w:rFonts w:eastAsia="標楷體" w:hint="eastAsia"/>
          <w:color w:val="000000"/>
          <w:sz w:val="28"/>
          <w:szCs w:val="28"/>
        </w:rPr>
        <w:t>等農產品四章一</w:t>
      </w:r>
      <w:r w:rsidRPr="00D56899">
        <w:rPr>
          <w:rFonts w:eastAsia="標楷體"/>
          <w:color w:val="000000"/>
          <w:sz w:val="28"/>
          <w:szCs w:val="28"/>
        </w:rPr>
        <w:t>Q</w:t>
      </w:r>
      <w:r w:rsidRPr="00D56899">
        <w:rPr>
          <w:rFonts w:eastAsia="標楷體" w:hint="eastAsia"/>
          <w:color w:val="000000"/>
          <w:sz w:val="28"/>
          <w:szCs w:val="28"/>
        </w:rPr>
        <w:t>驗證標章概念，及外食消費者認明代表優質國產米食料理之臺灣米標章，貫徹從田間到餐桌的全方位飲食文化教育。</w:t>
      </w:r>
    </w:p>
    <w:p w:rsidR="00707D06" w:rsidRPr="00D56899" w:rsidRDefault="00707D06" w:rsidP="00A62BE1">
      <w:pPr>
        <w:pStyle w:val="ListParagraph"/>
        <w:numPr>
          <w:ilvl w:val="7"/>
          <w:numId w:val="8"/>
        </w:numPr>
        <w:tabs>
          <w:tab w:val="clear" w:pos="2880"/>
        </w:tabs>
        <w:autoSpaceDE w:val="0"/>
        <w:autoSpaceDN w:val="0"/>
        <w:adjustRightInd w:val="0"/>
        <w:snapToGrid w:val="0"/>
        <w:spacing w:line="400" w:lineRule="exact"/>
        <w:ind w:leftChars="710" w:left="31680" w:hangingChars="100" w:firstLine="31680"/>
        <w:jc w:val="both"/>
        <w:outlineLvl w:val="5"/>
        <w:rPr>
          <w:rFonts w:eastAsia="標楷體"/>
          <w:color w:val="000000"/>
          <w:sz w:val="28"/>
          <w:szCs w:val="28"/>
        </w:rPr>
      </w:pPr>
      <w:r w:rsidRPr="00D56899">
        <w:rPr>
          <w:rFonts w:eastAsia="標楷體" w:hint="eastAsia"/>
          <w:color w:val="000000"/>
          <w:sz w:val="28"/>
          <w:szCs w:val="28"/>
        </w:rPr>
        <w:t>新興米製食品體驗課程：</w:t>
      </w:r>
      <w:r w:rsidRPr="00D56899">
        <w:rPr>
          <w:rFonts w:eastAsia="標楷體" w:hint="eastAsia"/>
          <w:b/>
          <w:color w:val="000000"/>
          <w:sz w:val="28"/>
          <w:szCs w:val="28"/>
          <w:u w:val="single"/>
        </w:rPr>
        <w:t>教學體驗內容以米穀粉為主，搭配國產雜糧及在地食材製作之新興米製食品</w:t>
      </w:r>
      <w:r w:rsidRPr="00D56899">
        <w:rPr>
          <w:rFonts w:eastAsia="標楷體"/>
          <w:b/>
          <w:color w:val="000000"/>
          <w:sz w:val="28"/>
          <w:szCs w:val="28"/>
          <w:u w:val="single"/>
        </w:rPr>
        <w:t>(</w:t>
      </w:r>
      <w:r w:rsidRPr="00D56899">
        <w:rPr>
          <w:rFonts w:eastAsia="標楷體" w:hint="eastAsia"/>
          <w:b/>
          <w:color w:val="000000"/>
          <w:sz w:val="28"/>
          <w:szCs w:val="28"/>
          <w:u w:val="single"/>
        </w:rPr>
        <w:t>如米麵包、米麵條、米卡龍等</w:t>
      </w:r>
      <w:r w:rsidRPr="00D56899">
        <w:rPr>
          <w:rFonts w:eastAsia="細明體" w:hint="eastAsia"/>
          <w:b/>
          <w:color w:val="000000"/>
          <w:sz w:val="28"/>
          <w:szCs w:val="28"/>
          <w:u w:val="single"/>
        </w:rPr>
        <w:t>。</w:t>
      </w:r>
      <w:r w:rsidRPr="00D56899">
        <w:rPr>
          <w:rFonts w:eastAsia="標楷體" w:hint="eastAsia"/>
          <w:b/>
          <w:color w:val="000000"/>
          <w:sz w:val="28"/>
          <w:szCs w:val="28"/>
          <w:u w:val="single"/>
        </w:rPr>
        <w:t>倘計畫提案內容為傳統米食製品體驗等，如</w:t>
      </w:r>
      <w:r w:rsidRPr="00D56899">
        <w:rPr>
          <w:rFonts w:eastAsia="標楷體"/>
          <w:b/>
          <w:color w:val="000000"/>
          <w:sz w:val="28"/>
          <w:szCs w:val="28"/>
          <w:u w:val="single"/>
        </w:rPr>
        <w:t>:</w:t>
      </w:r>
      <w:r w:rsidRPr="00D56899">
        <w:rPr>
          <w:rFonts w:eastAsia="標楷體" w:hint="eastAsia"/>
          <w:b/>
          <w:color w:val="000000"/>
          <w:sz w:val="28"/>
          <w:szCs w:val="28"/>
          <w:u w:val="single"/>
        </w:rPr>
        <w:t>粽子、紅龜粿、碗糕、湯圓等以米原型製作之食品，應歸類為烹飪體驗課程或創意競賽活動</w:t>
      </w:r>
      <w:r w:rsidRPr="00D56899">
        <w:rPr>
          <w:rFonts w:eastAsia="標楷體"/>
          <w:b/>
          <w:color w:val="000000"/>
          <w:sz w:val="28"/>
          <w:szCs w:val="28"/>
          <w:u w:val="single"/>
        </w:rPr>
        <w:t>)</w:t>
      </w:r>
      <w:r w:rsidRPr="00D56899">
        <w:rPr>
          <w:rFonts w:eastAsia="標楷體" w:hint="eastAsia"/>
          <w:color w:val="000000"/>
          <w:sz w:val="28"/>
          <w:szCs w:val="28"/>
        </w:rPr>
        <w:t>，得參考本署提供之</w:t>
      </w:r>
      <w:hyperlink r:id="rId7" w:tooltip="米穀粉多元化應用食譜及製作手冊" w:history="1">
        <w:r w:rsidRPr="00D56899">
          <w:rPr>
            <w:rFonts w:eastAsia="標楷體" w:hint="eastAsia"/>
            <w:color w:val="000000"/>
            <w:sz w:val="28"/>
            <w:szCs w:val="28"/>
          </w:rPr>
          <w:t>米穀粉多元化應用食譜及製作手冊</w:t>
        </w:r>
      </w:hyperlink>
      <w:r w:rsidRPr="00D56899">
        <w:rPr>
          <w:rFonts w:eastAsia="標楷體" w:hint="eastAsia"/>
          <w:color w:val="000000"/>
          <w:sz w:val="28"/>
          <w:szCs w:val="28"/>
        </w:rPr>
        <w:t>作為課程素材，並優先以本署輔導培訓之米穀粉種子講師或本署培訓之食米食農推廣教育種子師資庫選聘，藉由辦理相關宣導講座、</w:t>
      </w:r>
      <w:r w:rsidRPr="00D56899">
        <w:rPr>
          <w:rFonts w:eastAsia="標楷體"/>
          <w:color w:val="000000"/>
          <w:sz w:val="28"/>
          <w:szCs w:val="28"/>
        </w:rPr>
        <w:t>DIY</w:t>
      </w:r>
      <w:r w:rsidRPr="00D56899">
        <w:rPr>
          <w:rFonts w:eastAsia="標楷體" w:hint="eastAsia"/>
          <w:color w:val="000000"/>
          <w:sz w:val="28"/>
          <w:szCs w:val="28"/>
        </w:rPr>
        <w:t>體驗活動或參訪加工廠，推廣米穀雜糧產品之優點，以增進學童對於新興米穀雜糧產品之認同感。</w:t>
      </w:r>
    </w:p>
    <w:p w:rsidR="00707D06" w:rsidRPr="00D56899" w:rsidRDefault="00707D06" w:rsidP="00A62BE1">
      <w:pPr>
        <w:pStyle w:val="ListParagraph"/>
        <w:numPr>
          <w:ilvl w:val="7"/>
          <w:numId w:val="8"/>
        </w:numPr>
        <w:tabs>
          <w:tab w:val="clear" w:pos="2880"/>
        </w:tabs>
        <w:autoSpaceDE w:val="0"/>
        <w:autoSpaceDN w:val="0"/>
        <w:adjustRightInd w:val="0"/>
        <w:snapToGrid w:val="0"/>
        <w:spacing w:line="400" w:lineRule="exact"/>
        <w:ind w:leftChars="710" w:left="31680" w:hangingChars="100" w:firstLine="31680"/>
        <w:jc w:val="both"/>
        <w:outlineLvl w:val="5"/>
        <w:rPr>
          <w:rFonts w:eastAsia="標楷體"/>
          <w:color w:val="000000"/>
          <w:sz w:val="28"/>
          <w:szCs w:val="28"/>
        </w:rPr>
      </w:pPr>
      <w:r w:rsidRPr="00D56899">
        <w:rPr>
          <w:rFonts w:eastAsia="標楷體" w:hint="eastAsia"/>
          <w:color w:val="000000"/>
          <w:sz w:val="28"/>
          <w:szCs w:val="28"/>
        </w:rPr>
        <w:t>創意競賽活動：與在地農特產、食農教育相關之創意競賽，如透過辦理創意便當、創意食譜募集競賽等，鼓勵學童深入瞭解學習。</w:t>
      </w:r>
    </w:p>
    <w:p w:rsidR="00707D06" w:rsidRPr="00D56899" w:rsidRDefault="00707D06" w:rsidP="00A62BE1">
      <w:pPr>
        <w:pStyle w:val="ListParagraph"/>
        <w:numPr>
          <w:ilvl w:val="7"/>
          <w:numId w:val="8"/>
        </w:numPr>
        <w:tabs>
          <w:tab w:val="clear" w:pos="2880"/>
        </w:tabs>
        <w:autoSpaceDE w:val="0"/>
        <w:autoSpaceDN w:val="0"/>
        <w:adjustRightInd w:val="0"/>
        <w:snapToGrid w:val="0"/>
        <w:spacing w:line="400" w:lineRule="exact"/>
        <w:ind w:leftChars="710" w:left="31680" w:hangingChars="100" w:firstLine="31680"/>
        <w:jc w:val="both"/>
        <w:outlineLvl w:val="5"/>
        <w:rPr>
          <w:rFonts w:eastAsia="標楷體"/>
          <w:color w:val="000000"/>
          <w:sz w:val="28"/>
          <w:szCs w:val="28"/>
        </w:rPr>
      </w:pPr>
      <w:r w:rsidRPr="00D56899">
        <w:rPr>
          <w:rFonts w:eastAsia="標楷體" w:hint="eastAsia"/>
          <w:color w:val="000000"/>
          <w:sz w:val="28"/>
          <w:szCs w:val="28"/>
        </w:rPr>
        <w:t>農事體驗：以稻米為主搭配其他時令農作物，辦理在地糧食生態解說及農事體驗課程，使學生學習觀察並參與農作生長過程，</w:t>
      </w:r>
      <w:r w:rsidRPr="00D56899">
        <w:rPr>
          <w:rFonts w:eastAsia="標楷體" w:hint="eastAsia"/>
          <w:color w:val="000000"/>
          <w:kern w:val="0"/>
          <w:sz w:val="28"/>
          <w:szCs w:val="28"/>
        </w:rPr>
        <w:t>了解在地食材的文化價值</w:t>
      </w:r>
      <w:r w:rsidRPr="00D56899">
        <w:rPr>
          <w:rFonts w:eastAsia="標楷體" w:hint="eastAsia"/>
          <w:color w:val="000000"/>
          <w:sz w:val="28"/>
          <w:szCs w:val="28"/>
        </w:rPr>
        <w:t>。</w:t>
      </w:r>
    </w:p>
    <w:p w:rsidR="00707D06" w:rsidRPr="00D56899" w:rsidRDefault="00707D06" w:rsidP="00DF1999">
      <w:pPr>
        <w:pStyle w:val="ListParagraph"/>
        <w:numPr>
          <w:ilvl w:val="4"/>
          <w:numId w:val="15"/>
        </w:numPr>
        <w:autoSpaceDE w:val="0"/>
        <w:autoSpaceDN w:val="0"/>
        <w:adjustRightInd w:val="0"/>
        <w:snapToGrid w:val="0"/>
        <w:spacing w:line="400" w:lineRule="exact"/>
        <w:ind w:leftChars="0" w:left="1985" w:hanging="567"/>
        <w:jc w:val="both"/>
        <w:outlineLvl w:val="4"/>
        <w:rPr>
          <w:rFonts w:eastAsia="標楷體"/>
          <w:b/>
          <w:color w:val="000000"/>
          <w:sz w:val="28"/>
          <w:szCs w:val="28"/>
          <w:u w:val="single"/>
        </w:rPr>
      </w:pPr>
      <w:r w:rsidRPr="00D56899">
        <w:rPr>
          <w:rFonts w:eastAsia="標楷體" w:hint="eastAsia"/>
          <w:b/>
          <w:color w:val="000000"/>
          <w:kern w:val="0"/>
          <w:sz w:val="28"/>
          <w:szCs w:val="28"/>
          <w:u w:val="single"/>
        </w:rPr>
        <w:t>營養</w:t>
      </w:r>
      <w:r w:rsidRPr="00D56899">
        <w:rPr>
          <w:rFonts w:eastAsia="標楷體" w:hint="eastAsia"/>
          <w:b/>
          <w:color w:val="000000"/>
          <w:sz w:val="28"/>
          <w:szCs w:val="28"/>
          <w:u w:val="single"/>
        </w:rPr>
        <w:t>宣導教育</w:t>
      </w:r>
      <w:r w:rsidRPr="00D56899">
        <w:rPr>
          <w:rFonts w:eastAsia="標楷體" w:hint="eastAsia"/>
          <w:b/>
          <w:color w:val="000000"/>
          <w:sz w:val="28"/>
          <w:szCs w:val="28"/>
        </w:rPr>
        <w:t>：</w:t>
      </w:r>
    </w:p>
    <w:p w:rsidR="00707D06" w:rsidRPr="00D56899" w:rsidRDefault="00707D06" w:rsidP="00A62BE1">
      <w:pPr>
        <w:pStyle w:val="ListParagraph"/>
        <w:numPr>
          <w:ilvl w:val="7"/>
          <w:numId w:val="32"/>
        </w:numPr>
        <w:tabs>
          <w:tab w:val="clear" w:pos="2880"/>
        </w:tabs>
        <w:autoSpaceDE w:val="0"/>
        <w:autoSpaceDN w:val="0"/>
        <w:adjustRightInd w:val="0"/>
        <w:snapToGrid w:val="0"/>
        <w:spacing w:line="400" w:lineRule="exact"/>
        <w:ind w:leftChars="710" w:left="31680" w:hangingChars="100" w:firstLine="31680"/>
        <w:jc w:val="both"/>
        <w:outlineLvl w:val="5"/>
        <w:rPr>
          <w:rFonts w:eastAsia="標楷體"/>
          <w:color w:val="000000"/>
          <w:sz w:val="28"/>
          <w:szCs w:val="28"/>
        </w:rPr>
      </w:pPr>
      <w:r w:rsidRPr="00D56899">
        <w:rPr>
          <w:rFonts w:eastAsia="標楷體" w:hint="eastAsia"/>
          <w:color w:val="000000"/>
          <w:sz w:val="28"/>
          <w:szCs w:val="28"/>
        </w:rPr>
        <w:t>提供參考教育素材及書籍，將以米為主食結合在地其他農作物營養概念融入各學科，如融入美術課程製作稻田繪本、戶外寫生、午餐時間進行米食營養宣導，增進學童對米食營養認知與了解，讓孩童透過課程體驗米食，了解在地食材的營養價值及重要性。</w:t>
      </w:r>
    </w:p>
    <w:p w:rsidR="00707D06" w:rsidRPr="00D56899" w:rsidRDefault="00707D06" w:rsidP="00A62BE1">
      <w:pPr>
        <w:pStyle w:val="ListParagraph"/>
        <w:numPr>
          <w:ilvl w:val="7"/>
          <w:numId w:val="32"/>
        </w:numPr>
        <w:tabs>
          <w:tab w:val="clear" w:pos="2880"/>
        </w:tabs>
        <w:autoSpaceDE w:val="0"/>
        <w:autoSpaceDN w:val="0"/>
        <w:adjustRightInd w:val="0"/>
        <w:snapToGrid w:val="0"/>
        <w:spacing w:line="400" w:lineRule="exact"/>
        <w:ind w:leftChars="710" w:left="31680" w:hangingChars="100" w:firstLine="31680"/>
        <w:jc w:val="both"/>
        <w:outlineLvl w:val="5"/>
        <w:rPr>
          <w:rFonts w:eastAsia="標楷體"/>
          <w:color w:val="000000"/>
          <w:sz w:val="28"/>
          <w:szCs w:val="28"/>
        </w:rPr>
      </w:pPr>
      <w:r w:rsidRPr="00D56899">
        <w:rPr>
          <w:rFonts w:eastAsia="標楷體" w:hint="eastAsia"/>
          <w:color w:val="000000"/>
          <w:sz w:val="28"/>
          <w:szCs w:val="28"/>
        </w:rPr>
        <w:t>規劃辦理親子共同參與之糧食營養與健康主題活動，如米榖雜糧營養講座、營養早午餐最受觀迎主食票選、小學晨間時光</w:t>
      </w:r>
      <w:r w:rsidRPr="00D56899">
        <w:rPr>
          <w:rFonts w:eastAsia="標楷體"/>
          <w:color w:val="000000"/>
          <w:sz w:val="28"/>
          <w:szCs w:val="28"/>
        </w:rPr>
        <w:t>-</w:t>
      </w:r>
      <w:r w:rsidRPr="00D56899">
        <w:rPr>
          <w:rFonts w:eastAsia="標楷體" w:hint="eastAsia"/>
          <w:color w:val="000000"/>
          <w:sz w:val="28"/>
          <w:szCs w:val="28"/>
        </w:rPr>
        <w:t>分享家中自製米榖雜糧料理等，透過親子互動學習之過程，建立家庭正確膳食觀念。</w:t>
      </w:r>
    </w:p>
    <w:p w:rsidR="00707D06" w:rsidRPr="00D56899" w:rsidRDefault="00707D06" w:rsidP="00DF1999">
      <w:pPr>
        <w:pStyle w:val="ListParagraph"/>
        <w:numPr>
          <w:ilvl w:val="4"/>
          <w:numId w:val="15"/>
        </w:numPr>
        <w:autoSpaceDE w:val="0"/>
        <w:autoSpaceDN w:val="0"/>
        <w:adjustRightInd w:val="0"/>
        <w:snapToGrid w:val="0"/>
        <w:spacing w:line="400" w:lineRule="exact"/>
        <w:ind w:leftChars="0" w:left="1985" w:hanging="567"/>
        <w:jc w:val="both"/>
        <w:outlineLvl w:val="4"/>
        <w:rPr>
          <w:rFonts w:eastAsia="標楷體"/>
          <w:b/>
          <w:color w:val="000000"/>
          <w:sz w:val="28"/>
          <w:szCs w:val="28"/>
          <w:u w:val="single"/>
        </w:rPr>
      </w:pPr>
      <w:r w:rsidRPr="00D56899">
        <w:rPr>
          <w:rFonts w:eastAsia="標楷體" w:hint="eastAsia"/>
          <w:b/>
          <w:color w:val="000000"/>
          <w:kern w:val="0"/>
          <w:sz w:val="28"/>
          <w:szCs w:val="28"/>
          <w:u w:val="single"/>
        </w:rPr>
        <w:t>校際聯合學習</w:t>
      </w:r>
      <w:r w:rsidRPr="00D56899">
        <w:rPr>
          <w:rFonts w:eastAsia="標楷體" w:hint="eastAsia"/>
          <w:b/>
          <w:color w:val="000000"/>
          <w:kern w:val="0"/>
          <w:sz w:val="28"/>
          <w:szCs w:val="28"/>
        </w:rPr>
        <w:t>：</w:t>
      </w:r>
      <w:r w:rsidRPr="00D56899">
        <w:rPr>
          <w:rFonts w:eastAsia="標楷體" w:hint="eastAsia"/>
          <w:color w:val="000000"/>
          <w:kern w:val="0"/>
          <w:sz w:val="28"/>
          <w:szCs w:val="28"/>
        </w:rPr>
        <w:t>執行單位得視實際需求，與該校以外之執行單位，以共同規劃辦理或參與跨校或跨區域動靜態聯合教學、教師資源分享課程或講習等為主，以促進各區學校食米教學資源及經驗共享之效。</w:t>
      </w:r>
    </w:p>
    <w:p w:rsidR="00707D06" w:rsidRPr="00D56899" w:rsidRDefault="00707D06" w:rsidP="00DF1999">
      <w:pPr>
        <w:pStyle w:val="ListParagraph"/>
        <w:numPr>
          <w:ilvl w:val="1"/>
          <w:numId w:val="1"/>
        </w:numPr>
        <w:autoSpaceDE w:val="0"/>
        <w:autoSpaceDN w:val="0"/>
        <w:adjustRightInd w:val="0"/>
        <w:snapToGrid w:val="0"/>
        <w:spacing w:line="400" w:lineRule="exact"/>
        <w:ind w:leftChars="0" w:left="1134" w:hanging="567"/>
        <w:jc w:val="both"/>
        <w:outlineLvl w:val="1"/>
        <w:rPr>
          <w:rFonts w:eastAsia="標楷體"/>
          <w:color w:val="000000"/>
          <w:kern w:val="0"/>
          <w:sz w:val="28"/>
          <w:szCs w:val="28"/>
        </w:rPr>
      </w:pPr>
      <w:r w:rsidRPr="00D56899">
        <w:rPr>
          <w:rFonts w:eastAsia="標楷體" w:hint="eastAsia"/>
          <w:color w:val="000000"/>
          <w:kern w:val="0"/>
          <w:sz w:val="28"/>
          <w:szCs w:val="28"/>
        </w:rPr>
        <w:t>申請、審查及核定辦法：</w:t>
      </w:r>
    </w:p>
    <w:p w:rsidR="00707D06" w:rsidRPr="00D56899" w:rsidRDefault="00707D06" w:rsidP="00DF1999">
      <w:pPr>
        <w:pStyle w:val="ListParagraph"/>
        <w:numPr>
          <w:ilvl w:val="0"/>
          <w:numId w:val="31"/>
        </w:numPr>
        <w:autoSpaceDE w:val="0"/>
        <w:autoSpaceDN w:val="0"/>
        <w:adjustRightInd w:val="0"/>
        <w:snapToGrid w:val="0"/>
        <w:spacing w:line="400" w:lineRule="exact"/>
        <w:ind w:leftChars="0"/>
        <w:jc w:val="both"/>
        <w:outlineLvl w:val="3"/>
        <w:rPr>
          <w:rFonts w:eastAsia="標楷體"/>
          <w:color w:val="000000"/>
          <w:kern w:val="0"/>
          <w:sz w:val="28"/>
          <w:szCs w:val="28"/>
        </w:rPr>
      </w:pPr>
      <w:r w:rsidRPr="00D56899">
        <w:rPr>
          <w:rFonts w:eastAsia="標楷體" w:hint="eastAsia"/>
          <w:color w:val="000000"/>
          <w:kern w:val="0"/>
          <w:sz w:val="28"/>
          <w:szCs w:val="28"/>
        </w:rPr>
        <w:t>計畫說明會</w:t>
      </w:r>
      <w:r w:rsidRPr="00D56899">
        <w:rPr>
          <w:rFonts w:eastAsia="標楷體" w:hint="eastAsia"/>
          <w:color w:val="000000"/>
          <w:sz w:val="28"/>
          <w:szCs w:val="28"/>
        </w:rPr>
        <w:t>：為加強</w:t>
      </w:r>
      <w:r w:rsidRPr="00D56899">
        <w:rPr>
          <w:rFonts w:eastAsia="標楷體" w:hint="eastAsia"/>
          <w:color w:val="000000"/>
          <w:kern w:val="0"/>
          <w:sz w:val="28"/>
          <w:szCs w:val="28"/>
        </w:rPr>
        <w:t>食米食農學園推廣廣度及成效，本</w:t>
      </w:r>
      <w:r w:rsidRPr="00D56899">
        <w:rPr>
          <w:rFonts w:eastAsia="標楷體"/>
          <w:color w:val="000000"/>
          <w:kern w:val="0"/>
          <w:sz w:val="28"/>
          <w:szCs w:val="28"/>
        </w:rPr>
        <w:t>(107)</w:t>
      </w:r>
      <w:r w:rsidRPr="00D56899">
        <w:rPr>
          <w:rFonts w:eastAsia="標楷體" w:hint="eastAsia"/>
          <w:color w:val="000000"/>
          <w:kern w:val="0"/>
          <w:sz w:val="28"/>
          <w:szCs w:val="28"/>
        </w:rPr>
        <w:t>年度將由本署辦理計畫說明會，函請直轄市、縣</w:t>
      </w:r>
      <w:r w:rsidRPr="00D56899">
        <w:rPr>
          <w:rFonts w:eastAsia="標楷體"/>
          <w:color w:val="000000"/>
          <w:kern w:val="0"/>
          <w:sz w:val="28"/>
          <w:szCs w:val="28"/>
        </w:rPr>
        <w:t>(</w:t>
      </w:r>
      <w:r w:rsidRPr="00D56899">
        <w:rPr>
          <w:rFonts w:eastAsia="標楷體" w:hint="eastAsia"/>
          <w:color w:val="000000"/>
          <w:kern w:val="0"/>
          <w:sz w:val="28"/>
          <w:szCs w:val="28"/>
        </w:rPr>
        <w:t>市</w:t>
      </w:r>
      <w:r w:rsidRPr="00D56899">
        <w:rPr>
          <w:rFonts w:eastAsia="標楷體"/>
          <w:color w:val="000000"/>
          <w:kern w:val="0"/>
          <w:sz w:val="28"/>
          <w:szCs w:val="28"/>
        </w:rPr>
        <w:t>)</w:t>
      </w:r>
      <w:r w:rsidRPr="00D56899">
        <w:rPr>
          <w:rFonts w:eastAsia="標楷體" w:hint="eastAsia"/>
          <w:color w:val="000000"/>
          <w:kern w:val="0"/>
          <w:sz w:val="28"/>
          <w:szCs w:val="28"/>
        </w:rPr>
        <w:t>政府教育局</w:t>
      </w:r>
      <w:r w:rsidRPr="00D56899">
        <w:rPr>
          <w:rFonts w:eastAsia="標楷體"/>
          <w:color w:val="000000"/>
          <w:kern w:val="0"/>
          <w:sz w:val="28"/>
          <w:szCs w:val="28"/>
        </w:rPr>
        <w:t>(</w:t>
      </w:r>
      <w:r w:rsidRPr="00D56899">
        <w:rPr>
          <w:rFonts w:eastAsia="標楷體" w:hint="eastAsia"/>
          <w:color w:val="000000"/>
          <w:kern w:val="0"/>
          <w:sz w:val="28"/>
          <w:szCs w:val="28"/>
        </w:rPr>
        <w:t>處</w:t>
      </w:r>
      <w:r w:rsidRPr="00D56899">
        <w:rPr>
          <w:rFonts w:eastAsia="標楷體"/>
          <w:color w:val="000000"/>
          <w:kern w:val="0"/>
          <w:sz w:val="28"/>
          <w:szCs w:val="28"/>
        </w:rPr>
        <w:t>)</w:t>
      </w:r>
      <w:r w:rsidRPr="00D56899">
        <w:rPr>
          <w:rFonts w:eastAsia="標楷體" w:hint="eastAsia"/>
          <w:color w:val="000000"/>
          <w:kern w:val="0"/>
          <w:sz w:val="28"/>
          <w:szCs w:val="28"/>
        </w:rPr>
        <w:t>協助轉知轄下公立國民小學參加，期能引導未曾參與「食米食農學園」之學校參與計畫</w:t>
      </w:r>
      <w:r w:rsidRPr="00D56899">
        <w:rPr>
          <w:rFonts w:eastAsia="標楷體" w:hint="eastAsia"/>
          <w:color w:val="000000"/>
          <w:sz w:val="28"/>
          <w:szCs w:val="28"/>
        </w:rPr>
        <w:t>。</w:t>
      </w:r>
    </w:p>
    <w:p w:rsidR="00707D06" w:rsidRPr="00D56899" w:rsidRDefault="00707D06" w:rsidP="00DF1999">
      <w:pPr>
        <w:pStyle w:val="ListParagraph"/>
        <w:numPr>
          <w:ilvl w:val="0"/>
          <w:numId w:val="31"/>
        </w:numPr>
        <w:autoSpaceDE w:val="0"/>
        <w:autoSpaceDN w:val="0"/>
        <w:adjustRightInd w:val="0"/>
        <w:snapToGrid w:val="0"/>
        <w:spacing w:line="400" w:lineRule="exact"/>
        <w:ind w:leftChars="0"/>
        <w:jc w:val="both"/>
        <w:outlineLvl w:val="3"/>
        <w:rPr>
          <w:rFonts w:eastAsia="標楷體"/>
          <w:color w:val="000000"/>
          <w:kern w:val="0"/>
          <w:sz w:val="28"/>
          <w:szCs w:val="28"/>
        </w:rPr>
      </w:pPr>
      <w:r w:rsidRPr="00D56899">
        <w:rPr>
          <w:rFonts w:eastAsia="標楷體" w:hint="eastAsia"/>
          <w:color w:val="000000"/>
          <w:sz w:val="28"/>
          <w:szCs w:val="28"/>
        </w:rPr>
        <w:t>申請方式：由具提案意願之學校，</w:t>
      </w:r>
      <w:r w:rsidRPr="00D56899">
        <w:rPr>
          <w:rFonts w:eastAsia="標楷體" w:hint="eastAsia"/>
          <w:b/>
          <w:color w:val="000000"/>
          <w:sz w:val="28"/>
          <w:szCs w:val="28"/>
          <w:u w:val="single"/>
        </w:rPr>
        <w:t>依實施說明書及</w:t>
      </w:r>
      <w:r w:rsidRPr="00D56899">
        <w:rPr>
          <w:rFonts w:eastAsia="標楷體"/>
          <w:b/>
          <w:color w:val="000000"/>
          <w:sz w:val="28"/>
          <w:szCs w:val="28"/>
          <w:u w:val="single"/>
        </w:rPr>
        <w:t>107</w:t>
      </w:r>
      <w:r w:rsidRPr="00D56899">
        <w:rPr>
          <w:rFonts w:eastAsia="標楷體" w:hint="eastAsia"/>
          <w:b/>
          <w:color w:val="000000"/>
          <w:sz w:val="28"/>
          <w:szCs w:val="28"/>
          <w:u w:val="single"/>
        </w:rPr>
        <w:t>年農業發展及農業管理計畫研提與管理手冊之規定</w:t>
      </w:r>
      <w:r w:rsidRPr="00D56899">
        <w:rPr>
          <w:rFonts w:eastAsia="標楷體" w:hint="eastAsia"/>
          <w:color w:val="000000"/>
          <w:sz w:val="28"/>
          <w:szCs w:val="28"/>
        </w:rPr>
        <w:t>與上述計畫內容</w:t>
      </w:r>
      <w:r w:rsidRPr="00D56899">
        <w:rPr>
          <w:rFonts w:eastAsia="標楷體"/>
          <w:color w:val="000000"/>
          <w:sz w:val="28"/>
          <w:szCs w:val="28"/>
        </w:rPr>
        <w:t>(</w:t>
      </w:r>
      <w:r w:rsidRPr="00D56899">
        <w:rPr>
          <w:rFonts w:eastAsia="標楷體" w:hint="eastAsia"/>
          <w:color w:val="000000"/>
          <w:sz w:val="28"/>
          <w:szCs w:val="28"/>
        </w:rPr>
        <w:t>含課程活動及教案規劃</w:t>
      </w:r>
      <w:r w:rsidRPr="00D56899">
        <w:rPr>
          <w:rFonts w:eastAsia="標楷體"/>
          <w:color w:val="000000"/>
          <w:sz w:val="28"/>
          <w:szCs w:val="28"/>
        </w:rPr>
        <w:t>)</w:t>
      </w:r>
      <w:r w:rsidRPr="00D56899">
        <w:rPr>
          <w:rFonts w:eastAsia="標楷體" w:hint="eastAsia"/>
          <w:color w:val="000000"/>
          <w:sz w:val="28"/>
          <w:szCs w:val="28"/>
        </w:rPr>
        <w:t>研提，向本署所在地分署提出申請。</w:t>
      </w:r>
    </w:p>
    <w:p w:rsidR="00707D06" w:rsidRPr="00D56899" w:rsidRDefault="00707D06" w:rsidP="00DF1999">
      <w:pPr>
        <w:pStyle w:val="ListParagraph"/>
        <w:numPr>
          <w:ilvl w:val="0"/>
          <w:numId w:val="31"/>
        </w:numPr>
        <w:autoSpaceDE w:val="0"/>
        <w:autoSpaceDN w:val="0"/>
        <w:adjustRightInd w:val="0"/>
        <w:snapToGrid w:val="0"/>
        <w:spacing w:line="400" w:lineRule="exact"/>
        <w:ind w:leftChars="0"/>
        <w:jc w:val="both"/>
        <w:outlineLvl w:val="3"/>
        <w:rPr>
          <w:rFonts w:eastAsia="標楷體"/>
          <w:color w:val="000000"/>
          <w:kern w:val="0"/>
          <w:sz w:val="28"/>
          <w:szCs w:val="28"/>
        </w:rPr>
      </w:pPr>
      <w:r w:rsidRPr="00D56899">
        <w:rPr>
          <w:rFonts w:eastAsia="標楷體" w:hint="eastAsia"/>
          <w:color w:val="000000"/>
          <w:sz w:val="28"/>
          <w:szCs w:val="28"/>
        </w:rPr>
        <w:t>計畫評選、審查及核定原則：</w:t>
      </w:r>
    </w:p>
    <w:p w:rsidR="00707D06" w:rsidRPr="00D56899" w:rsidRDefault="00707D06" w:rsidP="00DF1999">
      <w:pPr>
        <w:pStyle w:val="ListParagraph"/>
        <w:numPr>
          <w:ilvl w:val="4"/>
          <w:numId w:val="36"/>
        </w:numPr>
        <w:autoSpaceDE w:val="0"/>
        <w:autoSpaceDN w:val="0"/>
        <w:adjustRightInd w:val="0"/>
        <w:snapToGrid w:val="0"/>
        <w:spacing w:line="400" w:lineRule="exact"/>
        <w:ind w:leftChars="0" w:left="1985"/>
        <w:jc w:val="both"/>
        <w:outlineLvl w:val="4"/>
        <w:rPr>
          <w:rFonts w:eastAsia="標楷體"/>
          <w:color w:val="000000"/>
          <w:sz w:val="28"/>
          <w:szCs w:val="28"/>
        </w:rPr>
      </w:pPr>
      <w:r w:rsidRPr="00D56899">
        <w:rPr>
          <w:rFonts w:eastAsia="標楷體" w:hint="eastAsia"/>
          <w:b/>
          <w:color w:val="000000"/>
          <w:kern w:val="0"/>
          <w:sz w:val="28"/>
          <w:szCs w:val="28"/>
          <w:u w:val="single"/>
        </w:rPr>
        <w:t>授權</w:t>
      </w:r>
      <w:r w:rsidRPr="00D56899">
        <w:rPr>
          <w:rFonts w:eastAsia="標楷體" w:hint="eastAsia"/>
          <w:b/>
          <w:color w:val="000000"/>
          <w:sz w:val="28"/>
          <w:szCs w:val="28"/>
          <w:u w:val="single"/>
        </w:rPr>
        <w:t>由本署各區分署自行訂定申請期程及執行單位補助</w:t>
      </w:r>
      <w:r w:rsidRPr="00D56899">
        <w:rPr>
          <w:rFonts w:eastAsia="標楷體" w:hint="eastAsia"/>
          <w:b/>
          <w:color w:val="000000"/>
          <w:kern w:val="0"/>
          <w:sz w:val="28"/>
          <w:szCs w:val="28"/>
          <w:u w:val="single"/>
        </w:rPr>
        <w:t>配額</w:t>
      </w:r>
      <w:r w:rsidRPr="00D56899">
        <w:rPr>
          <w:rFonts w:eastAsia="標楷體" w:hint="eastAsia"/>
          <w:color w:val="000000"/>
          <w:sz w:val="28"/>
          <w:szCs w:val="28"/>
        </w:rPr>
        <w:t>，並得採分次評選或一次評選之方式，惟</w:t>
      </w:r>
      <w:r w:rsidRPr="00D56899">
        <w:rPr>
          <w:rFonts w:eastAsia="標楷體" w:hint="eastAsia"/>
          <w:color w:val="000000"/>
          <w:sz w:val="28"/>
          <w:szCs w:val="28"/>
          <w:u w:val="single"/>
        </w:rPr>
        <w:t>最晚需於本年</w:t>
      </w:r>
      <w:r w:rsidRPr="00D56899">
        <w:rPr>
          <w:rFonts w:eastAsia="標楷體"/>
          <w:color w:val="000000"/>
          <w:sz w:val="28"/>
          <w:szCs w:val="28"/>
          <w:u w:val="single"/>
        </w:rPr>
        <w:t>4</w:t>
      </w:r>
      <w:r w:rsidRPr="00D56899">
        <w:rPr>
          <w:rFonts w:eastAsia="標楷體" w:hint="eastAsia"/>
          <w:color w:val="000000"/>
          <w:sz w:val="28"/>
          <w:szCs w:val="28"/>
          <w:u w:val="single"/>
        </w:rPr>
        <w:t>月</w:t>
      </w:r>
      <w:r w:rsidRPr="004761C6">
        <w:rPr>
          <w:rFonts w:eastAsia="標楷體"/>
          <w:color w:val="FF0000"/>
          <w:sz w:val="28"/>
          <w:szCs w:val="28"/>
          <w:u w:val="single"/>
        </w:rPr>
        <w:t>30</w:t>
      </w:r>
      <w:r w:rsidRPr="00D56899">
        <w:rPr>
          <w:rFonts w:eastAsia="標楷體" w:hint="eastAsia"/>
          <w:color w:val="000000"/>
          <w:sz w:val="28"/>
          <w:szCs w:val="28"/>
          <w:u w:val="single"/>
        </w:rPr>
        <w:t>日前完成評選</w:t>
      </w:r>
      <w:r w:rsidRPr="00D56899">
        <w:rPr>
          <w:rFonts w:eastAsia="標楷體" w:hint="eastAsia"/>
          <w:color w:val="000000"/>
          <w:sz w:val="28"/>
          <w:szCs w:val="28"/>
        </w:rPr>
        <w:t>。</w:t>
      </w:r>
    </w:p>
    <w:p w:rsidR="00707D06" w:rsidRPr="00D56899" w:rsidRDefault="00707D06" w:rsidP="00DF1999">
      <w:pPr>
        <w:pStyle w:val="ListParagraph"/>
        <w:numPr>
          <w:ilvl w:val="4"/>
          <w:numId w:val="36"/>
        </w:numPr>
        <w:autoSpaceDE w:val="0"/>
        <w:autoSpaceDN w:val="0"/>
        <w:adjustRightInd w:val="0"/>
        <w:snapToGrid w:val="0"/>
        <w:spacing w:line="400" w:lineRule="exact"/>
        <w:ind w:leftChars="0" w:left="1985"/>
        <w:jc w:val="both"/>
        <w:outlineLvl w:val="4"/>
        <w:rPr>
          <w:rFonts w:eastAsia="標楷體"/>
          <w:color w:val="000000"/>
          <w:sz w:val="28"/>
          <w:szCs w:val="28"/>
        </w:rPr>
      </w:pPr>
      <w:r w:rsidRPr="00D56899">
        <w:rPr>
          <w:rFonts w:eastAsia="標楷體" w:hint="eastAsia"/>
          <w:color w:val="000000"/>
          <w:sz w:val="28"/>
          <w:szCs w:val="28"/>
        </w:rPr>
        <w:t>各區分署得邀請所轄辦事處、直轄市、縣</w:t>
      </w:r>
      <w:r w:rsidRPr="00D56899">
        <w:rPr>
          <w:rFonts w:eastAsia="標楷體"/>
          <w:color w:val="000000"/>
          <w:sz w:val="28"/>
          <w:szCs w:val="28"/>
        </w:rPr>
        <w:t>(</w:t>
      </w:r>
      <w:r w:rsidRPr="00D56899">
        <w:rPr>
          <w:rFonts w:eastAsia="標楷體" w:hint="eastAsia"/>
          <w:color w:val="000000"/>
          <w:sz w:val="28"/>
          <w:szCs w:val="28"/>
        </w:rPr>
        <w:t>市</w:t>
      </w:r>
      <w:r w:rsidRPr="00D56899">
        <w:rPr>
          <w:rFonts w:eastAsia="標楷體"/>
          <w:color w:val="000000"/>
          <w:sz w:val="28"/>
          <w:szCs w:val="28"/>
        </w:rPr>
        <w:t>)</w:t>
      </w:r>
      <w:r w:rsidRPr="00D56899">
        <w:rPr>
          <w:rFonts w:eastAsia="標楷體" w:hint="eastAsia"/>
          <w:color w:val="000000"/>
          <w:sz w:val="28"/>
          <w:szCs w:val="28"/>
        </w:rPr>
        <w:t>政府教育局</w:t>
      </w:r>
      <w:r w:rsidRPr="00D56899">
        <w:rPr>
          <w:rFonts w:eastAsia="標楷體"/>
          <w:color w:val="000000"/>
          <w:sz w:val="28"/>
          <w:szCs w:val="28"/>
        </w:rPr>
        <w:t>(</w:t>
      </w:r>
      <w:r w:rsidRPr="00D56899">
        <w:rPr>
          <w:rFonts w:eastAsia="標楷體" w:hint="eastAsia"/>
          <w:color w:val="000000"/>
          <w:sz w:val="28"/>
          <w:szCs w:val="28"/>
        </w:rPr>
        <w:t>處</w:t>
      </w:r>
      <w:r w:rsidRPr="00D56899">
        <w:rPr>
          <w:rFonts w:eastAsia="標楷體"/>
          <w:color w:val="000000"/>
          <w:sz w:val="28"/>
          <w:szCs w:val="28"/>
        </w:rPr>
        <w:t>)</w:t>
      </w:r>
      <w:r w:rsidRPr="00D56899">
        <w:rPr>
          <w:rFonts w:eastAsia="標楷體" w:hint="eastAsia"/>
          <w:color w:val="000000"/>
          <w:sz w:val="28"/>
          <w:szCs w:val="28"/>
        </w:rPr>
        <w:t>、農業改良場等相關單位、其他農業界或教育界專家學者辦理計畫評選，</w:t>
      </w:r>
      <w:r w:rsidRPr="00D56899">
        <w:rPr>
          <w:rFonts w:eastAsia="標楷體" w:hint="eastAsia"/>
          <w:b/>
          <w:color w:val="000000"/>
          <w:sz w:val="28"/>
          <w:szCs w:val="28"/>
          <w:u w:val="single"/>
        </w:rPr>
        <w:t>評選應以書面或召開實體會議審查，並製作評選紀錄</w:t>
      </w:r>
      <w:r w:rsidRPr="00D56899">
        <w:rPr>
          <w:rFonts w:eastAsia="標楷體"/>
          <w:b/>
          <w:color w:val="000000"/>
          <w:sz w:val="28"/>
          <w:szCs w:val="28"/>
          <w:u w:val="single"/>
        </w:rPr>
        <w:t>(</w:t>
      </w:r>
      <w:r w:rsidRPr="00D56899">
        <w:rPr>
          <w:rFonts w:eastAsia="標楷體" w:hint="eastAsia"/>
          <w:b/>
          <w:color w:val="000000"/>
          <w:sz w:val="28"/>
          <w:szCs w:val="28"/>
          <w:u w:val="single"/>
        </w:rPr>
        <w:t>含修正意見及補助優先序位</w:t>
      </w:r>
      <w:r w:rsidRPr="00D56899">
        <w:rPr>
          <w:rFonts w:eastAsia="標楷體"/>
          <w:b/>
          <w:color w:val="000000"/>
          <w:sz w:val="28"/>
          <w:szCs w:val="28"/>
          <w:u w:val="single"/>
        </w:rPr>
        <w:t>)</w:t>
      </w:r>
      <w:r w:rsidRPr="00D56899">
        <w:rPr>
          <w:rFonts w:eastAsia="標楷體" w:hint="eastAsia"/>
          <w:color w:val="000000"/>
          <w:sz w:val="28"/>
          <w:szCs w:val="28"/>
        </w:rPr>
        <w:t>，分署依優先序位通知提案單位依評選紀錄修正後送分署，授權各分署逕行核定。</w:t>
      </w:r>
    </w:p>
    <w:p w:rsidR="00707D06" w:rsidRPr="00D56899" w:rsidRDefault="00707D06" w:rsidP="00DF1999">
      <w:pPr>
        <w:pStyle w:val="ListParagraph"/>
        <w:numPr>
          <w:ilvl w:val="4"/>
          <w:numId w:val="36"/>
        </w:numPr>
        <w:autoSpaceDE w:val="0"/>
        <w:autoSpaceDN w:val="0"/>
        <w:adjustRightInd w:val="0"/>
        <w:snapToGrid w:val="0"/>
        <w:spacing w:line="400" w:lineRule="exact"/>
        <w:ind w:leftChars="0" w:left="1985"/>
        <w:jc w:val="both"/>
        <w:outlineLvl w:val="4"/>
        <w:rPr>
          <w:rFonts w:eastAsia="標楷體"/>
          <w:color w:val="000000"/>
          <w:sz w:val="28"/>
          <w:szCs w:val="28"/>
        </w:rPr>
      </w:pPr>
      <w:r w:rsidRPr="00D56899">
        <w:rPr>
          <w:rFonts w:eastAsia="標楷體" w:hint="eastAsia"/>
          <w:color w:val="000000"/>
          <w:sz w:val="28"/>
          <w:szCs w:val="28"/>
        </w:rPr>
        <w:t>提案</w:t>
      </w:r>
      <w:r w:rsidRPr="00D56899">
        <w:rPr>
          <w:rFonts w:eastAsia="標楷體" w:hint="eastAsia"/>
          <w:color w:val="000000"/>
          <w:kern w:val="0"/>
          <w:sz w:val="28"/>
          <w:szCs w:val="28"/>
        </w:rPr>
        <w:t>單位所送計畫說明書</w:t>
      </w:r>
      <w:r w:rsidRPr="00D56899">
        <w:rPr>
          <w:rFonts w:eastAsia="標楷體" w:hint="eastAsia"/>
          <w:color w:val="000000"/>
          <w:sz w:val="28"/>
          <w:szCs w:val="28"/>
        </w:rPr>
        <w:t>，</w:t>
      </w:r>
      <w:r w:rsidRPr="00D56899">
        <w:rPr>
          <w:rFonts w:eastAsia="標楷體" w:hint="eastAsia"/>
          <w:color w:val="000000"/>
          <w:kern w:val="0"/>
          <w:sz w:val="28"/>
          <w:szCs w:val="28"/>
        </w:rPr>
        <w:t>應於「實施方法與步驟」章節敘明各工作項目之辦理期程規劃及確切活動日期，</w:t>
      </w:r>
      <w:r w:rsidRPr="00D56899">
        <w:rPr>
          <w:rFonts w:eastAsia="標楷體" w:hint="eastAsia"/>
          <w:b/>
          <w:color w:val="000000"/>
          <w:kern w:val="0"/>
          <w:sz w:val="28"/>
          <w:szCs w:val="28"/>
          <w:u w:val="single"/>
        </w:rPr>
        <w:t>以利各區分署於計畫執行期間，視需要進行現場訪視，並於初評及複評時提供各委員參考</w:t>
      </w:r>
      <w:r w:rsidRPr="00D56899">
        <w:rPr>
          <w:rFonts w:eastAsia="標楷體" w:hint="eastAsia"/>
          <w:color w:val="000000"/>
          <w:sz w:val="28"/>
          <w:szCs w:val="28"/>
          <w:u w:val="single"/>
        </w:rPr>
        <w:t>。</w:t>
      </w:r>
    </w:p>
    <w:p w:rsidR="00707D06" w:rsidRPr="00D56899" w:rsidRDefault="00707D06" w:rsidP="00DF1999">
      <w:pPr>
        <w:pStyle w:val="ListParagraph"/>
        <w:numPr>
          <w:ilvl w:val="4"/>
          <w:numId w:val="36"/>
        </w:numPr>
        <w:autoSpaceDE w:val="0"/>
        <w:autoSpaceDN w:val="0"/>
        <w:adjustRightInd w:val="0"/>
        <w:snapToGrid w:val="0"/>
        <w:spacing w:line="400" w:lineRule="exact"/>
        <w:ind w:leftChars="0" w:left="1985"/>
        <w:jc w:val="both"/>
        <w:outlineLvl w:val="4"/>
        <w:rPr>
          <w:rFonts w:eastAsia="標楷體"/>
          <w:color w:val="000000"/>
          <w:kern w:val="0"/>
          <w:sz w:val="28"/>
          <w:szCs w:val="28"/>
        </w:rPr>
      </w:pPr>
      <w:r w:rsidRPr="00D56899">
        <w:rPr>
          <w:rFonts w:eastAsia="標楷體" w:hint="eastAsia"/>
          <w:color w:val="000000"/>
          <w:sz w:val="28"/>
          <w:szCs w:val="28"/>
        </w:rPr>
        <w:t>各區分署依研提之教案規劃內容、</w:t>
      </w:r>
      <w:r w:rsidRPr="00D56899">
        <w:rPr>
          <w:rFonts w:eastAsia="標楷體" w:hint="eastAsia"/>
          <w:color w:val="000000"/>
          <w:kern w:val="0"/>
          <w:sz w:val="28"/>
          <w:szCs w:val="28"/>
        </w:rPr>
        <w:t>去</w:t>
      </w:r>
      <w:r w:rsidRPr="00D56899">
        <w:rPr>
          <w:rFonts w:eastAsia="標楷體"/>
          <w:color w:val="000000"/>
          <w:kern w:val="0"/>
          <w:sz w:val="28"/>
          <w:szCs w:val="28"/>
        </w:rPr>
        <w:t>(106)</w:t>
      </w:r>
      <w:r w:rsidRPr="00D56899">
        <w:rPr>
          <w:rFonts w:eastAsia="標楷體" w:hint="eastAsia"/>
          <w:color w:val="000000"/>
          <w:kern w:val="0"/>
          <w:sz w:val="28"/>
          <w:szCs w:val="28"/>
        </w:rPr>
        <w:t>年</w:t>
      </w:r>
      <w:r w:rsidRPr="00D56899">
        <w:rPr>
          <w:rFonts w:eastAsia="標楷體" w:hint="eastAsia"/>
          <w:color w:val="000000"/>
          <w:sz w:val="28"/>
          <w:szCs w:val="28"/>
        </w:rPr>
        <w:t>執行成果</w:t>
      </w:r>
      <w:r w:rsidRPr="00D56899">
        <w:rPr>
          <w:rFonts w:eastAsia="標楷體"/>
          <w:color w:val="000000"/>
          <w:sz w:val="28"/>
          <w:szCs w:val="28"/>
        </w:rPr>
        <w:t>(</w:t>
      </w:r>
      <w:r w:rsidRPr="00D56899">
        <w:rPr>
          <w:rFonts w:eastAsia="標楷體" w:hint="eastAsia"/>
          <w:color w:val="000000"/>
          <w:sz w:val="28"/>
          <w:szCs w:val="28"/>
        </w:rPr>
        <w:t>首次申請者則免</w:t>
      </w:r>
      <w:r w:rsidRPr="00D56899">
        <w:rPr>
          <w:rFonts w:eastAsia="標楷體"/>
          <w:color w:val="000000"/>
          <w:sz w:val="28"/>
          <w:szCs w:val="28"/>
        </w:rPr>
        <w:t>)</w:t>
      </w:r>
      <w:r w:rsidRPr="00D56899">
        <w:rPr>
          <w:rFonts w:eastAsia="標楷體" w:hint="eastAsia"/>
          <w:color w:val="000000"/>
          <w:sz w:val="28"/>
          <w:szCs w:val="28"/>
        </w:rPr>
        <w:t>及計畫執行績效予以評選，</w:t>
      </w:r>
      <w:r w:rsidRPr="00D56899">
        <w:rPr>
          <w:rFonts w:eastAsia="標楷體" w:hint="eastAsia"/>
          <w:color w:val="000000"/>
          <w:kern w:val="0"/>
          <w:sz w:val="28"/>
          <w:szCs w:val="28"/>
        </w:rPr>
        <w:t>去年度評鑑結果為評鑑績優或榮獲在地創意獎之提案單位，得評列為本年度計畫優先補助單位，並可依「行政院農業委員會主管計畫補助基準」</w:t>
      </w:r>
      <w:r w:rsidRPr="00D56899">
        <w:rPr>
          <w:rFonts w:eastAsia="標楷體"/>
          <w:color w:val="000000"/>
          <w:kern w:val="0"/>
          <w:sz w:val="28"/>
          <w:szCs w:val="28"/>
        </w:rPr>
        <w:t>1012</w:t>
      </w:r>
      <w:r w:rsidRPr="00D56899">
        <w:rPr>
          <w:rFonts w:eastAsia="標楷體" w:hint="eastAsia"/>
          <w:color w:val="000000"/>
          <w:kern w:val="0"/>
          <w:sz w:val="28"/>
          <w:szCs w:val="28"/>
        </w:rPr>
        <w:t>屬創新性</w:t>
      </w:r>
      <w:r w:rsidRPr="00D56899">
        <w:rPr>
          <w:rFonts w:eastAsia="細明體" w:hint="eastAsia"/>
          <w:color w:val="000000"/>
          <w:kern w:val="0"/>
          <w:sz w:val="28"/>
          <w:szCs w:val="28"/>
        </w:rPr>
        <w:t>、</w:t>
      </w:r>
      <w:r w:rsidRPr="00D56899">
        <w:rPr>
          <w:rFonts w:eastAsia="標楷體" w:hint="eastAsia"/>
          <w:color w:val="000000"/>
          <w:kern w:val="0"/>
          <w:sz w:val="28"/>
          <w:szCs w:val="28"/>
        </w:rPr>
        <w:t>策略性或政策性示範計畫，另行補助學校購置辦理本計畫所需使用之設備乙臺</w:t>
      </w:r>
      <w:r w:rsidRPr="00D56899">
        <w:rPr>
          <w:rFonts w:eastAsia="標楷體"/>
          <w:color w:val="000000"/>
          <w:kern w:val="0"/>
          <w:sz w:val="28"/>
          <w:szCs w:val="28"/>
        </w:rPr>
        <w:t>(</w:t>
      </w:r>
      <w:r w:rsidRPr="00D56899">
        <w:rPr>
          <w:rFonts w:eastAsia="標楷體" w:hint="eastAsia"/>
          <w:color w:val="000000"/>
          <w:kern w:val="0"/>
          <w:sz w:val="28"/>
          <w:szCs w:val="28"/>
        </w:rPr>
        <w:t>如中耕機、割草機、小型礱穀機、精米機、烤箱、攪拌器及發酵機等</w:t>
      </w:r>
      <w:r w:rsidRPr="00D56899">
        <w:rPr>
          <w:rFonts w:eastAsia="標楷體"/>
          <w:color w:val="000000"/>
          <w:kern w:val="0"/>
          <w:sz w:val="28"/>
          <w:szCs w:val="28"/>
        </w:rPr>
        <w:t>)</w:t>
      </w:r>
      <w:r w:rsidRPr="00D56899">
        <w:rPr>
          <w:rFonts w:eastAsia="標楷體" w:hint="eastAsia"/>
          <w:color w:val="000000"/>
          <w:kern w:val="0"/>
          <w:sz w:val="28"/>
          <w:szCs w:val="28"/>
        </w:rPr>
        <w:t>，本署補助比例上限為</w:t>
      </w:r>
      <w:r w:rsidRPr="00D56899">
        <w:rPr>
          <w:rFonts w:eastAsia="標楷體"/>
          <w:color w:val="000000"/>
          <w:kern w:val="0"/>
          <w:sz w:val="28"/>
          <w:szCs w:val="28"/>
        </w:rPr>
        <w:t>1/2</w:t>
      </w:r>
      <w:r w:rsidRPr="00D56899">
        <w:rPr>
          <w:rFonts w:eastAsia="標楷體" w:hint="eastAsia"/>
          <w:color w:val="000000"/>
          <w:kern w:val="0"/>
          <w:sz w:val="28"/>
          <w:szCs w:val="28"/>
        </w:rPr>
        <w:t>，最高補助</w:t>
      </w:r>
      <w:r w:rsidRPr="00D56899">
        <w:rPr>
          <w:rFonts w:eastAsia="標楷體"/>
          <w:color w:val="000000"/>
          <w:kern w:val="0"/>
          <w:sz w:val="28"/>
          <w:szCs w:val="28"/>
        </w:rPr>
        <w:t>2</w:t>
      </w:r>
      <w:r w:rsidRPr="00D56899">
        <w:rPr>
          <w:rFonts w:eastAsia="標楷體" w:hint="eastAsia"/>
          <w:color w:val="000000"/>
          <w:kern w:val="0"/>
          <w:sz w:val="28"/>
          <w:szCs w:val="28"/>
        </w:rPr>
        <w:t>萬元，受補助單位需編列</w:t>
      </w:r>
      <w:r w:rsidRPr="00D56899">
        <w:rPr>
          <w:rFonts w:eastAsia="標楷體"/>
          <w:color w:val="000000"/>
          <w:kern w:val="0"/>
          <w:sz w:val="28"/>
          <w:szCs w:val="28"/>
        </w:rPr>
        <w:t>50%</w:t>
      </w:r>
      <w:r w:rsidRPr="00D56899">
        <w:rPr>
          <w:rFonts w:eastAsia="標楷體" w:hint="eastAsia"/>
          <w:color w:val="000000"/>
          <w:kern w:val="0"/>
          <w:sz w:val="28"/>
          <w:szCs w:val="28"/>
        </w:rPr>
        <w:t>以上之配合款。</w:t>
      </w:r>
    </w:p>
    <w:p w:rsidR="00707D06" w:rsidRPr="00D56899" w:rsidRDefault="00707D06" w:rsidP="00DF1999">
      <w:pPr>
        <w:pStyle w:val="ListParagraph"/>
        <w:numPr>
          <w:ilvl w:val="4"/>
          <w:numId w:val="36"/>
        </w:numPr>
        <w:autoSpaceDE w:val="0"/>
        <w:autoSpaceDN w:val="0"/>
        <w:adjustRightInd w:val="0"/>
        <w:snapToGrid w:val="0"/>
        <w:spacing w:line="400" w:lineRule="exact"/>
        <w:ind w:leftChars="0" w:left="1985"/>
        <w:jc w:val="both"/>
        <w:outlineLvl w:val="4"/>
        <w:rPr>
          <w:rFonts w:eastAsia="標楷體"/>
          <w:color w:val="000000"/>
          <w:sz w:val="28"/>
          <w:szCs w:val="28"/>
        </w:rPr>
      </w:pPr>
      <w:r w:rsidRPr="00D56899">
        <w:rPr>
          <w:rFonts w:eastAsia="標楷體" w:hint="eastAsia"/>
          <w:color w:val="000000"/>
          <w:kern w:val="0"/>
          <w:sz w:val="28"/>
          <w:szCs w:val="28"/>
        </w:rPr>
        <w:t>去年度各分署於計畫結束後辦理</w:t>
      </w:r>
      <w:r w:rsidRPr="00D56899">
        <w:rPr>
          <w:rFonts w:eastAsia="標楷體" w:hint="eastAsia"/>
          <w:color w:val="000000"/>
          <w:sz w:val="28"/>
          <w:szCs w:val="28"/>
        </w:rPr>
        <w:t>初評，針對計畫執行及效益進行考評時，未達原研提計畫目標者，本年計畫不予補助；另各區分署去年度初評分數最低之</w:t>
      </w:r>
      <w:r w:rsidRPr="00D56899">
        <w:rPr>
          <w:rFonts w:eastAsia="標楷體"/>
          <w:color w:val="000000"/>
          <w:sz w:val="28"/>
          <w:szCs w:val="28"/>
        </w:rPr>
        <w:t>3</w:t>
      </w:r>
      <w:r w:rsidRPr="00D56899">
        <w:rPr>
          <w:rFonts w:eastAsia="標楷體" w:hint="eastAsia"/>
          <w:color w:val="000000"/>
          <w:sz w:val="28"/>
          <w:szCs w:val="28"/>
        </w:rPr>
        <w:t>個單位，本年不納入優先補助對象。</w:t>
      </w:r>
    </w:p>
    <w:p w:rsidR="00707D06" w:rsidRPr="00D56899" w:rsidRDefault="00707D06" w:rsidP="00DF1999">
      <w:pPr>
        <w:pStyle w:val="ListParagraph"/>
        <w:numPr>
          <w:ilvl w:val="4"/>
          <w:numId w:val="36"/>
        </w:numPr>
        <w:autoSpaceDE w:val="0"/>
        <w:autoSpaceDN w:val="0"/>
        <w:adjustRightInd w:val="0"/>
        <w:snapToGrid w:val="0"/>
        <w:spacing w:line="400" w:lineRule="exact"/>
        <w:ind w:leftChars="0" w:left="1985"/>
        <w:jc w:val="both"/>
        <w:outlineLvl w:val="4"/>
        <w:rPr>
          <w:rFonts w:eastAsia="標楷體"/>
          <w:color w:val="000000"/>
          <w:sz w:val="28"/>
          <w:szCs w:val="28"/>
        </w:rPr>
      </w:pPr>
      <w:r w:rsidRPr="00D56899">
        <w:rPr>
          <w:rFonts w:eastAsia="標楷體" w:hint="eastAsia"/>
          <w:color w:val="000000"/>
          <w:kern w:val="0"/>
          <w:sz w:val="28"/>
          <w:szCs w:val="28"/>
        </w:rPr>
        <w:t>考量</w:t>
      </w:r>
      <w:r w:rsidRPr="00D56899">
        <w:rPr>
          <w:rFonts w:eastAsia="標楷體" w:hint="eastAsia"/>
          <w:color w:val="000000"/>
          <w:sz w:val="28"/>
          <w:szCs w:val="28"/>
        </w:rPr>
        <w:t>資源分配及經費挹注效益，第</w:t>
      </w:r>
      <w:r w:rsidRPr="00D56899">
        <w:rPr>
          <w:rFonts w:eastAsia="標楷體"/>
          <w:color w:val="000000"/>
          <w:sz w:val="28"/>
          <w:szCs w:val="28"/>
        </w:rPr>
        <w:t>3</w:t>
      </w:r>
      <w:r w:rsidRPr="00D56899">
        <w:rPr>
          <w:rFonts w:eastAsia="標楷體" w:hint="eastAsia"/>
          <w:color w:val="000000"/>
          <w:sz w:val="28"/>
          <w:szCs w:val="28"/>
        </w:rPr>
        <w:t>年辦理計畫之單位，其補助金額上限應較第</w:t>
      </w:r>
      <w:r w:rsidRPr="00D56899">
        <w:rPr>
          <w:rFonts w:eastAsia="標楷體"/>
          <w:color w:val="000000"/>
          <w:sz w:val="28"/>
          <w:szCs w:val="28"/>
        </w:rPr>
        <w:t>1</w:t>
      </w:r>
      <w:r w:rsidRPr="00D56899">
        <w:rPr>
          <w:rFonts w:eastAsia="標楷體" w:hint="eastAsia"/>
          <w:color w:val="000000"/>
          <w:sz w:val="28"/>
          <w:szCs w:val="28"/>
        </w:rPr>
        <w:t>至</w:t>
      </w:r>
      <w:r w:rsidRPr="00D56899">
        <w:rPr>
          <w:rFonts w:eastAsia="標楷體"/>
          <w:color w:val="000000"/>
          <w:sz w:val="28"/>
          <w:szCs w:val="28"/>
        </w:rPr>
        <w:t>2</w:t>
      </w:r>
      <w:r w:rsidRPr="00D56899">
        <w:rPr>
          <w:rFonts w:eastAsia="標楷體" w:hint="eastAsia"/>
          <w:color w:val="000000"/>
          <w:sz w:val="28"/>
          <w:szCs w:val="28"/>
        </w:rPr>
        <w:t>年辦理者酌減</w:t>
      </w:r>
      <w:r w:rsidRPr="00D56899">
        <w:rPr>
          <w:rFonts w:eastAsia="標楷體"/>
          <w:color w:val="000000"/>
          <w:sz w:val="28"/>
          <w:szCs w:val="28"/>
        </w:rPr>
        <w:t>2</w:t>
      </w:r>
      <w:r w:rsidRPr="00D56899">
        <w:rPr>
          <w:rFonts w:eastAsia="標楷體" w:hint="eastAsia"/>
          <w:color w:val="000000"/>
          <w:sz w:val="28"/>
          <w:szCs w:val="28"/>
        </w:rPr>
        <w:t>萬元以上。但去年度評鑑績優或榮獲在地創意獎之提案學校不在此限。</w:t>
      </w:r>
    </w:p>
    <w:p w:rsidR="00707D06" w:rsidRPr="00D56899" w:rsidRDefault="00707D06" w:rsidP="00DF1999">
      <w:pPr>
        <w:pStyle w:val="ListParagraph"/>
        <w:numPr>
          <w:ilvl w:val="4"/>
          <w:numId w:val="36"/>
        </w:numPr>
        <w:autoSpaceDE w:val="0"/>
        <w:autoSpaceDN w:val="0"/>
        <w:adjustRightInd w:val="0"/>
        <w:snapToGrid w:val="0"/>
        <w:spacing w:line="400" w:lineRule="exact"/>
        <w:ind w:leftChars="0" w:left="1985"/>
        <w:jc w:val="both"/>
        <w:outlineLvl w:val="4"/>
        <w:rPr>
          <w:rFonts w:eastAsia="標楷體"/>
          <w:color w:val="000000"/>
          <w:sz w:val="28"/>
          <w:szCs w:val="28"/>
        </w:rPr>
      </w:pPr>
      <w:r w:rsidRPr="00D56899">
        <w:rPr>
          <w:rFonts w:eastAsia="標楷體" w:hint="eastAsia"/>
          <w:color w:val="000000"/>
          <w:sz w:val="28"/>
          <w:szCs w:val="28"/>
        </w:rPr>
        <w:t>為加強計畫推廣成效，各區分署核定本</w:t>
      </w:r>
      <w:r w:rsidRPr="00D56899">
        <w:rPr>
          <w:rFonts w:eastAsia="標楷體" w:hint="eastAsia"/>
          <w:color w:val="000000"/>
          <w:kern w:val="0"/>
          <w:sz w:val="28"/>
          <w:szCs w:val="28"/>
        </w:rPr>
        <w:t>年度計畫</w:t>
      </w:r>
      <w:r w:rsidRPr="00D56899">
        <w:rPr>
          <w:rFonts w:eastAsia="標楷體" w:hint="eastAsia"/>
          <w:color w:val="000000"/>
          <w:sz w:val="28"/>
          <w:szCs w:val="28"/>
        </w:rPr>
        <w:t>，第一次參與計畫之校數應佔核定</w:t>
      </w:r>
      <w:r w:rsidRPr="00D56899">
        <w:rPr>
          <w:rFonts w:eastAsia="標楷體" w:hint="eastAsia"/>
          <w:color w:val="000000"/>
          <w:kern w:val="0"/>
          <w:sz w:val="28"/>
          <w:szCs w:val="28"/>
        </w:rPr>
        <w:t>計畫總校數之</w:t>
      </w:r>
      <w:r w:rsidRPr="00D56899">
        <w:rPr>
          <w:rFonts w:eastAsia="標楷體"/>
          <w:color w:val="000000"/>
          <w:sz w:val="28"/>
          <w:szCs w:val="28"/>
        </w:rPr>
        <w:t>1/5</w:t>
      </w:r>
      <w:r w:rsidRPr="00D56899">
        <w:rPr>
          <w:rFonts w:eastAsia="標楷體" w:hint="eastAsia"/>
          <w:color w:val="000000"/>
          <w:sz w:val="28"/>
          <w:szCs w:val="28"/>
        </w:rPr>
        <w:t>以上為原則，並將活動總觸及人數列為計畫評選參考。</w:t>
      </w:r>
    </w:p>
    <w:p w:rsidR="00707D06" w:rsidRPr="00D56899" w:rsidRDefault="00707D06" w:rsidP="00DF1999">
      <w:pPr>
        <w:pStyle w:val="ListParagraph"/>
        <w:numPr>
          <w:ilvl w:val="4"/>
          <w:numId w:val="36"/>
        </w:numPr>
        <w:autoSpaceDE w:val="0"/>
        <w:autoSpaceDN w:val="0"/>
        <w:adjustRightInd w:val="0"/>
        <w:snapToGrid w:val="0"/>
        <w:spacing w:line="400" w:lineRule="exact"/>
        <w:ind w:leftChars="0" w:left="1985"/>
        <w:jc w:val="both"/>
        <w:outlineLvl w:val="4"/>
        <w:rPr>
          <w:rFonts w:eastAsia="標楷體"/>
          <w:color w:val="000000"/>
          <w:sz w:val="28"/>
          <w:szCs w:val="28"/>
        </w:rPr>
      </w:pPr>
      <w:r w:rsidRPr="00D56899">
        <w:rPr>
          <w:rFonts w:eastAsia="標楷體" w:hint="eastAsia"/>
          <w:b/>
          <w:color w:val="000000"/>
          <w:sz w:val="28"/>
          <w:szCs w:val="28"/>
          <w:u w:val="single"/>
        </w:rPr>
        <w:t>各區分署於評選及核定前之計畫實質審查時，應逐一檢核提案內容是否符合政策推動方向及上開</w:t>
      </w:r>
      <w:r w:rsidRPr="00D56899">
        <w:rPr>
          <w:rFonts w:eastAsia="標楷體"/>
          <w:b/>
          <w:color w:val="000000"/>
          <w:sz w:val="28"/>
          <w:szCs w:val="28"/>
          <w:u w:val="single"/>
        </w:rPr>
        <w:t>(</w:t>
      </w:r>
      <w:r w:rsidRPr="00D56899">
        <w:rPr>
          <w:rFonts w:eastAsia="標楷體" w:hint="eastAsia"/>
          <w:b/>
          <w:color w:val="000000"/>
          <w:sz w:val="28"/>
          <w:szCs w:val="28"/>
          <w:u w:val="single"/>
        </w:rPr>
        <w:t>二</w:t>
      </w:r>
      <w:r w:rsidRPr="00D56899">
        <w:rPr>
          <w:rFonts w:eastAsia="標楷體"/>
          <w:b/>
          <w:color w:val="000000"/>
          <w:sz w:val="28"/>
          <w:szCs w:val="28"/>
          <w:u w:val="single"/>
        </w:rPr>
        <w:t>)</w:t>
      </w:r>
      <w:r w:rsidRPr="00D56899">
        <w:rPr>
          <w:rFonts w:eastAsia="標楷體" w:hint="eastAsia"/>
          <w:b/>
          <w:color w:val="000000"/>
          <w:kern w:val="0"/>
          <w:sz w:val="28"/>
          <w:szCs w:val="28"/>
          <w:u w:val="single"/>
        </w:rPr>
        <w:t>計畫執行內容</w:t>
      </w:r>
      <w:r w:rsidRPr="00D56899">
        <w:rPr>
          <w:rFonts w:eastAsia="標楷體" w:hint="eastAsia"/>
          <w:color w:val="000000"/>
          <w:kern w:val="0"/>
          <w:sz w:val="28"/>
          <w:szCs w:val="28"/>
        </w:rPr>
        <w:t>，</w:t>
      </w:r>
      <w:r w:rsidRPr="00D56899">
        <w:rPr>
          <w:rFonts w:eastAsia="標楷體" w:hint="eastAsia"/>
          <w:b/>
          <w:color w:val="000000"/>
          <w:kern w:val="0"/>
          <w:sz w:val="28"/>
          <w:szCs w:val="28"/>
          <w:u w:val="single"/>
        </w:rPr>
        <w:t>倘評比取得優先補助之提案學校計畫內容需予修正，分署應通知並限期</w:t>
      </w:r>
      <w:r w:rsidRPr="00D56899">
        <w:rPr>
          <w:rFonts w:eastAsia="標楷體"/>
          <w:b/>
          <w:color w:val="000000"/>
          <w:kern w:val="0"/>
          <w:sz w:val="28"/>
          <w:szCs w:val="28"/>
          <w:u w:val="single"/>
        </w:rPr>
        <w:t>2</w:t>
      </w:r>
      <w:r w:rsidRPr="00D56899">
        <w:rPr>
          <w:rFonts w:eastAsia="標楷體" w:hint="eastAsia"/>
          <w:b/>
          <w:color w:val="000000"/>
          <w:kern w:val="0"/>
          <w:sz w:val="28"/>
          <w:szCs w:val="28"/>
          <w:u w:val="single"/>
        </w:rPr>
        <w:t>週內修正後送分署核定，逾期未送者分署得不予核定其計畫，逕行通知下一順位提案單位遞補取得計畫補助。</w:t>
      </w:r>
    </w:p>
    <w:p w:rsidR="00707D06" w:rsidRPr="00D56899" w:rsidRDefault="00707D06" w:rsidP="00DF1999">
      <w:pPr>
        <w:pStyle w:val="ListParagraph"/>
        <w:numPr>
          <w:ilvl w:val="4"/>
          <w:numId w:val="36"/>
        </w:numPr>
        <w:autoSpaceDE w:val="0"/>
        <w:autoSpaceDN w:val="0"/>
        <w:adjustRightInd w:val="0"/>
        <w:snapToGrid w:val="0"/>
        <w:spacing w:line="400" w:lineRule="exact"/>
        <w:ind w:leftChars="0" w:left="1985"/>
        <w:jc w:val="both"/>
        <w:outlineLvl w:val="4"/>
        <w:rPr>
          <w:rFonts w:eastAsia="標楷體"/>
          <w:color w:val="000000"/>
          <w:sz w:val="28"/>
          <w:szCs w:val="28"/>
        </w:rPr>
      </w:pPr>
      <w:r w:rsidRPr="00D56899">
        <w:rPr>
          <w:rFonts w:eastAsia="標楷體" w:hint="eastAsia"/>
          <w:color w:val="000000"/>
          <w:sz w:val="28"/>
          <w:szCs w:val="28"/>
        </w:rPr>
        <w:t>本署各區分署於評選作業結束後，應將核定辦理單位名單及補助額度、核定計畫書副知本署，以利經費控管及業務管理。</w:t>
      </w:r>
    </w:p>
    <w:p w:rsidR="00707D06" w:rsidRPr="00D56899" w:rsidRDefault="00707D06" w:rsidP="00DF1999">
      <w:pPr>
        <w:pStyle w:val="ListParagraph"/>
        <w:numPr>
          <w:ilvl w:val="0"/>
          <w:numId w:val="31"/>
        </w:numPr>
        <w:autoSpaceDE w:val="0"/>
        <w:autoSpaceDN w:val="0"/>
        <w:adjustRightInd w:val="0"/>
        <w:snapToGrid w:val="0"/>
        <w:spacing w:line="400" w:lineRule="exact"/>
        <w:ind w:leftChars="0"/>
        <w:jc w:val="both"/>
        <w:outlineLvl w:val="3"/>
        <w:rPr>
          <w:rFonts w:eastAsia="標楷體"/>
          <w:color w:val="000000"/>
          <w:kern w:val="0"/>
          <w:sz w:val="28"/>
          <w:szCs w:val="28"/>
        </w:rPr>
      </w:pPr>
      <w:r w:rsidRPr="00D56899">
        <w:rPr>
          <w:rFonts w:eastAsia="標楷體" w:hint="eastAsia"/>
          <w:color w:val="000000"/>
          <w:sz w:val="28"/>
          <w:szCs w:val="28"/>
        </w:rPr>
        <w:t>經費補助原則：</w:t>
      </w:r>
    </w:p>
    <w:p w:rsidR="00707D06" w:rsidRPr="00D56899" w:rsidRDefault="00707D06" w:rsidP="00DF1999">
      <w:pPr>
        <w:pStyle w:val="ListParagraph"/>
        <w:numPr>
          <w:ilvl w:val="4"/>
          <w:numId w:val="37"/>
        </w:numPr>
        <w:autoSpaceDE w:val="0"/>
        <w:autoSpaceDN w:val="0"/>
        <w:adjustRightInd w:val="0"/>
        <w:snapToGrid w:val="0"/>
        <w:spacing w:line="400" w:lineRule="exact"/>
        <w:ind w:leftChars="0" w:left="1985"/>
        <w:jc w:val="both"/>
        <w:outlineLvl w:val="4"/>
        <w:rPr>
          <w:rFonts w:eastAsia="標楷體"/>
          <w:color w:val="000000"/>
          <w:sz w:val="28"/>
          <w:szCs w:val="28"/>
          <w:u w:val="single"/>
        </w:rPr>
      </w:pPr>
      <w:r w:rsidRPr="00D56899">
        <w:rPr>
          <w:rFonts w:eastAsia="標楷體" w:hint="eastAsia"/>
          <w:color w:val="000000"/>
          <w:sz w:val="28"/>
          <w:szCs w:val="28"/>
          <w:u w:val="single"/>
        </w:rPr>
        <w:t>依計畫提案內容實質審查，不符本署提案項目內容者，該項辦理經費不得補助。</w:t>
      </w:r>
    </w:p>
    <w:p w:rsidR="00707D06" w:rsidRPr="00D56899" w:rsidRDefault="00707D06" w:rsidP="00DF1999">
      <w:pPr>
        <w:pStyle w:val="ListParagraph"/>
        <w:numPr>
          <w:ilvl w:val="4"/>
          <w:numId w:val="37"/>
        </w:numPr>
        <w:autoSpaceDE w:val="0"/>
        <w:autoSpaceDN w:val="0"/>
        <w:adjustRightInd w:val="0"/>
        <w:snapToGrid w:val="0"/>
        <w:spacing w:line="400" w:lineRule="exact"/>
        <w:ind w:leftChars="0" w:left="1985"/>
        <w:jc w:val="both"/>
        <w:outlineLvl w:val="4"/>
        <w:rPr>
          <w:rFonts w:eastAsia="標楷體"/>
          <w:color w:val="000000"/>
          <w:sz w:val="28"/>
          <w:szCs w:val="28"/>
          <w:u w:val="single"/>
        </w:rPr>
      </w:pPr>
      <w:r w:rsidRPr="00D56899">
        <w:rPr>
          <w:rFonts w:eastAsia="標楷體" w:hint="eastAsia"/>
          <w:color w:val="000000"/>
          <w:sz w:val="28"/>
          <w:szCs w:val="28"/>
        </w:rPr>
        <w:t>核給補助金額分四大類，每單位補助上限為新臺幣</w:t>
      </w:r>
      <w:r w:rsidRPr="00D56899">
        <w:rPr>
          <w:rFonts w:eastAsia="標楷體"/>
          <w:b/>
          <w:color w:val="000000"/>
          <w:sz w:val="28"/>
          <w:szCs w:val="28"/>
          <w:u w:val="single"/>
        </w:rPr>
        <w:t>18</w:t>
      </w:r>
      <w:r w:rsidRPr="00D56899">
        <w:rPr>
          <w:rFonts w:eastAsia="標楷體" w:hint="eastAsia"/>
          <w:b/>
          <w:color w:val="000000"/>
          <w:sz w:val="28"/>
          <w:szCs w:val="28"/>
          <w:u w:val="single"/>
        </w:rPr>
        <w:t>萬元</w:t>
      </w:r>
      <w:r w:rsidRPr="00D56899">
        <w:rPr>
          <w:rFonts w:eastAsia="標楷體"/>
          <w:color w:val="000000"/>
          <w:sz w:val="28"/>
          <w:szCs w:val="28"/>
        </w:rPr>
        <w:t>(</w:t>
      </w:r>
      <w:r w:rsidRPr="00D56899">
        <w:rPr>
          <w:rFonts w:eastAsia="標楷體" w:hint="eastAsia"/>
          <w:color w:val="000000"/>
          <w:sz w:val="28"/>
          <w:szCs w:val="28"/>
        </w:rPr>
        <w:t>辦理單位得自行募款或編列相關配合款辦理，以擴大計畫辦理效益</w:t>
      </w:r>
      <w:r w:rsidRPr="00D56899">
        <w:rPr>
          <w:rFonts w:eastAsia="標楷體"/>
          <w:color w:val="000000"/>
          <w:sz w:val="28"/>
          <w:szCs w:val="28"/>
        </w:rPr>
        <w:t>)</w:t>
      </w:r>
      <w:r w:rsidRPr="00D56899">
        <w:rPr>
          <w:rFonts w:eastAsia="標楷體" w:hint="eastAsia"/>
          <w:color w:val="000000"/>
          <w:sz w:val="28"/>
          <w:szCs w:val="28"/>
        </w:rPr>
        <w:t>，補助門檻及金額詳如表一：</w:t>
      </w:r>
    </w:p>
    <w:p w:rsidR="00707D06" w:rsidRPr="00D56899" w:rsidRDefault="00707D06" w:rsidP="009E3EB7">
      <w:pPr>
        <w:pStyle w:val="ListParagraph"/>
        <w:autoSpaceDE w:val="0"/>
        <w:autoSpaceDN w:val="0"/>
        <w:adjustRightInd w:val="0"/>
        <w:snapToGrid w:val="0"/>
        <w:spacing w:line="400" w:lineRule="exact"/>
        <w:ind w:leftChars="0" w:left="142"/>
        <w:outlineLvl w:val="4"/>
        <w:rPr>
          <w:rFonts w:eastAsia="標楷體"/>
          <w:color w:val="000000"/>
          <w:sz w:val="28"/>
          <w:szCs w:val="28"/>
        </w:rPr>
      </w:pPr>
    </w:p>
    <w:p w:rsidR="00707D06" w:rsidRPr="00D56899" w:rsidRDefault="00707D06" w:rsidP="009E3EB7">
      <w:pPr>
        <w:pStyle w:val="ListParagraph"/>
        <w:autoSpaceDE w:val="0"/>
        <w:autoSpaceDN w:val="0"/>
        <w:adjustRightInd w:val="0"/>
        <w:snapToGrid w:val="0"/>
        <w:spacing w:line="400" w:lineRule="exact"/>
        <w:ind w:leftChars="0" w:left="142"/>
        <w:outlineLvl w:val="4"/>
        <w:rPr>
          <w:rFonts w:eastAsia="標楷體"/>
          <w:color w:val="000000"/>
          <w:kern w:val="0"/>
          <w:sz w:val="28"/>
          <w:szCs w:val="28"/>
        </w:rPr>
      </w:pPr>
      <w:r w:rsidRPr="00D56899">
        <w:rPr>
          <w:rFonts w:eastAsia="標楷體" w:hint="eastAsia"/>
          <w:color w:val="000000"/>
          <w:sz w:val="28"/>
          <w:szCs w:val="28"/>
        </w:rPr>
        <w:t>表一</w:t>
      </w:r>
      <w:r w:rsidRPr="00D56899">
        <w:rPr>
          <w:rFonts w:eastAsia="標楷體"/>
          <w:color w:val="000000"/>
          <w:sz w:val="28"/>
          <w:szCs w:val="28"/>
        </w:rPr>
        <w:t xml:space="preserve"> </w:t>
      </w:r>
      <w:r w:rsidRPr="00D56899">
        <w:rPr>
          <w:rFonts w:eastAsia="標楷體" w:hint="eastAsia"/>
          <w:color w:val="000000"/>
          <w:sz w:val="28"/>
          <w:szCs w:val="28"/>
        </w:rPr>
        <w:t>經費補助表</w:t>
      </w: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842"/>
        <w:gridCol w:w="2268"/>
        <w:gridCol w:w="1996"/>
        <w:gridCol w:w="3340"/>
      </w:tblGrid>
      <w:tr w:rsidR="00707D06" w:rsidRPr="00D56899" w:rsidTr="00D40991">
        <w:trPr>
          <w:trHeight w:val="691"/>
          <w:jc w:val="center"/>
        </w:trPr>
        <w:tc>
          <w:tcPr>
            <w:tcW w:w="1842" w:type="dxa"/>
            <w:vMerge w:val="restart"/>
            <w:vAlign w:val="center"/>
          </w:tcPr>
          <w:p w:rsidR="00707D06" w:rsidRPr="00D56899" w:rsidRDefault="00707D06" w:rsidP="00105A03">
            <w:pPr>
              <w:adjustRightInd w:val="0"/>
              <w:snapToGrid w:val="0"/>
              <w:spacing w:line="400" w:lineRule="exact"/>
              <w:jc w:val="center"/>
              <w:rPr>
                <w:rFonts w:eastAsia="標楷體"/>
                <w:color w:val="000000"/>
                <w:sz w:val="28"/>
                <w:szCs w:val="28"/>
              </w:rPr>
            </w:pPr>
            <w:r w:rsidRPr="00D56899">
              <w:rPr>
                <w:rFonts w:eastAsia="標楷體" w:hint="eastAsia"/>
                <w:color w:val="000000"/>
                <w:sz w:val="28"/>
                <w:szCs w:val="28"/>
              </w:rPr>
              <w:t>評選計畫研提規模類別</w:t>
            </w:r>
          </w:p>
        </w:tc>
        <w:tc>
          <w:tcPr>
            <w:tcW w:w="4264" w:type="dxa"/>
            <w:gridSpan w:val="2"/>
            <w:vAlign w:val="center"/>
          </w:tcPr>
          <w:p w:rsidR="00707D06" w:rsidRPr="00D56899" w:rsidRDefault="00707D06" w:rsidP="004B4D41">
            <w:pPr>
              <w:adjustRightInd w:val="0"/>
              <w:snapToGrid w:val="0"/>
              <w:spacing w:line="400" w:lineRule="exact"/>
              <w:jc w:val="center"/>
              <w:rPr>
                <w:rFonts w:eastAsia="標楷體"/>
                <w:color w:val="000000"/>
                <w:sz w:val="28"/>
                <w:szCs w:val="28"/>
              </w:rPr>
            </w:pPr>
            <w:r w:rsidRPr="00D56899">
              <w:rPr>
                <w:rFonts w:eastAsia="標楷體" w:hint="eastAsia"/>
                <w:color w:val="000000"/>
                <w:sz w:val="28"/>
                <w:szCs w:val="28"/>
              </w:rPr>
              <w:t>補助經常門最高金額</w:t>
            </w:r>
          </w:p>
          <w:p w:rsidR="00707D06" w:rsidRPr="00D56899" w:rsidRDefault="00707D06" w:rsidP="00834A11">
            <w:pPr>
              <w:adjustRightInd w:val="0"/>
              <w:snapToGrid w:val="0"/>
              <w:spacing w:line="400" w:lineRule="exact"/>
              <w:jc w:val="center"/>
              <w:rPr>
                <w:rFonts w:eastAsia="標楷體"/>
                <w:color w:val="000000"/>
                <w:sz w:val="28"/>
                <w:szCs w:val="28"/>
              </w:rPr>
            </w:pPr>
            <w:r w:rsidRPr="00D56899">
              <w:rPr>
                <w:rFonts w:eastAsia="標楷體"/>
                <w:color w:val="000000"/>
                <w:sz w:val="28"/>
                <w:szCs w:val="28"/>
              </w:rPr>
              <w:t>(</w:t>
            </w:r>
            <w:r w:rsidRPr="00D56899">
              <w:rPr>
                <w:rFonts w:eastAsia="標楷體" w:hint="eastAsia"/>
                <w:color w:val="000000"/>
                <w:sz w:val="28"/>
                <w:szCs w:val="28"/>
              </w:rPr>
              <w:t>單位：萬元</w:t>
            </w:r>
            <w:r w:rsidRPr="00D56899">
              <w:rPr>
                <w:rFonts w:eastAsia="標楷體"/>
                <w:color w:val="000000"/>
                <w:sz w:val="28"/>
                <w:szCs w:val="28"/>
              </w:rPr>
              <w:t>)</w:t>
            </w:r>
          </w:p>
        </w:tc>
        <w:tc>
          <w:tcPr>
            <w:tcW w:w="3340" w:type="dxa"/>
            <w:vMerge w:val="restart"/>
            <w:vAlign w:val="center"/>
          </w:tcPr>
          <w:p w:rsidR="00707D06" w:rsidRPr="00D56899" w:rsidRDefault="00707D06" w:rsidP="00047FE7">
            <w:pPr>
              <w:adjustRightInd w:val="0"/>
              <w:snapToGrid w:val="0"/>
              <w:spacing w:line="400" w:lineRule="exact"/>
              <w:jc w:val="center"/>
              <w:rPr>
                <w:rFonts w:eastAsia="標楷體"/>
                <w:color w:val="000000"/>
                <w:sz w:val="28"/>
                <w:szCs w:val="28"/>
              </w:rPr>
            </w:pPr>
            <w:r w:rsidRPr="00D56899">
              <w:rPr>
                <w:rFonts w:eastAsia="標楷體" w:hint="eastAsia"/>
                <w:color w:val="000000"/>
                <w:sz w:val="28"/>
                <w:szCs w:val="28"/>
              </w:rPr>
              <w:t>必要條件</w:t>
            </w:r>
          </w:p>
        </w:tc>
      </w:tr>
      <w:tr w:rsidR="00707D06" w:rsidRPr="00D56899" w:rsidTr="00D40991">
        <w:trPr>
          <w:trHeight w:val="711"/>
          <w:jc w:val="center"/>
        </w:trPr>
        <w:tc>
          <w:tcPr>
            <w:tcW w:w="1842" w:type="dxa"/>
            <w:vMerge/>
            <w:vAlign w:val="center"/>
          </w:tcPr>
          <w:p w:rsidR="00707D06" w:rsidRPr="00D56899" w:rsidRDefault="00707D06" w:rsidP="009F35EC">
            <w:pPr>
              <w:adjustRightInd w:val="0"/>
              <w:snapToGrid w:val="0"/>
              <w:spacing w:line="400" w:lineRule="exact"/>
              <w:jc w:val="both"/>
              <w:rPr>
                <w:rFonts w:eastAsia="標楷體"/>
                <w:color w:val="000000"/>
                <w:sz w:val="28"/>
                <w:szCs w:val="28"/>
              </w:rPr>
            </w:pPr>
          </w:p>
        </w:tc>
        <w:tc>
          <w:tcPr>
            <w:tcW w:w="2268" w:type="dxa"/>
            <w:vAlign w:val="center"/>
          </w:tcPr>
          <w:p w:rsidR="00707D06" w:rsidRPr="00D56899" w:rsidRDefault="00707D06" w:rsidP="004B4D41">
            <w:pPr>
              <w:adjustRightInd w:val="0"/>
              <w:snapToGrid w:val="0"/>
              <w:spacing w:line="400" w:lineRule="exact"/>
              <w:jc w:val="center"/>
              <w:rPr>
                <w:rFonts w:eastAsia="標楷體"/>
                <w:color w:val="000000"/>
                <w:sz w:val="28"/>
                <w:szCs w:val="28"/>
              </w:rPr>
            </w:pPr>
            <w:r w:rsidRPr="00D56899">
              <w:rPr>
                <w:rFonts w:eastAsia="標楷體" w:hint="eastAsia"/>
                <w:color w:val="000000"/>
                <w:sz w:val="28"/>
                <w:szCs w:val="28"/>
              </w:rPr>
              <w:t>全校學生總人數</w:t>
            </w:r>
          </w:p>
        </w:tc>
        <w:tc>
          <w:tcPr>
            <w:tcW w:w="1996" w:type="dxa"/>
            <w:vAlign w:val="center"/>
          </w:tcPr>
          <w:p w:rsidR="00707D06" w:rsidRPr="00D56899" w:rsidRDefault="00707D06" w:rsidP="000E4109">
            <w:pPr>
              <w:adjustRightInd w:val="0"/>
              <w:snapToGrid w:val="0"/>
              <w:jc w:val="center"/>
              <w:rPr>
                <w:rFonts w:eastAsia="標楷體"/>
                <w:color w:val="000000"/>
                <w:sz w:val="28"/>
                <w:szCs w:val="28"/>
              </w:rPr>
            </w:pPr>
            <w:r w:rsidRPr="00D56899">
              <w:rPr>
                <w:rFonts w:eastAsia="標楷體" w:hint="eastAsia"/>
                <w:color w:val="000000"/>
                <w:sz w:val="28"/>
                <w:szCs w:val="28"/>
              </w:rPr>
              <w:t>補助金額上限</w:t>
            </w:r>
          </w:p>
          <w:p w:rsidR="00707D06" w:rsidRPr="00D56899" w:rsidRDefault="00707D06" w:rsidP="000E4109">
            <w:pPr>
              <w:adjustRightInd w:val="0"/>
              <w:snapToGrid w:val="0"/>
              <w:jc w:val="center"/>
              <w:rPr>
                <w:rFonts w:eastAsia="標楷體"/>
                <w:color w:val="000000"/>
                <w:sz w:val="28"/>
                <w:szCs w:val="28"/>
              </w:rPr>
            </w:pPr>
            <w:r w:rsidRPr="00D56899">
              <w:rPr>
                <w:rFonts w:eastAsia="標楷體"/>
                <w:color w:val="000000"/>
                <w:sz w:val="28"/>
                <w:szCs w:val="28"/>
              </w:rPr>
              <w:t>(</w:t>
            </w:r>
            <w:r w:rsidRPr="00D56899">
              <w:rPr>
                <w:rFonts w:eastAsia="標楷體" w:hint="eastAsia"/>
                <w:color w:val="000000"/>
                <w:sz w:val="28"/>
                <w:szCs w:val="28"/>
              </w:rPr>
              <w:t>第</w:t>
            </w:r>
            <w:r w:rsidRPr="00D56899">
              <w:rPr>
                <w:rFonts w:eastAsia="標楷體"/>
                <w:color w:val="000000"/>
                <w:sz w:val="28"/>
                <w:szCs w:val="28"/>
              </w:rPr>
              <w:t>1</w:t>
            </w:r>
            <w:r w:rsidRPr="00D56899">
              <w:rPr>
                <w:rFonts w:eastAsia="標楷體" w:hint="eastAsia"/>
                <w:color w:val="000000"/>
                <w:sz w:val="28"/>
                <w:szCs w:val="28"/>
              </w:rPr>
              <w:t>至</w:t>
            </w:r>
            <w:r w:rsidRPr="00D56899">
              <w:rPr>
                <w:rFonts w:eastAsia="標楷體"/>
                <w:color w:val="000000"/>
                <w:sz w:val="28"/>
                <w:szCs w:val="28"/>
              </w:rPr>
              <w:t>2</w:t>
            </w:r>
            <w:r w:rsidRPr="00D56899">
              <w:rPr>
                <w:rFonts w:eastAsia="標楷體" w:hint="eastAsia"/>
                <w:color w:val="000000"/>
                <w:sz w:val="28"/>
                <w:szCs w:val="28"/>
              </w:rPr>
              <w:t>年辦理</w:t>
            </w:r>
          </w:p>
          <w:p w:rsidR="00707D06" w:rsidRPr="00D56899" w:rsidRDefault="00707D06" w:rsidP="000E4109">
            <w:pPr>
              <w:adjustRightInd w:val="0"/>
              <w:snapToGrid w:val="0"/>
              <w:jc w:val="both"/>
              <w:rPr>
                <w:rFonts w:eastAsia="標楷體"/>
                <w:color w:val="000000"/>
                <w:sz w:val="28"/>
                <w:szCs w:val="28"/>
              </w:rPr>
            </w:pPr>
            <w:r w:rsidRPr="00D56899">
              <w:rPr>
                <w:rFonts w:eastAsia="標楷體"/>
                <w:color w:val="000000"/>
                <w:sz w:val="28"/>
                <w:szCs w:val="28"/>
              </w:rPr>
              <w:t>/</w:t>
            </w:r>
            <w:r w:rsidRPr="00D56899">
              <w:rPr>
                <w:rFonts w:eastAsia="標楷體" w:hint="eastAsia"/>
                <w:color w:val="000000"/>
                <w:sz w:val="28"/>
                <w:szCs w:val="28"/>
              </w:rPr>
              <w:t>辦理</w:t>
            </w:r>
            <w:r w:rsidRPr="00D56899">
              <w:rPr>
                <w:rFonts w:eastAsia="標楷體"/>
                <w:color w:val="000000"/>
                <w:sz w:val="28"/>
                <w:szCs w:val="28"/>
              </w:rPr>
              <w:t>3</w:t>
            </w:r>
            <w:r w:rsidRPr="00D56899">
              <w:rPr>
                <w:rFonts w:eastAsia="標楷體" w:hint="eastAsia"/>
                <w:color w:val="000000"/>
                <w:sz w:val="28"/>
                <w:szCs w:val="28"/>
              </w:rPr>
              <w:t>年以上</w:t>
            </w:r>
            <w:r w:rsidRPr="00D56899">
              <w:rPr>
                <w:rFonts w:eastAsia="標楷體"/>
                <w:color w:val="000000"/>
                <w:sz w:val="28"/>
                <w:szCs w:val="28"/>
              </w:rPr>
              <w:t>)</w:t>
            </w:r>
          </w:p>
        </w:tc>
        <w:tc>
          <w:tcPr>
            <w:tcW w:w="3340" w:type="dxa"/>
            <w:vMerge/>
            <w:vAlign w:val="center"/>
          </w:tcPr>
          <w:p w:rsidR="00707D06" w:rsidRPr="00D56899" w:rsidRDefault="00707D06" w:rsidP="009F35EC">
            <w:pPr>
              <w:adjustRightInd w:val="0"/>
              <w:snapToGrid w:val="0"/>
              <w:spacing w:line="400" w:lineRule="exact"/>
              <w:jc w:val="both"/>
              <w:rPr>
                <w:rFonts w:eastAsia="標楷體"/>
                <w:color w:val="000000"/>
                <w:sz w:val="28"/>
                <w:szCs w:val="28"/>
              </w:rPr>
            </w:pPr>
          </w:p>
        </w:tc>
      </w:tr>
      <w:tr w:rsidR="00707D06" w:rsidRPr="00D56899" w:rsidTr="000E4109">
        <w:trPr>
          <w:trHeight w:val="1228"/>
          <w:jc w:val="center"/>
        </w:trPr>
        <w:tc>
          <w:tcPr>
            <w:tcW w:w="1842" w:type="dxa"/>
            <w:vAlign w:val="center"/>
          </w:tcPr>
          <w:p w:rsidR="00707D06" w:rsidRPr="00D56899" w:rsidRDefault="00707D06" w:rsidP="00834A11">
            <w:pPr>
              <w:adjustRightInd w:val="0"/>
              <w:snapToGrid w:val="0"/>
              <w:spacing w:line="400" w:lineRule="exact"/>
              <w:jc w:val="center"/>
              <w:rPr>
                <w:rFonts w:eastAsia="標楷體"/>
                <w:color w:val="000000"/>
                <w:sz w:val="28"/>
                <w:szCs w:val="28"/>
              </w:rPr>
            </w:pPr>
            <w:r w:rsidRPr="00D56899">
              <w:rPr>
                <w:rFonts w:eastAsia="標楷體" w:hint="eastAsia"/>
                <w:color w:val="000000"/>
                <w:sz w:val="28"/>
                <w:szCs w:val="28"/>
              </w:rPr>
              <w:t>第一類</w:t>
            </w:r>
          </w:p>
        </w:tc>
        <w:tc>
          <w:tcPr>
            <w:tcW w:w="2268" w:type="dxa"/>
            <w:vAlign w:val="center"/>
          </w:tcPr>
          <w:p w:rsidR="00707D06" w:rsidRPr="00D56899" w:rsidRDefault="00707D06" w:rsidP="009F35EC">
            <w:pPr>
              <w:adjustRightInd w:val="0"/>
              <w:snapToGrid w:val="0"/>
              <w:spacing w:line="400" w:lineRule="exact"/>
              <w:jc w:val="both"/>
              <w:rPr>
                <w:rFonts w:eastAsia="標楷體"/>
                <w:color w:val="000000"/>
                <w:sz w:val="28"/>
                <w:szCs w:val="28"/>
              </w:rPr>
            </w:pPr>
            <w:r w:rsidRPr="00D56899">
              <w:rPr>
                <w:rFonts w:eastAsia="標楷體"/>
                <w:color w:val="000000"/>
                <w:sz w:val="28"/>
                <w:szCs w:val="28"/>
              </w:rPr>
              <w:t>801</w:t>
            </w:r>
            <w:r w:rsidRPr="00D56899">
              <w:rPr>
                <w:rFonts w:eastAsia="標楷體" w:hint="eastAsia"/>
                <w:color w:val="000000"/>
                <w:sz w:val="28"/>
                <w:szCs w:val="28"/>
              </w:rPr>
              <w:t>人以上</w:t>
            </w:r>
          </w:p>
        </w:tc>
        <w:tc>
          <w:tcPr>
            <w:tcW w:w="1996" w:type="dxa"/>
            <w:vAlign w:val="center"/>
          </w:tcPr>
          <w:p w:rsidR="00707D06" w:rsidRPr="00D56899" w:rsidRDefault="00707D06" w:rsidP="009F35EC">
            <w:pPr>
              <w:adjustRightInd w:val="0"/>
              <w:snapToGrid w:val="0"/>
              <w:spacing w:line="400" w:lineRule="exact"/>
              <w:jc w:val="both"/>
              <w:rPr>
                <w:rFonts w:eastAsia="標楷體"/>
                <w:color w:val="000000"/>
                <w:sz w:val="28"/>
                <w:szCs w:val="28"/>
              </w:rPr>
            </w:pPr>
            <w:r w:rsidRPr="00D56899">
              <w:rPr>
                <w:rFonts w:eastAsia="標楷體"/>
                <w:color w:val="000000"/>
                <w:sz w:val="28"/>
                <w:szCs w:val="28"/>
              </w:rPr>
              <w:t>18</w:t>
            </w:r>
            <w:r w:rsidRPr="00D56899">
              <w:rPr>
                <w:rFonts w:eastAsia="標楷體" w:hint="eastAsia"/>
                <w:color w:val="000000"/>
                <w:sz w:val="28"/>
                <w:szCs w:val="28"/>
              </w:rPr>
              <w:t>萬元</w:t>
            </w:r>
            <w:r w:rsidRPr="00D56899">
              <w:rPr>
                <w:rFonts w:eastAsia="標楷體"/>
                <w:color w:val="000000"/>
                <w:sz w:val="28"/>
                <w:szCs w:val="28"/>
              </w:rPr>
              <w:t>/16</w:t>
            </w:r>
            <w:r w:rsidRPr="00D56899">
              <w:rPr>
                <w:rFonts w:eastAsia="標楷體" w:hint="eastAsia"/>
                <w:color w:val="000000"/>
                <w:sz w:val="28"/>
                <w:szCs w:val="28"/>
              </w:rPr>
              <w:t>萬元</w:t>
            </w:r>
          </w:p>
        </w:tc>
        <w:tc>
          <w:tcPr>
            <w:tcW w:w="3340" w:type="dxa"/>
            <w:vAlign w:val="center"/>
          </w:tcPr>
          <w:p w:rsidR="00707D06" w:rsidRPr="00D56899" w:rsidRDefault="00707D06" w:rsidP="000E4109">
            <w:pPr>
              <w:adjustRightInd w:val="0"/>
              <w:snapToGrid w:val="0"/>
              <w:jc w:val="both"/>
              <w:rPr>
                <w:rFonts w:eastAsia="標楷體"/>
                <w:color w:val="000000"/>
              </w:rPr>
            </w:pPr>
            <w:r w:rsidRPr="00D56899">
              <w:rPr>
                <w:rFonts w:eastAsia="標楷體" w:hint="eastAsia"/>
                <w:color w:val="000000"/>
              </w:rPr>
              <w:t>應辦理以稻米為主得搭配其他農作物之課程：</w:t>
            </w:r>
          </w:p>
          <w:p w:rsidR="00707D06" w:rsidRPr="00D56899" w:rsidRDefault="00707D06" w:rsidP="000E4109">
            <w:pPr>
              <w:numPr>
                <w:ilvl w:val="3"/>
                <w:numId w:val="13"/>
              </w:numPr>
              <w:adjustRightInd w:val="0"/>
              <w:snapToGrid w:val="0"/>
              <w:ind w:left="336" w:hanging="283"/>
              <w:jc w:val="both"/>
              <w:rPr>
                <w:rFonts w:eastAsia="標楷體"/>
                <w:color w:val="000000"/>
              </w:rPr>
            </w:pPr>
            <w:r w:rsidRPr="00D56899">
              <w:rPr>
                <w:rFonts w:eastAsia="標楷體" w:hint="eastAsia"/>
                <w:color w:val="000000"/>
              </w:rPr>
              <w:t>食米食農推廣體驗課程</w:t>
            </w:r>
            <w:r w:rsidRPr="00D56899">
              <w:rPr>
                <w:rFonts w:eastAsia="標楷體"/>
                <w:color w:val="000000"/>
              </w:rPr>
              <w:t>A</w:t>
            </w:r>
            <w:r w:rsidRPr="00D56899">
              <w:rPr>
                <w:rFonts w:eastAsia="標楷體" w:hint="eastAsia"/>
                <w:color w:val="000000"/>
              </w:rPr>
              <w:t>、</w:t>
            </w:r>
            <w:r w:rsidRPr="00D56899">
              <w:rPr>
                <w:rFonts w:eastAsia="標楷體"/>
                <w:color w:val="000000"/>
              </w:rPr>
              <w:t>B</w:t>
            </w:r>
            <w:r w:rsidRPr="00D56899">
              <w:rPr>
                <w:rFonts w:eastAsia="標楷體" w:hint="eastAsia"/>
                <w:color w:val="000000"/>
              </w:rPr>
              <w:t>、</w:t>
            </w:r>
            <w:r w:rsidRPr="00D56899">
              <w:rPr>
                <w:rFonts w:eastAsia="標楷體"/>
                <w:color w:val="000000"/>
              </w:rPr>
              <w:t>C</w:t>
            </w:r>
            <w:r w:rsidRPr="00D56899">
              <w:rPr>
                <w:rFonts w:eastAsia="標楷體" w:hint="eastAsia"/>
                <w:color w:val="000000"/>
              </w:rPr>
              <w:t>款課程至少</w:t>
            </w:r>
            <w:r w:rsidRPr="00D56899">
              <w:rPr>
                <w:rFonts w:eastAsia="標楷體"/>
                <w:color w:val="000000"/>
              </w:rPr>
              <w:t>12</w:t>
            </w:r>
            <w:r w:rsidRPr="00D56899">
              <w:rPr>
                <w:rFonts w:eastAsia="標楷體" w:hint="eastAsia"/>
                <w:color w:val="000000"/>
              </w:rPr>
              <w:t>場。</w:t>
            </w:r>
          </w:p>
          <w:p w:rsidR="00707D06" w:rsidRPr="00D56899" w:rsidRDefault="00707D06" w:rsidP="000E4109">
            <w:pPr>
              <w:numPr>
                <w:ilvl w:val="3"/>
                <w:numId w:val="13"/>
              </w:numPr>
              <w:adjustRightInd w:val="0"/>
              <w:snapToGrid w:val="0"/>
              <w:ind w:left="336" w:hanging="283"/>
              <w:jc w:val="both"/>
              <w:rPr>
                <w:rFonts w:eastAsia="標楷體"/>
                <w:color w:val="000000"/>
              </w:rPr>
            </w:pPr>
            <w:r w:rsidRPr="00D56899">
              <w:rPr>
                <w:rFonts w:eastAsia="標楷體" w:hint="eastAsia"/>
                <w:color w:val="000000"/>
              </w:rPr>
              <w:t>營養宣導教育活動至少</w:t>
            </w:r>
            <w:r w:rsidRPr="00D56899">
              <w:rPr>
                <w:rFonts w:eastAsia="標楷體"/>
                <w:color w:val="000000"/>
              </w:rPr>
              <w:t>6</w:t>
            </w:r>
            <w:r w:rsidRPr="00D56899">
              <w:rPr>
                <w:rFonts w:eastAsia="標楷體" w:hint="eastAsia"/>
                <w:color w:val="000000"/>
              </w:rPr>
              <w:t>場。</w:t>
            </w:r>
          </w:p>
        </w:tc>
      </w:tr>
      <w:tr w:rsidR="00707D06" w:rsidRPr="00D56899" w:rsidTr="000E4109">
        <w:trPr>
          <w:trHeight w:val="1505"/>
          <w:jc w:val="center"/>
        </w:trPr>
        <w:tc>
          <w:tcPr>
            <w:tcW w:w="1842" w:type="dxa"/>
            <w:vAlign w:val="center"/>
          </w:tcPr>
          <w:p w:rsidR="00707D06" w:rsidRPr="00D56899" w:rsidRDefault="00707D06" w:rsidP="00834A11">
            <w:pPr>
              <w:adjustRightInd w:val="0"/>
              <w:snapToGrid w:val="0"/>
              <w:spacing w:line="400" w:lineRule="exact"/>
              <w:jc w:val="center"/>
              <w:rPr>
                <w:rFonts w:eastAsia="標楷體"/>
                <w:color w:val="000000"/>
                <w:sz w:val="28"/>
                <w:szCs w:val="28"/>
              </w:rPr>
            </w:pPr>
            <w:r w:rsidRPr="00D56899">
              <w:rPr>
                <w:rFonts w:eastAsia="標楷體" w:hint="eastAsia"/>
                <w:color w:val="000000"/>
                <w:sz w:val="28"/>
                <w:szCs w:val="28"/>
              </w:rPr>
              <w:t>第二類</w:t>
            </w:r>
          </w:p>
        </w:tc>
        <w:tc>
          <w:tcPr>
            <w:tcW w:w="2268" w:type="dxa"/>
            <w:vAlign w:val="center"/>
          </w:tcPr>
          <w:p w:rsidR="00707D06" w:rsidRPr="00D56899" w:rsidRDefault="00707D06" w:rsidP="009F35EC">
            <w:pPr>
              <w:adjustRightInd w:val="0"/>
              <w:snapToGrid w:val="0"/>
              <w:spacing w:line="400" w:lineRule="exact"/>
              <w:jc w:val="both"/>
              <w:rPr>
                <w:rFonts w:eastAsia="標楷體"/>
                <w:color w:val="000000"/>
                <w:sz w:val="28"/>
                <w:szCs w:val="28"/>
              </w:rPr>
            </w:pPr>
            <w:r w:rsidRPr="00D56899">
              <w:rPr>
                <w:rFonts w:eastAsia="標楷體"/>
                <w:color w:val="000000"/>
                <w:sz w:val="28"/>
                <w:szCs w:val="28"/>
              </w:rPr>
              <w:t>301</w:t>
            </w:r>
            <w:r w:rsidRPr="00D56899">
              <w:rPr>
                <w:rFonts w:eastAsia="標楷體" w:hint="eastAsia"/>
                <w:color w:val="000000"/>
                <w:sz w:val="28"/>
                <w:szCs w:val="28"/>
              </w:rPr>
              <w:t>人至</w:t>
            </w:r>
            <w:r w:rsidRPr="00D56899">
              <w:rPr>
                <w:rFonts w:eastAsia="標楷體"/>
                <w:color w:val="000000"/>
                <w:sz w:val="28"/>
                <w:szCs w:val="28"/>
              </w:rPr>
              <w:t>800</w:t>
            </w:r>
            <w:r w:rsidRPr="00D56899">
              <w:rPr>
                <w:rFonts w:eastAsia="標楷體" w:hint="eastAsia"/>
                <w:color w:val="000000"/>
                <w:sz w:val="28"/>
                <w:szCs w:val="28"/>
              </w:rPr>
              <w:t>人</w:t>
            </w:r>
          </w:p>
        </w:tc>
        <w:tc>
          <w:tcPr>
            <w:tcW w:w="1996" w:type="dxa"/>
            <w:vAlign w:val="center"/>
          </w:tcPr>
          <w:p w:rsidR="00707D06" w:rsidRPr="00D56899" w:rsidRDefault="00707D06" w:rsidP="009F35EC">
            <w:pPr>
              <w:adjustRightInd w:val="0"/>
              <w:snapToGrid w:val="0"/>
              <w:spacing w:line="400" w:lineRule="exact"/>
              <w:jc w:val="both"/>
              <w:rPr>
                <w:rFonts w:eastAsia="標楷體"/>
                <w:color w:val="000000"/>
                <w:sz w:val="28"/>
                <w:szCs w:val="28"/>
              </w:rPr>
            </w:pPr>
            <w:r w:rsidRPr="00D56899">
              <w:rPr>
                <w:rFonts w:eastAsia="標楷體"/>
                <w:color w:val="000000"/>
                <w:sz w:val="28"/>
                <w:szCs w:val="28"/>
              </w:rPr>
              <w:t>14</w:t>
            </w:r>
            <w:r w:rsidRPr="00D56899">
              <w:rPr>
                <w:rFonts w:eastAsia="標楷體" w:hint="eastAsia"/>
                <w:color w:val="000000"/>
                <w:sz w:val="28"/>
                <w:szCs w:val="28"/>
              </w:rPr>
              <w:t>萬元</w:t>
            </w:r>
            <w:r w:rsidRPr="00D56899">
              <w:rPr>
                <w:rFonts w:eastAsia="標楷體"/>
                <w:color w:val="000000"/>
                <w:sz w:val="28"/>
                <w:szCs w:val="28"/>
              </w:rPr>
              <w:t>/12</w:t>
            </w:r>
            <w:r w:rsidRPr="00D56899">
              <w:rPr>
                <w:rFonts w:eastAsia="標楷體" w:hint="eastAsia"/>
                <w:color w:val="000000"/>
                <w:sz w:val="28"/>
                <w:szCs w:val="28"/>
              </w:rPr>
              <w:t>萬元</w:t>
            </w:r>
          </w:p>
        </w:tc>
        <w:tc>
          <w:tcPr>
            <w:tcW w:w="3340" w:type="dxa"/>
            <w:vAlign w:val="center"/>
          </w:tcPr>
          <w:p w:rsidR="00707D06" w:rsidRPr="00D56899" w:rsidRDefault="00707D06" w:rsidP="000E4109">
            <w:pPr>
              <w:adjustRightInd w:val="0"/>
              <w:snapToGrid w:val="0"/>
              <w:jc w:val="both"/>
              <w:rPr>
                <w:rFonts w:eastAsia="標楷體"/>
                <w:color w:val="000000"/>
              </w:rPr>
            </w:pPr>
            <w:r w:rsidRPr="00D56899">
              <w:rPr>
                <w:rFonts w:eastAsia="標楷體" w:hint="eastAsia"/>
                <w:color w:val="000000"/>
              </w:rPr>
              <w:t>應辦理以稻米為主得搭配其他農作物之課程：</w:t>
            </w:r>
          </w:p>
          <w:p w:rsidR="00707D06" w:rsidRPr="00D56899" w:rsidRDefault="00707D06" w:rsidP="000E4109">
            <w:pPr>
              <w:numPr>
                <w:ilvl w:val="3"/>
                <w:numId w:val="23"/>
              </w:numPr>
              <w:adjustRightInd w:val="0"/>
              <w:snapToGrid w:val="0"/>
              <w:ind w:left="336" w:hanging="283"/>
              <w:jc w:val="both"/>
              <w:rPr>
                <w:rFonts w:eastAsia="標楷體"/>
                <w:color w:val="000000"/>
              </w:rPr>
            </w:pPr>
            <w:r w:rsidRPr="00D56899">
              <w:rPr>
                <w:rFonts w:eastAsia="標楷體" w:hint="eastAsia"/>
                <w:color w:val="000000"/>
              </w:rPr>
              <w:t>食米食農推廣體驗課程</w:t>
            </w:r>
            <w:r w:rsidRPr="00D56899">
              <w:rPr>
                <w:rFonts w:eastAsia="標楷體"/>
                <w:color w:val="000000"/>
              </w:rPr>
              <w:t>A</w:t>
            </w:r>
            <w:r w:rsidRPr="00D56899">
              <w:rPr>
                <w:rFonts w:eastAsia="標楷體" w:hint="eastAsia"/>
                <w:color w:val="000000"/>
              </w:rPr>
              <w:t>、</w:t>
            </w:r>
            <w:r w:rsidRPr="00D56899">
              <w:rPr>
                <w:rFonts w:eastAsia="標楷體"/>
                <w:color w:val="000000"/>
              </w:rPr>
              <w:t>B</w:t>
            </w:r>
            <w:r w:rsidRPr="00D56899">
              <w:rPr>
                <w:rFonts w:eastAsia="標楷體" w:hint="eastAsia"/>
                <w:color w:val="000000"/>
              </w:rPr>
              <w:t>、</w:t>
            </w:r>
            <w:r w:rsidRPr="00D56899">
              <w:rPr>
                <w:rFonts w:eastAsia="標楷體"/>
                <w:color w:val="000000"/>
              </w:rPr>
              <w:t>C</w:t>
            </w:r>
            <w:r w:rsidRPr="00D56899">
              <w:rPr>
                <w:rFonts w:eastAsia="標楷體" w:hint="eastAsia"/>
                <w:color w:val="000000"/>
              </w:rPr>
              <w:t>款課程至少</w:t>
            </w:r>
            <w:r w:rsidRPr="00D56899">
              <w:rPr>
                <w:rFonts w:eastAsia="標楷體"/>
                <w:color w:val="000000"/>
              </w:rPr>
              <w:t>10</w:t>
            </w:r>
            <w:r w:rsidRPr="00D56899">
              <w:rPr>
                <w:rFonts w:eastAsia="標楷體" w:hint="eastAsia"/>
                <w:color w:val="000000"/>
              </w:rPr>
              <w:t>場。</w:t>
            </w:r>
          </w:p>
          <w:p w:rsidR="00707D06" w:rsidRPr="00D56899" w:rsidRDefault="00707D06" w:rsidP="000E4109">
            <w:pPr>
              <w:numPr>
                <w:ilvl w:val="3"/>
                <w:numId w:val="23"/>
              </w:numPr>
              <w:adjustRightInd w:val="0"/>
              <w:snapToGrid w:val="0"/>
              <w:ind w:left="336" w:hanging="283"/>
              <w:jc w:val="both"/>
              <w:rPr>
                <w:rFonts w:eastAsia="標楷體"/>
                <w:color w:val="000000"/>
              </w:rPr>
            </w:pPr>
            <w:r w:rsidRPr="00D56899">
              <w:rPr>
                <w:rFonts w:eastAsia="標楷體" w:hint="eastAsia"/>
                <w:color w:val="000000"/>
              </w:rPr>
              <w:t>營養宣導教育活動至少</w:t>
            </w:r>
            <w:r w:rsidRPr="00D56899">
              <w:rPr>
                <w:rFonts w:eastAsia="標楷體"/>
                <w:color w:val="000000"/>
              </w:rPr>
              <w:t>5</w:t>
            </w:r>
            <w:r w:rsidRPr="00D56899">
              <w:rPr>
                <w:rFonts w:eastAsia="標楷體" w:hint="eastAsia"/>
                <w:color w:val="000000"/>
              </w:rPr>
              <w:t>場。</w:t>
            </w:r>
          </w:p>
        </w:tc>
      </w:tr>
      <w:tr w:rsidR="00707D06" w:rsidRPr="00D56899" w:rsidTr="000E4109">
        <w:trPr>
          <w:trHeight w:val="1642"/>
          <w:jc w:val="center"/>
        </w:trPr>
        <w:tc>
          <w:tcPr>
            <w:tcW w:w="1842" w:type="dxa"/>
            <w:vAlign w:val="center"/>
          </w:tcPr>
          <w:p w:rsidR="00707D06" w:rsidRPr="00D56899" w:rsidRDefault="00707D06" w:rsidP="00834A11">
            <w:pPr>
              <w:adjustRightInd w:val="0"/>
              <w:snapToGrid w:val="0"/>
              <w:spacing w:line="400" w:lineRule="exact"/>
              <w:jc w:val="center"/>
              <w:rPr>
                <w:rFonts w:eastAsia="標楷體"/>
                <w:color w:val="000000"/>
                <w:sz w:val="28"/>
                <w:szCs w:val="28"/>
              </w:rPr>
            </w:pPr>
            <w:r w:rsidRPr="00D56899">
              <w:rPr>
                <w:rFonts w:eastAsia="標楷體" w:hint="eastAsia"/>
                <w:color w:val="000000"/>
                <w:sz w:val="28"/>
                <w:szCs w:val="28"/>
              </w:rPr>
              <w:t>第三類</w:t>
            </w:r>
          </w:p>
        </w:tc>
        <w:tc>
          <w:tcPr>
            <w:tcW w:w="2268" w:type="dxa"/>
            <w:vAlign w:val="center"/>
          </w:tcPr>
          <w:p w:rsidR="00707D06" w:rsidRPr="00D56899" w:rsidRDefault="00707D06" w:rsidP="009F35EC">
            <w:pPr>
              <w:adjustRightInd w:val="0"/>
              <w:snapToGrid w:val="0"/>
              <w:spacing w:line="400" w:lineRule="exact"/>
              <w:jc w:val="both"/>
              <w:rPr>
                <w:rFonts w:eastAsia="標楷體"/>
                <w:color w:val="000000"/>
                <w:sz w:val="28"/>
                <w:szCs w:val="28"/>
              </w:rPr>
            </w:pPr>
            <w:r w:rsidRPr="00D56899">
              <w:rPr>
                <w:rFonts w:eastAsia="標楷體"/>
                <w:color w:val="000000"/>
                <w:sz w:val="28"/>
                <w:szCs w:val="28"/>
              </w:rPr>
              <w:t>101</w:t>
            </w:r>
            <w:r w:rsidRPr="00D56899">
              <w:rPr>
                <w:rFonts w:eastAsia="標楷體" w:hint="eastAsia"/>
                <w:color w:val="000000"/>
                <w:sz w:val="28"/>
                <w:szCs w:val="28"/>
              </w:rPr>
              <w:t>人至</w:t>
            </w:r>
            <w:r w:rsidRPr="00D56899">
              <w:rPr>
                <w:rFonts w:eastAsia="標楷體"/>
                <w:color w:val="000000"/>
                <w:sz w:val="28"/>
                <w:szCs w:val="28"/>
              </w:rPr>
              <w:t>300</w:t>
            </w:r>
            <w:r w:rsidRPr="00D56899">
              <w:rPr>
                <w:rFonts w:eastAsia="標楷體" w:hint="eastAsia"/>
                <w:color w:val="000000"/>
                <w:sz w:val="28"/>
                <w:szCs w:val="28"/>
              </w:rPr>
              <w:t>人</w:t>
            </w:r>
          </w:p>
        </w:tc>
        <w:tc>
          <w:tcPr>
            <w:tcW w:w="1996" w:type="dxa"/>
            <w:vAlign w:val="center"/>
          </w:tcPr>
          <w:p w:rsidR="00707D06" w:rsidRPr="00D56899" w:rsidRDefault="00707D06" w:rsidP="009F35EC">
            <w:pPr>
              <w:adjustRightInd w:val="0"/>
              <w:snapToGrid w:val="0"/>
              <w:spacing w:line="400" w:lineRule="exact"/>
              <w:jc w:val="both"/>
              <w:rPr>
                <w:rFonts w:eastAsia="標楷體"/>
                <w:color w:val="000000"/>
                <w:sz w:val="28"/>
                <w:szCs w:val="28"/>
              </w:rPr>
            </w:pPr>
            <w:r w:rsidRPr="00D56899">
              <w:rPr>
                <w:rFonts w:eastAsia="標楷體"/>
                <w:color w:val="000000"/>
                <w:sz w:val="28"/>
                <w:szCs w:val="28"/>
              </w:rPr>
              <w:t>12</w:t>
            </w:r>
            <w:r w:rsidRPr="00D56899">
              <w:rPr>
                <w:rFonts w:eastAsia="標楷體" w:hint="eastAsia"/>
                <w:color w:val="000000"/>
                <w:sz w:val="28"/>
                <w:szCs w:val="28"/>
              </w:rPr>
              <w:t>萬元</w:t>
            </w:r>
            <w:r w:rsidRPr="00D56899">
              <w:rPr>
                <w:rFonts w:eastAsia="標楷體"/>
                <w:color w:val="000000"/>
                <w:sz w:val="28"/>
                <w:szCs w:val="28"/>
              </w:rPr>
              <w:t>/10</w:t>
            </w:r>
            <w:r w:rsidRPr="00D56899">
              <w:rPr>
                <w:rFonts w:eastAsia="標楷體" w:hint="eastAsia"/>
                <w:color w:val="000000"/>
                <w:sz w:val="28"/>
                <w:szCs w:val="28"/>
              </w:rPr>
              <w:t>萬元</w:t>
            </w:r>
          </w:p>
        </w:tc>
        <w:tc>
          <w:tcPr>
            <w:tcW w:w="3340" w:type="dxa"/>
            <w:vAlign w:val="center"/>
          </w:tcPr>
          <w:p w:rsidR="00707D06" w:rsidRPr="00D56899" w:rsidRDefault="00707D06" w:rsidP="000E4109">
            <w:pPr>
              <w:adjustRightInd w:val="0"/>
              <w:snapToGrid w:val="0"/>
              <w:jc w:val="both"/>
              <w:rPr>
                <w:rFonts w:eastAsia="標楷體"/>
                <w:color w:val="000000"/>
              </w:rPr>
            </w:pPr>
            <w:r w:rsidRPr="00D56899">
              <w:rPr>
                <w:rFonts w:eastAsia="標楷體" w:hint="eastAsia"/>
                <w:color w:val="000000"/>
              </w:rPr>
              <w:t>應辦理以稻米為主得搭配其他農作物之課程：</w:t>
            </w:r>
          </w:p>
          <w:p w:rsidR="00707D06" w:rsidRPr="00D56899" w:rsidRDefault="00707D06" w:rsidP="000E4109">
            <w:pPr>
              <w:numPr>
                <w:ilvl w:val="3"/>
                <w:numId w:val="24"/>
              </w:numPr>
              <w:adjustRightInd w:val="0"/>
              <w:snapToGrid w:val="0"/>
              <w:ind w:left="336" w:hanging="336"/>
              <w:jc w:val="both"/>
              <w:rPr>
                <w:rFonts w:eastAsia="標楷體"/>
                <w:color w:val="000000"/>
              </w:rPr>
            </w:pPr>
            <w:r w:rsidRPr="00D56899">
              <w:rPr>
                <w:rFonts w:eastAsia="標楷體" w:hint="eastAsia"/>
                <w:color w:val="000000"/>
              </w:rPr>
              <w:t>食米食農推廣體驗課程</w:t>
            </w:r>
            <w:r w:rsidRPr="00D56899">
              <w:rPr>
                <w:rFonts w:eastAsia="標楷體"/>
                <w:color w:val="000000"/>
              </w:rPr>
              <w:t>A</w:t>
            </w:r>
            <w:r w:rsidRPr="00D56899">
              <w:rPr>
                <w:rFonts w:eastAsia="標楷體" w:hint="eastAsia"/>
                <w:color w:val="000000"/>
              </w:rPr>
              <w:t>、</w:t>
            </w:r>
            <w:r w:rsidRPr="00D56899">
              <w:rPr>
                <w:rFonts w:eastAsia="標楷體"/>
                <w:color w:val="000000"/>
              </w:rPr>
              <w:t>B</w:t>
            </w:r>
            <w:r w:rsidRPr="00D56899">
              <w:rPr>
                <w:rFonts w:eastAsia="標楷體" w:hint="eastAsia"/>
                <w:color w:val="000000"/>
              </w:rPr>
              <w:t>、</w:t>
            </w:r>
            <w:r w:rsidRPr="00D56899">
              <w:rPr>
                <w:rFonts w:eastAsia="標楷體"/>
                <w:color w:val="000000"/>
              </w:rPr>
              <w:t>C</w:t>
            </w:r>
            <w:r w:rsidRPr="00D56899">
              <w:rPr>
                <w:rFonts w:eastAsia="標楷體" w:hint="eastAsia"/>
                <w:color w:val="000000"/>
              </w:rPr>
              <w:t>款課程至少</w:t>
            </w:r>
            <w:r w:rsidRPr="00D56899">
              <w:rPr>
                <w:rFonts w:eastAsia="標楷體"/>
                <w:color w:val="000000"/>
              </w:rPr>
              <w:t>8</w:t>
            </w:r>
            <w:r w:rsidRPr="00D56899">
              <w:rPr>
                <w:rFonts w:eastAsia="標楷體" w:hint="eastAsia"/>
                <w:color w:val="000000"/>
              </w:rPr>
              <w:t>場。</w:t>
            </w:r>
          </w:p>
          <w:p w:rsidR="00707D06" w:rsidRPr="00D56899" w:rsidRDefault="00707D06" w:rsidP="000E4109">
            <w:pPr>
              <w:numPr>
                <w:ilvl w:val="3"/>
                <w:numId w:val="24"/>
              </w:numPr>
              <w:adjustRightInd w:val="0"/>
              <w:snapToGrid w:val="0"/>
              <w:ind w:left="336" w:hanging="336"/>
              <w:jc w:val="both"/>
              <w:rPr>
                <w:rFonts w:eastAsia="標楷體"/>
                <w:color w:val="000000"/>
              </w:rPr>
            </w:pPr>
            <w:r w:rsidRPr="00D56899">
              <w:rPr>
                <w:rFonts w:eastAsia="標楷體" w:hint="eastAsia"/>
                <w:color w:val="000000"/>
              </w:rPr>
              <w:t>營養宣導教育活動至少</w:t>
            </w:r>
            <w:r w:rsidRPr="00D56899">
              <w:rPr>
                <w:rFonts w:eastAsia="標楷體"/>
                <w:color w:val="000000"/>
              </w:rPr>
              <w:t>4</w:t>
            </w:r>
            <w:r w:rsidRPr="00D56899">
              <w:rPr>
                <w:rFonts w:eastAsia="標楷體" w:hint="eastAsia"/>
                <w:color w:val="000000"/>
              </w:rPr>
              <w:t>場。</w:t>
            </w:r>
          </w:p>
        </w:tc>
      </w:tr>
      <w:tr w:rsidR="00707D06" w:rsidRPr="00D56899" w:rsidTr="000E4109">
        <w:trPr>
          <w:trHeight w:val="1068"/>
          <w:jc w:val="center"/>
        </w:trPr>
        <w:tc>
          <w:tcPr>
            <w:tcW w:w="1842" w:type="dxa"/>
            <w:vAlign w:val="center"/>
          </w:tcPr>
          <w:p w:rsidR="00707D06" w:rsidRPr="00D56899" w:rsidRDefault="00707D06" w:rsidP="00834A11">
            <w:pPr>
              <w:adjustRightInd w:val="0"/>
              <w:snapToGrid w:val="0"/>
              <w:spacing w:line="400" w:lineRule="exact"/>
              <w:jc w:val="center"/>
              <w:rPr>
                <w:rFonts w:eastAsia="標楷體"/>
                <w:color w:val="000000"/>
                <w:sz w:val="28"/>
                <w:szCs w:val="28"/>
              </w:rPr>
            </w:pPr>
            <w:r w:rsidRPr="00D56899">
              <w:rPr>
                <w:rFonts w:eastAsia="標楷體" w:hint="eastAsia"/>
                <w:color w:val="000000"/>
                <w:sz w:val="28"/>
                <w:szCs w:val="28"/>
              </w:rPr>
              <w:t>第四類</w:t>
            </w:r>
          </w:p>
        </w:tc>
        <w:tc>
          <w:tcPr>
            <w:tcW w:w="2268" w:type="dxa"/>
            <w:vAlign w:val="center"/>
          </w:tcPr>
          <w:p w:rsidR="00707D06" w:rsidRPr="00D56899" w:rsidRDefault="00707D06" w:rsidP="009F35EC">
            <w:pPr>
              <w:adjustRightInd w:val="0"/>
              <w:snapToGrid w:val="0"/>
              <w:spacing w:line="400" w:lineRule="exact"/>
              <w:jc w:val="both"/>
              <w:rPr>
                <w:rFonts w:eastAsia="標楷體"/>
                <w:color w:val="000000"/>
                <w:sz w:val="28"/>
                <w:szCs w:val="28"/>
              </w:rPr>
            </w:pPr>
            <w:r w:rsidRPr="00D56899">
              <w:rPr>
                <w:rFonts w:eastAsia="標楷體"/>
                <w:color w:val="000000"/>
                <w:sz w:val="28"/>
                <w:szCs w:val="28"/>
              </w:rPr>
              <w:t>100</w:t>
            </w:r>
            <w:r w:rsidRPr="00D56899">
              <w:rPr>
                <w:rFonts w:eastAsia="標楷體" w:hint="eastAsia"/>
                <w:color w:val="000000"/>
                <w:sz w:val="28"/>
                <w:szCs w:val="28"/>
              </w:rPr>
              <w:t>人以下</w:t>
            </w:r>
          </w:p>
        </w:tc>
        <w:tc>
          <w:tcPr>
            <w:tcW w:w="1996" w:type="dxa"/>
            <w:vAlign w:val="center"/>
          </w:tcPr>
          <w:p w:rsidR="00707D06" w:rsidRPr="00D56899" w:rsidRDefault="00707D06" w:rsidP="009F35EC">
            <w:pPr>
              <w:adjustRightInd w:val="0"/>
              <w:snapToGrid w:val="0"/>
              <w:spacing w:line="400" w:lineRule="exact"/>
              <w:jc w:val="both"/>
              <w:rPr>
                <w:rFonts w:eastAsia="標楷體"/>
                <w:color w:val="000000"/>
                <w:sz w:val="28"/>
                <w:szCs w:val="28"/>
              </w:rPr>
            </w:pPr>
            <w:r w:rsidRPr="00D56899">
              <w:rPr>
                <w:rFonts w:eastAsia="標楷體"/>
                <w:color w:val="000000"/>
                <w:sz w:val="28"/>
                <w:szCs w:val="28"/>
              </w:rPr>
              <w:t>10</w:t>
            </w:r>
            <w:r w:rsidRPr="00D56899">
              <w:rPr>
                <w:rFonts w:eastAsia="標楷體" w:hint="eastAsia"/>
                <w:color w:val="000000"/>
                <w:sz w:val="28"/>
                <w:szCs w:val="28"/>
              </w:rPr>
              <w:t>萬元</w:t>
            </w:r>
            <w:r w:rsidRPr="00D56899">
              <w:rPr>
                <w:rFonts w:eastAsia="標楷體"/>
                <w:color w:val="000000"/>
                <w:sz w:val="28"/>
                <w:szCs w:val="28"/>
              </w:rPr>
              <w:t>/8</w:t>
            </w:r>
            <w:r w:rsidRPr="00D56899">
              <w:rPr>
                <w:rFonts w:eastAsia="標楷體" w:hint="eastAsia"/>
                <w:color w:val="000000"/>
                <w:sz w:val="28"/>
                <w:szCs w:val="28"/>
              </w:rPr>
              <w:t>萬元</w:t>
            </w:r>
          </w:p>
        </w:tc>
        <w:tc>
          <w:tcPr>
            <w:tcW w:w="3340" w:type="dxa"/>
            <w:vAlign w:val="center"/>
          </w:tcPr>
          <w:p w:rsidR="00707D06" w:rsidRPr="00D56899" w:rsidRDefault="00707D06" w:rsidP="000E4109">
            <w:pPr>
              <w:adjustRightInd w:val="0"/>
              <w:snapToGrid w:val="0"/>
              <w:jc w:val="both"/>
              <w:rPr>
                <w:rFonts w:eastAsia="標楷體"/>
                <w:color w:val="000000"/>
              </w:rPr>
            </w:pPr>
            <w:r w:rsidRPr="00D56899">
              <w:rPr>
                <w:rFonts w:eastAsia="標楷體" w:hint="eastAsia"/>
                <w:color w:val="000000"/>
              </w:rPr>
              <w:t>應辦理以稻米為主得搭配其他農作物之課程：</w:t>
            </w:r>
          </w:p>
          <w:p w:rsidR="00707D06" w:rsidRPr="00D56899" w:rsidRDefault="00707D06" w:rsidP="000E4109">
            <w:pPr>
              <w:numPr>
                <w:ilvl w:val="3"/>
                <w:numId w:val="25"/>
              </w:numPr>
              <w:adjustRightInd w:val="0"/>
              <w:snapToGrid w:val="0"/>
              <w:ind w:left="336" w:hanging="336"/>
              <w:jc w:val="both"/>
              <w:rPr>
                <w:rFonts w:eastAsia="標楷體"/>
                <w:color w:val="000000"/>
              </w:rPr>
            </w:pPr>
            <w:r w:rsidRPr="00D56899">
              <w:rPr>
                <w:rFonts w:eastAsia="標楷體" w:hint="eastAsia"/>
                <w:color w:val="000000"/>
              </w:rPr>
              <w:t>食米食農推廣體驗課程</w:t>
            </w:r>
            <w:r w:rsidRPr="00D56899">
              <w:rPr>
                <w:rFonts w:eastAsia="標楷體"/>
                <w:color w:val="000000"/>
              </w:rPr>
              <w:t>A</w:t>
            </w:r>
            <w:r w:rsidRPr="00D56899">
              <w:rPr>
                <w:rFonts w:eastAsia="標楷體" w:hint="eastAsia"/>
                <w:color w:val="000000"/>
              </w:rPr>
              <w:t>、</w:t>
            </w:r>
            <w:r w:rsidRPr="00D56899">
              <w:rPr>
                <w:rFonts w:eastAsia="標楷體"/>
                <w:color w:val="000000"/>
              </w:rPr>
              <w:t>B</w:t>
            </w:r>
            <w:r w:rsidRPr="00D56899">
              <w:rPr>
                <w:rFonts w:eastAsia="標楷體" w:hint="eastAsia"/>
                <w:color w:val="000000"/>
              </w:rPr>
              <w:t>、</w:t>
            </w:r>
            <w:r w:rsidRPr="00D56899">
              <w:rPr>
                <w:rFonts w:eastAsia="標楷體"/>
                <w:color w:val="000000"/>
              </w:rPr>
              <w:t>C</w:t>
            </w:r>
            <w:r w:rsidRPr="00D56899">
              <w:rPr>
                <w:rFonts w:eastAsia="標楷體" w:hint="eastAsia"/>
                <w:color w:val="000000"/>
              </w:rPr>
              <w:t>款課程至少</w:t>
            </w:r>
            <w:r w:rsidRPr="00D56899">
              <w:rPr>
                <w:rFonts w:eastAsia="標楷體"/>
                <w:color w:val="000000"/>
              </w:rPr>
              <w:t>6</w:t>
            </w:r>
            <w:r w:rsidRPr="00D56899">
              <w:rPr>
                <w:rFonts w:eastAsia="標楷體" w:hint="eastAsia"/>
                <w:color w:val="000000"/>
              </w:rPr>
              <w:t>場。</w:t>
            </w:r>
          </w:p>
          <w:p w:rsidR="00707D06" w:rsidRPr="00D56899" w:rsidRDefault="00707D06" w:rsidP="000E4109">
            <w:pPr>
              <w:numPr>
                <w:ilvl w:val="3"/>
                <w:numId w:val="25"/>
              </w:numPr>
              <w:adjustRightInd w:val="0"/>
              <w:snapToGrid w:val="0"/>
              <w:ind w:left="336" w:hanging="336"/>
              <w:jc w:val="both"/>
              <w:rPr>
                <w:rFonts w:eastAsia="標楷體"/>
                <w:color w:val="000000"/>
              </w:rPr>
            </w:pPr>
            <w:r w:rsidRPr="00D56899">
              <w:rPr>
                <w:rFonts w:eastAsia="標楷體" w:hint="eastAsia"/>
                <w:color w:val="000000"/>
              </w:rPr>
              <w:t>營養宣導教育活動至少</w:t>
            </w:r>
            <w:r w:rsidRPr="00D56899">
              <w:rPr>
                <w:rFonts w:eastAsia="標楷體"/>
                <w:color w:val="000000"/>
              </w:rPr>
              <w:t>3</w:t>
            </w:r>
            <w:r w:rsidRPr="00D56899">
              <w:rPr>
                <w:rFonts w:eastAsia="標楷體" w:hint="eastAsia"/>
                <w:color w:val="000000"/>
              </w:rPr>
              <w:t>場。</w:t>
            </w:r>
          </w:p>
        </w:tc>
      </w:tr>
    </w:tbl>
    <w:p w:rsidR="00707D06" w:rsidRPr="00D56899" w:rsidRDefault="00707D06" w:rsidP="00DF1999">
      <w:pPr>
        <w:pStyle w:val="ListParagraph"/>
        <w:numPr>
          <w:ilvl w:val="1"/>
          <w:numId w:val="1"/>
        </w:numPr>
        <w:autoSpaceDE w:val="0"/>
        <w:autoSpaceDN w:val="0"/>
        <w:adjustRightInd w:val="0"/>
        <w:snapToGrid w:val="0"/>
        <w:spacing w:line="400" w:lineRule="exact"/>
        <w:ind w:leftChars="0" w:left="1134" w:hanging="567"/>
        <w:jc w:val="both"/>
        <w:outlineLvl w:val="1"/>
        <w:rPr>
          <w:rFonts w:eastAsia="標楷體"/>
          <w:color w:val="000000"/>
          <w:kern w:val="0"/>
          <w:sz w:val="28"/>
          <w:szCs w:val="28"/>
        </w:rPr>
      </w:pPr>
      <w:r w:rsidRPr="00D56899">
        <w:rPr>
          <w:rFonts w:eastAsia="標楷體" w:hint="eastAsia"/>
          <w:color w:val="000000"/>
          <w:kern w:val="0"/>
          <w:sz w:val="28"/>
          <w:szCs w:val="28"/>
        </w:rPr>
        <w:t>計畫評鑑</w:t>
      </w:r>
      <w:r w:rsidRPr="00D56899">
        <w:rPr>
          <w:rFonts w:eastAsia="標楷體" w:hint="eastAsia"/>
          <w:color w:val="000000"/>
          <w:sz w:val="28"/>
          <w:szCs w:val="28"/>
        </w:rPr>
        <w:t>：</w:t>
      </w:r>
    </w:p>
    <w:p w:rsidR="00707D06" w:rsidRPr="00D56899" w:rsidRDefault="00707D06" w:rsidP="00DF1999">
      <w:pPr>
        <w:pStyle w:val="ListParagraph"/>
        <w:numPr>
          <w:ilvl w:val="0"/>
          <w:numId w:val="34"/>
        </w:numPr>
        <w:autoSpaceDE w:val="0"/>
        <w:autoSpaceDN w:val="0"/>
        <w:adjustRightInd w:val="0"/>
        <w:snapToGrid w:val="0"/>
        <w:spacing w:line="400" w:lineRule="exact"/>
        <w:ind w:leftChars="0"/>
        <w:jc w:val="both"/>
        <w:outlineLvl w:val="3"/>
        <w:rPr>
          <w:rFonts w:eastAsia="標楷體"/>
          <w:color w:val="000000"/>
          <w:sz w:val="28"/>
          <w:szCs w:val="28"/>
        </w:rPr>
      </w:pPr>
      <w:r w:rsidRPr="00D56899">
        <w:rPr>
          <w:rFonts w:eastAsia="標楷體" w:hint="eastAsia"/>
          <w:color w:val="000000"/>
          <w:sz w:val="28"/>
          <w:szCs w:val="28"/>
        </w:rPr>
        <w:t>辦理期程：</w:t>
      </w:r>
    </w:p>
    <w:p w:rsidR="00707D06" w:rsidRPr="00D56899" w:rsidRDefault="00707D06" w:rsidP="00DF1999">
      <w:pPr>
        <w:pStyle w:val="ListParagraph"/>
        <w:numPr>
          <w:ilvl w:val="4"/>
          <w:numId w:val="1"/>
        </w:numPr>
        <w:autoSpaceDE w:val="0"/>
        <w:autoSpaceDN w:val="0"/>
        <w:adjustRightInd w:val="0"/>
        <w:snapToGrid w:val="0"/>
        <w:spacing w:line="400" w:lineRule="exact"/>
        <w:ind w:leftChars="0" w:left="2127" w:hanging="426"/>
        <w:jc w:val="both"/>
        <w:outlineLvl w:val="4"/>
        <w:rPr>
          <w:rFonts w:eastAsia="標楷體"/>
          <w:color w:val="000000"/>
          <w:sz w:val="28"/>
          <w:szCs w:val="28"/>
        </w:rPr>
      </w:pPr>
      <w:r w:rsidRPr="00D56899">
        <w:rPr>
          <w:rFonts w:eastAsia="標楷體" w:hint="eastAsia"/>
          <w:color w:val="000000"/>
          <w:sz w:val="28"/>
          <w:szCs w:val="28"/>
        </w:rPr>
        <w:t>初評：本年</w:t>
      </w:r>
      <w:r w:rsidRPr="00D56899">
        <w:rPr>
          <w:rFonts w:eastAsia="標楷體"/>
          <w:color w:val="000000"/>
          <w:sz w:val="28"/>
          <w:szCs w:val="28"/>
        </w:rPr>
        <w:t>11</w:t>
      </w:r>
      <w:r w:rsidRPr="00D56899">
        <w:rPr>
          <w:rFonts w:eastAsia="標楷體" w:hint="eastAsia"/>
          <w:color w:val="000000"/>
          <w:sz w:val="28"/>
          <w:szCs w:val="28"/>
        </w:rPr>
        <w:t>月</w:t>
      </w:r>
      <w:r w:rsidRPr="00D56899">
        <w:rPr>
          <w:rFonts w:eastAsia="標楷體"/>
          <w:color w:val="000000"/>
          <w:sz w:val="28"/>
          <w:szCs w:val="28"/>
        </w:rPr>
        <w:t>30</w:t>
      </w:r>
      <w:r w:rsidRPr="00D56899">
        <w:rPr>
          <w:rFonts w:eastAsia="標楷體" w:hint="eastAsia"/>
          <w:color w:val="000000"/>
          <w:sz w:val="28"/>
          <w:szCs w:val="28"/>
        </w:rPr>
        <w:t>日前將結果報送本署彙辦。</w:t>
      </w:r>
    </w:p>
    <w:p w:rsidR="00707D06" w:rsidRPr="00D56899" w:rsidRDefault="00707D06" w:rsidP="00DF1999">
      <w:pPr>
        <w:pStyle w:val="ListParagraph"/>
        <w:numPr>
          <w:ilvl w:val="4"/>
          <w:numId w:val="1"/>
        </w:numPr>
        <w:autoSpaceDE w:val="0"/>
        <w:autoSpaceDN w:val="0"/>
        <w:adjustRightInd w:val="0"/>
        <w:snapToGrid w:val="0"/>
        <w:spacing w:line="400" w:lineRule="exact"/>
        <w:ind w:leftChars="0" w:left="2127" w:hanging="426"/>
        <w:jc w:val="both"/>
        <w:outlineLvl w:val="4"/>
        <w:rPr>
          <w:rFonts w:eastAsia="標楷體"/>
          <w:color w:val="000000"/>
          <w:sz w:val="28"/>
          <w:szCs w:val="28"/>
        </w:rPr>
      </w:pPr>
      <w:r w:rsidRPr="00D56899">
        <w:rPr>
          <w:rFonts w:eastAsia="標楷體" w:hint="eastAsia"/>
          <w:color w:val="000000"/>
          <w:sz w:val="28"/>
          <w:szCs w:val="28"/>
        </w:rPr>
        <w:t>複評：本年</w:t>
      </w:r>
      <w:r w:rsidRPr="00D56899">
        <w:rPr>
          <w:rFonts w:eastAsia="標楷體"/>
          <w:color w:val="000000"/>
          <w:sz w:val="28"/>
          <w:szCs w:val="28"/>
        </w:rPr>
        <w:t>12</w:t>
      </w:r>
      <w:r w:rsidRPr="00D56899">
        <w:rPr>
          <w:rFonts w:eastAsia="標楷體" w:hint="eastAsia"/>
          <w:color w:val="000000"/>
          <w:sz w:val="28"/>
          <w:szCs w:val="28"/>
        </w:rPr>
        <w:t>月中旬前完成。</w:t>
      </w:r>
    </w:p>
    <w:p w:rsidR="00707D06" w:rsidRPr="00D56899" w:rsidRDefault="00707D06" w:rsidP="00DF1999">
      <w:pPr>
        <w:pStyle w:val="ListParagraph"/>
        <w:numPr>
          <w:ilvl w:val="0"/>
          <w:numId w:val="34"/>
        </w:numPr>
        <w:autoSpaceDE w:val="0"/>
        <w:autoSpaceDN w:val="0"/>
        <w:adjustRightInd w:val="0"/>
        <w:snapToGrid w:val="0"/>
        <w:spacing w:line="400" w:lineRule="exact"/>
        <w:ind w:leftChars="0"/>
        <w:jc w:val="both"/>
        <w:outlineLvl w:val="3"/>
        <w:rPr>
          <w:rFonts w:eastAsia="標楷體"/>
          <w:color w:val="000000"/>
          <w:sz w:val="28"/>
          <w:szCs w:val="28"/>
        </w:rPr>
      </w:pPr>
      <w:r w:rsidRPr="00D56899">
        <w:rPr>
          <w:rFonts w:eastAsia="標楷體" w:hint="eastAsia"/>
          <w:color w:val="000000"/>
          <w:sz w:val="28"/>
          <w:szCs w:val="28"/>
        </w:rPr>
        <w:t>評鑑方式：</w:t>
      </w:r>
      <w:r w:rsidRPr="00D56899">
        <w:rPr>
          <w:rFonts w:eastAsia="標楷體"/>
          <w:color w:val="000000"/>
          <w:sz w:val="28"/>
          <w:szCs w:val="28"/>
        </w:rPr>
        <w:t xml:space="preserve"> </w:t>
      </w:r>
    </w:p>
    <w:p w:rsidR="00707D06" w:rsidRPr="00D56899" w:rsidRDefault="00707D06" w:rsidP="00DF1999">
      <w:pPr>
        <w:pStyle w:val="ListParagraph"/>
        <w:numPr>
          <w:ilvl w:val="4"/>
          <w:numId w:val="38"/>
        </w:numPr>
        <w:autoSpaceDE w:val="0"/>
        <w:autoSpaceDN w:val="0"/>
        <w:adjustRightInd w:val="0"/>
        <w:snapToGrid w:val="0"/>
        <w:spacing w:line="400" w:lineRule="exact"/>
        <w:ind w:leftChars="0" w:left="1843"/>
        <w:jc w:val="both"/>
        <w:outlineLvl w:val="4"/>
        <w:rPr>
          <w:rFonts w:eastAsia="標楷體"/>
          <w:color w:val="000000"/>
          <w:sz w:val="28"/>
          <w:szCs w:val="28"/>
        </w:rPr>
      </w:pPr>
      <w:r w:rsidRPr="00D56899">
        <w:rPr>
          <w:rFonts w:eastAsia="標楷體" w:hint="eastAsia"/>
          <w:color w:val="000000"/>
          <w:sz w:val="28"/>
          <w:szCs w:val="28"/>
        </w:rPr>
        <w:t>初評：</w:t>
      </w:r>
    </w:p>
    <w:p w:rsidR="00707D06" w:rsidRPr="00D56899" w:rsidRDefault="00707D06" w:rsidP="00DF1999">
      <w:pPr>
        <w:pStyle w:val="ListParagraph"/>
        <w:numPr>
          <w:ilvl w:val="0"/>
          <w:numId w:val="17"/>
        </w:numPr>
        <w:tabs>
          <w:tab w:val="left" w:pos="1985"/>
        </w:tabs>
        <w:autoSpaceDE w:val="0"/>
        <w:autoSpaceDN w:val="0"/>
        <w:adjustRightInd w:val="0"/>
        <w:snapToGrid w:val="0"/>
        <w:spacing w:line="400" w:lineRule="exact"/>
        <w:ind w:leftChars="0" w:left="1985" w:hanging="338"/>
        <w:jc w:val="both"/>
        <w:outlineLvl w:val="5"/>
        <w:rPr>
          <w:rFonts w:eastAsia="標楷體"/>
          <w:color w:val="000000"/>
          <w:sz w:val="28"/>
          <w:szCs w:val="28"/>
        </w:rPr>
      </w:pPr>
      <w:r w:rsidRPr="00D56899">
        <w:rPr>
          <w:rFonts w:eastAsia="標楷體" w:hint="eastAsia"/>
          <w:color w:val="000000"/>
          <w:sz w:val="28"/>
          <w:szCs w:val="28"/>
        </w:rPr>
        <w:t>由各「食米食農學園</w:t>
      </w:r>
      <w:r w:rsidRPr="00D56899">
        <w:rPr>
          <w:rFonts w:eastAsia="標楷體" w:hint="eastAsia"/>
          <w:color w:val="000000"/>
          <w:kern w:val="0"/>
          <w:sz w:val="28"/>
          <w:szCs w:val="28"/>
        </w:rPr>
        <w:t>」</w:t>
      </w:r>
      <w:r w:rsidRPr="00D56899">
        <w:rPr>
          <w:rFonts w:eastAsia="標楷體" w:hint="eastAsia"/>
          <w:color w:val="000000"/>
          <w:sz w:val="28"/>
          <w:szCs w:val="28"/>
        </w:rPr>
        <w:t>之受補助學校，於計畫執行完畢後，將執行</w:t>
      </w:r>
      <w:r w:rsidRPr="00D56899">
        <w:rPr>
          <w:rFonts w:eastAsia="標楷體" w:hint="eastAsia"/>
          <w:b/>
          <w:color w:val="000000"/>
          <w:sz w:val="28"/>
          <w:szCs w:val="28"/>
        </w:rPr>
        <w:t>成果報告書面資料</w:t>
      </w:r>
      <w:r w:rsidRPr="00D56899">
        <w:rPr>
          <w:rFonts w:eastAsia="標楷體"/>
          <w:color w:val="000000"/>
          <w:sz w:val="28"/>
          <w:szCs w:val="28"/>
        </w:rPr>
        <w:t>(</w:t>
      </w:r>
      <w:r w:rsidRPr="00D56899">
        <w:rPr>
          <w:rFonts w:eastAsia="標楷體" w:hint="eastAsia"/>
          <w:color w:val="000000"/>
          <w:sz w:val="28"/>
          <w:szCs w:val="28"/>
        </w:rPr>
        <w:t>請依序納入：</w:t>
      </w:r>
      <w:r w:rsidRPr="00D56899">
        <w:rPr>
          <w:rFonts w:eastAsia="標楷體"/>
          <w:color w:val="000000"/>
          <w:sz w:val="28"/>
          <w:szCs w:val="28"/>
        </w:rPr>
        <w:t>(1)</w:t>
      </w:r>
      <w:r w:rsidRPr="00D56899">
        <w:rPr>
          <w:rFonts w:eastAsia="標楷體" w:hint="eastAsia"/>
          <w:color w:val="000000"/>
          <w:sz w:val="28"/>
          <w:szCs w:val="28"/>
        </w:rPr>
        <w:t>課程活動自行檢核表</w:t>
      </w:r>
      <w:r w:rsidRPr="00D56899">
        <w:rPr>
          <w:rFonts w:eastAsia="標楷體"/>
          <w:color w:val="000000"/>
          <w:sz w:val="28"/>
          <w:szCs w:val="28"/>
        </w:rPr>
        <w:t>(</w:t>
      </w:r>
      <w:r w:rsidRPr="00D56899">
        <w:rPr>
          <w:rFonts w:eastAsia="標楷體" w:hint="eastAsia"/>
          <w:color w:val="000000"/>
          <w:sz w:val="28"/>
          <w:szCs w:val="28"/>
        </w:rPr>
        <w:t>詳如表二，本年度新增，納入初評及複評之評分依據</w:t>
      </w:r>
      <w:r w:rsidRPr="00D56899">
        <w:rPr>
          <w:rFonts w:eastAsia="標楷體"/>
          <w:color w:val="000000"/>
          <w:sz w:val="28"/>
          <w:szCs w:val="28"/>
        </w:rPr>
        <w:t>)</w:t>
      </w:r>
      <w:r w:rsidRPr="00D56899">
        <w:rPr>
          <w:rFonts w:eastAsia="標楷體" w:hint="eastAsia"/>
          <w:color w:val="000000"/>
          <w:sz w:val="28"/>
          <w:szCs w:val="28"/>
        </w:rPr>
        <w:t>、</w:t>
      </w:r>
      <w:r w:rsidRPr="00D56899">
        <w:rPr>
          <w:rFonts w:eastAsia="標楷體"/>
          <w:color w:val="000000"/>
          <w:sz w:val="28"/>
          <w:szCs w:val="28"/>
        </w:rPr>
        <w:t>(2)</w:t>
      </w:r>
      <w:r w:rsidRPr="00D56899">
        <w:rPr>
          <w:rFonts w:eastAsia="標楷體" w:hint="eastAsia"/>
          <w:color w:val="000000"/>
          <w:sz w:val="28"/>
          <w:szCs w:val="28"/>
        </w:rPr>
        <w:t>執行內容、</w:t>
      </w:r>
      <w:r w:rsidRPr="00D56899">
        <w:rPr>
          <w:rFonts w:eastAsia="標楷體"/>
          <w:color w:val="000000"/>
          <w:sz w:val="28"/>
          <w:szCs w:val="28"/>
        </w:rPr>
        <w:t>(3)</w:t>
      </w:r>
      <w:r w:rsidRPr="00D56899">
        <w:rPr>
          <w:rFonts w:eastAsia="標楷體" w:hint="eastAsia"/>
          <w:color w:val="000000"/>
          <w:sz w:val="28"/>
          <w:szCs w:val="28"/>
        </w:rPr>
        <w:t>教案、</w:t>
      </w:r>
      <w:r w:rsidRPr="00D56899">
        <w:rPr>
          <w:rFonts w:eastAsia="標楷體"/>
          <w:color w:val="000000"/>
          <w:sz w:val="28"/>
          <w:szCs w:val="28"/>
        </w:rPr>
        <w:t>(4)</w:t>
      </w:r>
      <w:r w:rsidRPr="00D56899">
        <w:rPr>
          <w:rFonts w:eastAsia="標楷體" w:hint="eastAsia"/>
          <w:color w:val="000000"/>
          <w:sz w:val="28"/>
          <w:szCs w:val="28"/>
        </w:rPr>
        <w:t>學習單、</w:t>
      </w:r>
      <w:r w:rsidRPr="00D56899">
        <w:rPr>
          <w:rFonts w:eastAsia="標楷體"/>
          <w:color w:val="000000"/>
          <w:sz w:val="28"/>
          <w:szCs w:val="28"/>
        </w:rPr>
        <w:t>(5)</w:t>
      </w:r>
      <w:r w:rsidRPr="00D56899">
        <w:rPr>
          <w:rFonts w:eastAsia="標楷體" w:hint="eastAsia"/>
          <w:color w:val="000000"/>
          <w:sz w:val="28"/>
          <w:szCs w:val="28"/>
        </w:rPr>
        <w:t>成果效益、</w:t>
      </w:r>
      <w:r w:rsidRPr="00D56899">
        <w:rPr>
          <w:rFonts w:eastAsia="標楷體"/>
          <w:color w:val="000000"/>
          <w:sz w:val="28"/>
          <w:szCs w:val="28"/>
        </w:rPr>
        <w:t>(6)</w:t>
      </w:r>
      <w:r w:rsidRPr="00D56899">
        <w:rPr>
          <w:rFonts w:eastAsia="標楷體" w:hint="eastAsia"/>
          <w:color w:val="000000"/>
          <w:sz w:val="28"/>
          <w:szCs w:val="28"/>
        </w:rPr>
        <w:t>課程活動照片、</w:t>
      </w:r>
      <w:r w:rsidRPr="00D56899">
        <w:rPr>
          <w:rFonts w:eastAsia="標楷體"/>
          <w:color w:val="000000"/>
          <w:sz w:val="28"/>
          <w:szCs w:val="28"/>
        </w:rPr>
        <w:t>(7)</w:t>
      </w:r>
      <w:r w:rsidRPr="00D56899">
        <w:rPr>
          <w:rFonts w:eastAsia="標楷體" w:hint="eastAsia"/>
          <w:color w:val="000000"/>
          <w:sz w:val="28"/>
          <w:szCs w:val="28"/>
        </w:rPr>
        <w:t>其他附件</w:t>
      </w:r>
      <w:r w:rsidRPr="00D56899">
        <w:rPr>
          <w:rFonts w:eastAsia="標楷體"/>
          <w:color w:val="000000"/>
          <w:sz w:val="28"/>
          <w:szCs w:val="28"/>
        </w:rPr>
        <w:t>)</w:t>
      </w:r>
      <w:r w:rsidRPr="00D56899">
        <w:rPr>
          <w:rFonts w:eastAsia="標楷體" w:hint="eastAsia"/>
          <w:color w:val="000000"/>
          <w:sz w:val="28"/>
          <w:szCs w:val="28"/>
        </w:rPr>
        <w:t>及</w:t>
      </w:r>
      <w:r w:rsidRPr="00D56899">
        <w:rPr>
          <w:rFonts w:eastAsia="標楷體" w:hint="eastAsia"/>
          <w:b/>
          <w:color w:val="000000"/>
          <w:sz w:val="28"/>
          <w:szCs w:val="28"/>
        </w:rPr>
        <w:t>成果光碟</w:t>
      </w:r>
      <w:r w:rsidRPr="00D56899">
        <w:rPr>
          <w:rFonts w:eastAsia="標楷體"/>
          <w:color w:val="000000"/>
          <w:sz w:val="28"/>
          <w:szCs w:val="28"/>
        </w:rPr>
        <w:t>(</w:t>
      </w:r>
      <w:r w:rsidRPr="00D56899">
        <w:rPr>
          <w:rFonts w:eastAsia="標楷體" w:hint="eastAsia"/>
          <w:color w:val="000000"/>
          <w:sz w:val="28"/>
          <w:szCs w:val="28"/>
        </w:rPr>
        <w:t>內容應包含：</w:t>
      </w:r>
      <w:r w:rsidRPr="00D56899">
        <w:rPr>
          <w:rFonts w:eastAsia="標楷體"/>
          <w:color w:val="000000"/>
          <w:sz w:val="28"/>
          <w:szCs w:val="28"/>
        </w:rPr>
        <w:t>(1)</w:t>
      </w:r>
      <w:r w:rsidRPr="00D56899">
        <w:rPr>
          <w:rFonts w:eastAsia="標楷體" w:hint="eastAsia"/>
          <w:color w:val="000000"/>
          <w:sz w:val="28"/>
          <w:szCs w:val="28"/>
        </w:rPr>
        <w:t>成果報告</w:t>
      </w:r>
      <w:r w:rsidRPr="00D56899">
        <w:rPr>
          <w:rFonts w:eastAsia="標楷體"/>
          <w:color w:val="000000"/>
          <w:sz w:val="28"/>
          <w:szCs w:val="28"/>
        </w:rPr>
        <w:t>word</w:t>
      </w:r>
      <w:r w:rsidRPr="00D56899">
        <w:rPr>
          <w:rFonts w:eastAsia="標楷體" w:hint="eastAsia"/>
          <w:color w:val="000000"/>
          <w:sz w:val="28"/>
          <w:szCs w:val="28"/>
        </w:rPr>
        <w:t>檔、</w:t>
      </w:r>
      <w:r w:rsidRPr="00D56899">
        <w:rPr>
          <w:rFonts w:eastAsia="標楷體"/>
          <w:color w:val="000000"/>
          <w:sz w:val="28"/>
          <w:szCs w:val="28"/>
        </w:rPr>
        <w:t>(2)</w:t>
      </w:r>
      <w:r w:rsidRPr="00D56899">
        <w:rPr>
          <w:rFonts w:eastAsia="標楷體" w:hint="eastAsia"/>
          <w:color w:val="000000"/>
          <w:sz w:val="28"/>
          <w:szCs w:val="28"/>
        </w:rPr>
        <w:t>照片獨立檔、</w:t>
      </w:r>
      <w:r w:rsidRPr="00D56899">
        <w:rPr>
          <w:rFonts w:eastAsia="標楷體"/>
          <w:color w:val="000000"/>
          <w:sz w:val="28"/>
          <w:szCs w:val="28"/>
        </w:rPr>
        <w:t>(3)</w:t>
      </w:r>
      <w:r w:rsidRPr="00D56899">
        <w:rPr>
          <w:rFonts w:eastAsia="標楷體" w:hint="eastAsia"/>
          <w:color w:val="000000"/>
          <w:sz w:val="28"/>
          <w:szCs w:val="28"/>
        </w:rPr>
        <w:t>其他媒體檔</w:t>
      </w:r>
      <w:r w:rsidRPr="00D56899">
        <w:rPr>
          <w:rFonts w:eastAsia="標楷體"/>
          <w:color w:val="000000"/>
          <w:sz w:val="28"/>
          <w:szCs w:val="28"/>
        </w:rPr>
        <w:t>)</w:t>
      </w:r>
      <w:r w:rsidRPr="00D56899">
        <w:rPr>
          <w:rFonts w:eastAsia="標楷體" w:hint="eastAsia"/>
          <w:color w:val="000000"/>
          <w:sz w:val="28"/>
          <w:szCs w:val="28"/>
        </w:rPr>
        <w:t>，各</w:t>
      </w:r>
      <w:r w:rsidRPr="00D56899">
        <w:rPr>
          <w:rFonts w:eastAsia="標楷體"/>
          <w:color w:val="000000"/>
          <w:sz w:val="28"/>
          <w:szCs w:val="28"/>
        </w:rPr>
        <w:t>3</w:t>
      </w:r>
      <w:r w:rsidRPr="00D56899">
        <w:rPr>
          <w:rFonts w:eastAsia="標楷體" w:hint="eastAsia"/>
          <w:color w:val="000000"/>
          <w:sz w:val="28"/>
          <w:szCs w:val="28"/>
        </w:rPr>
        <w:t>份寄至當地分署。</w:t>
      </w:r>
    </w:p>
    <w:p w:rsidR="00707D06" w:rsidRPr="00D56899" w:rsidRDefault="00707D06" w:rsidP="00DF1999">
      <w:pPr>
        <w:pStyle w:val="ListParagraph"/>
        <w:numPr>
          <w:ilvl w:val="0"/>
          <w:numId w:val="17"/>
        </w:numPr>
        <w:tabs>
          <w:tab w:val="left" w:pos="1985"/>
        </w:tabs>
        <w:autoSpaceDE w:val="0"/>
        <w:autoSpaceDN w:val="0"/>
        <w:adjustRightInd w:val="0"/>
        <w:snapToGrid w:val="0"/>
        <w:spacing w:line="400" w:lineRule="exact"/>
        <w:ind w:leftChars="0" w:left="1985" w:hanging="338"/>
        <w:jc w:val="both"/>
        <w:outlineLvl w:val="5"/>
        <w:rPr>
          <w:rFonts w:eastAsia="標楷體"/>
          <w:color w:val="000000"/>
          <w:sz w:val="28"/>
          <w:szCs w:val="28"/>
        </w:rPr>
      </w:pPr>
      <w:r w:rsidRPr="00D56899">
        <w:rPr>
          <w:rFonts w:eastAsia="標楷體" w:hint="eastAsia"/>
          <w:color w:val="000000"/>
          <w:sz w:val="28"/>
          <w:szCs w:val="28"/>
        </w:rPr>
        <w:t>各分署得邀請所轄辦事處、直轄市、縣</w:t>
      </w:r>
      <w:r w:rsidRPr="00D56899">
        <w:rPr>
          <w:rFonts w:eastAsia="標楷體"/>
          <w:color w:val="000000"/>
          <w:sz w:val="28"/>
          <w:szCs w:val="28"/>
        </w:rPr>
        <w:t>(</w:t>
      </w:r>
      <w:r w:rsidRPr="00D56899">
        <w:rPr>
          <w:rFonts w:eastAsia="標楷體" w:hint="eastAsia"/>
          <w:color w:val="000000"/>
          <w:sz w:val="28"/>
          <w:szCs w:val="28"/>
        </w:rPr>
        <w:t>市</w:t>
      </w:r>
      <w:r w:rsidRPr="00D56899">
        <w:rPr>
          <w:rFonts w:eastAsia="標楷體"/>
          <w:color w:val="000000"/>
          <w:sz w:val="28"/>
          <w:szCs w:val="28"/>
        </w:rPr>
        <w:t>)</w:t>
      </w:r>
      <w:r w:rsidRPr="00D56899">
        <w:rPr>
          <w:rFonts w:eastAsia="標楷體" w:hint="eastAsia"/>
          <w:color w:val="000000"/>
          <w:sz w:val="28"/>
          <w:szCs w:val="28"/>
        </w:rPr>
        <w:t>政府教育局</w:t>
      </w:r>
      <w:r w:rsidRPr="00D56899">
        <w:rPr>
          <w:rFonts w:eastAsia="標楷體"/>
          <w:color w:val="000000"/>
          <w:sz w:val="28"/>
          <w:szCs w:val="28"/>
        </w:rPr>
        <w:t>(</w:t>
      </w:r>
      <w:r w:rsidRPr="00D56899">
        <w:rPr>
          <w:rFonts w:eastAsia="標楷體" w:hint="eastAsia"/>
          <w:color w:val="000000"/>
          <w:sz w:val="28"/>
          <w:szCs w:val="28"/>
        </w:rPr>
        <w:t>處</w:t>
      </w:r>
      <w:r w:rsidRPr="00D56899">
        <w:rPr>
          <w:rFonts w:eastAsia="標楷體"/>
          <w:color w:val="000000"/>
          <w:sz w:val="28"/>
          <w:szCs w:val="28"/>
        </w:rPr>
        <w:t>)</w:t>
      </w:r>
      <w:r w:rsidRPr="00D56899">
        <w:rPr>
          <w:rFonts w:eastAsia="標楷體" w:hint="eastAsia"/>
          <w:color w:val="000000"/>
          <w:sz w:val="28"/>
          <w:szCs w:val="28"/>
        </w:rPr>
        <w:t>、農業改良場等相關單位、其他農業界或教育界專家學者等代表組成初評小組，辦理各區初評作業，並製作初評紀錄</w:t>
      </w:r>
      <w:r w:rsidRPr="00D56899">
        <w:rPr>
          <w:rFonts w:eastAsia="標楷體"/>
          <w:color w:val="000000"/>
          <w:sz w:val="28"/>
          <w:szCs w:val="28"/>
        </w:rPr>
        <w:t>(</w:t>
      </w:r>
      <w:r w:rsidRPr="00D56899">
        <w:rPr>
          <w:rFonts w:eastAsia="標楷體" w:hint="eastAsia"/>
          <w:color w:val="000000"/>
          <w:sz w:val="28"/>
          <w:szCs w:val="28"/>
        </w:rPr>
        <w:t>含意見、評分及序位</w:t>
      </w:r>
      <w:r w:rsidRPr="00D56899">
        <w:rPr>
          <w:rFonts w:eastAsia="標楷體"/>
          <w:color w:val="000000"/>
          <w:sz w:val="28"/>
          <w:szCs w:val="28"/>
        </w:rPr>
        <w:t>)</w:t>
      </w:r>
      <w:r w:rsidRPr="00D56899">
        <w:rPr>
          <w:rFonts w:eastAsia="標楷體" w:hint="eastAsia"/>
          <w:color w:val="000000"/>
          <w:sz w:val="28"/>
          <w:szCs w:val="28"/>
        </w:rPr>
        <w:t>，各區初評分數前</w:t>
      </w:r>
      <w:r w:rsidRPr="00D56899">
        <w:rPr>
          <w:rFonts w:eastAsia="標楷體"/>
          <w:color w:val="000000"/>
          <w:sz w:val="28"/>
          <w:szCs w:val="28"/>
        </w:rPr>
        <w:t>5</w:t>
      </w:r>
      <w:r w:rsidRPr="00D56899">
        <w:rPr>
          <w:rFonts w:eastAsia="標楷體" w:hint="eastAsia"/>
          <w:color w:val="000000"/>
          <w:sz w:val="28"/>
          <w:szCs w:val="28"/>
        </w:rPr>
        <w:t>名，進入複評</w:t>
      </w:r>
      <w:r w:rsidRPr="00D56899">
        <w:rPr>
          <w:rFonts w:eastAsia="標楷體" w:hint="eastAsia"/>
          <w:color w:val="000000"/>
          <w:kern w:val="0"/>
          <w:sz w:val="28"/>
          <w:szCs w:val="28"/>
        </w:rPr>
        <w:t>，各區分署</w:t>
      </w:r>
      <w:r w:rsidRPr="00D56899">
        <w:rPr>
          <w:rFonts w:eastAsia="標楷體" w:hint="eastAsia"/>
          <w:color w:val="000000"/>
          <w:sz w:val="28"/>
          <w:szCs w:val="28"/>
          <w:u w:val="single"/>
        </w:rPr>
        <w:t>最晚應於本年</w:t>
      </w:r>
      <w:r w:rsidRPr="00D56899">
        <w:rPr>
          <w:rFonts w:eastAsia="標楷體"/>
          <w:color w:val="000000"/>
          <w:sz w:val="28"/>
          <w:szCs w:val="28"/>
          <w:u w:val="single"/>
        </w:rPr>
        <w:t>11</w:t>
      </w:r>
      <w:r w:rsidRPr="00D56899">
        <w:rPr>
          <w:rFonts w:eastAsia="標楷體" w:hint="eastAsia"/>
          <w:color w:val="000000"/>
          <w:sz w:val="28"/>
          <w:szCs w:val="28"/>
          <w:u w:val="single"/>
        </w:rPr>
        <w:t>月</w:t>
      </w:r>
      <w:r w:rsidRPr="00D56899">
        <w:rPr>
          <w:rFonts w:eastAsia="標楷體"/>
          <w:color w:val="000000"/>
          <w:sz w:val="28"/>
          <w:szCs w:val="28"/>
          <w:u w:val="single"/>
        </w:rPr>
        <w:t>30</w:t>
      </w:r>
      <w:r w:rsidRPr="00D56899">
        <w:rPr>
          <w:rFonts w:eastAsia="標楷體" w:hint="eastAsia"/>
          <w:color w:val="000000"/>
          <w:sz w:val="28"/>
          <w:szCs w:val="28"/>
          <w:u w:val="single"/>
        </w:rPr>
        <w:t>日前完成初評作業</w:t>
      </w:r>
      <w:r w:rsidRPr="00D56899">
        <w:rPr>
          <w:rFonts w:eastAsia="標楷體" w:hint="eastAsia"/>
          <w:color w:val="000000"/>
          <w:sz w:val="28"/>
          <w:szCs w:val="28"/>
        </w:rPr>
        <w:t>。</w:t>
      </w:r>
    </w:p>
    <w:p w:rsidR="00707D06" w:rsidRPr="00D56899" w:rsidRDefault="00707D06" w:rsidP="00DF1999">
      <w:pPr>
        <w:pStyle w:val="ListParagraph"/>
        <w:numPr>
          <w:ilvl w:val="0"/>
          <w:numId w:val="17"/>
        </w:numPr>
        <w:tabs>
          <w:tab w:val="left" w:pos="1985"/>
        </w:tabs>
        <w:autoSpaceDE w:val="0"/>
        <w:autoSpaceDN w:val="0"/>
        <w:adjustRightInd w:val="0"/>
        <w:snapToGrid w:val="0"/>
        <w:spacing w:line="400" w:lineRule="exact"/>
        <w:ind w:leftChars="0" w:left="1985" w:hanging="338"/>
        <w:jc w:val="both"/>
        <w:outlineLvl w:val="5"/>
        <w:rPr>
          <w:rFonts w:eastAsia="標楷體"/>
          <w:color w:val="000000"/>
          <w:sz w:val="28"/>
          <w:szCs w:val="28"/>
        </w:rPr>
      </w:pPr>
      <w:r w:rsidRPr="00D56899">
        <w:rPr>
          <w:rFonts w:eastAsia="標楷體" w:hint="eastAsia"/>
          <w:color w:val="000000"/>
          <w:sz w:val="28"/>
          <w:szCs w:val="28"/>
        </w:rPr>
        <w:t>初評將就計畫執行及效益進行考評，未達原研提計畫目標者，次年計畫不予補助；另各區初評分數最低之</w:t>
      </w:r>
      <w:r w:rsidRPr="00D56899">
        <w:rPr>
          <w:rFonts w:eastAsia="標楷體"/>
          <w:color w:val="000000"/>
          <w:sz w:val="28"/>
          <w:szCs w:val="28"/>
        </w:rPr>
        <w:t>3</w:t>
      </w:r>
      <w:r w:rsidRPr="00D56899">
        <w:rPr>
          <w:rFonts w:eastAsia="標楷體" w:hint="eastAsia"/>
          <w:color w:val="000000"/>
          <w:sz w:val="28"/>
          <w:szCs w:val="28"/>
        </w:rPr>
        <w:t>個單位，次年不納入優先補助對象。</w:t>
      </w:r>
    </w:p>
    <w:p w:rsidR="00707D06" w:rsidRPr="00D56899" w:rsidRDefault="00707D06" w:rsidP="00DF1999">
      <w:pPr>
        <w:pStyle w:val="ListParagraph"/>
        <w:numPr>
          <w:ilvl w:val="4"/>
          <w:numId w:val="38"/>
        </w:numPr>
        <w:autoSpaceDE w:val="0"/>
        <w:autoSpaceDN w:val="0"/>
        <w:adjustRightInd w:val="0"/>
        <w:snapToGrid w:val="0"/>
        <w:spacing w:line="400" w:lineRule="exact"/>
        <w:ind w:leftChars="0" w:left="1843"/>
        <w:jc w:val="both"/>
        <w:outlineLvl w:val="4"/>
        <w:rPr>
          <w:rFonts w:eastAsia="標楷體"/>
          <w:color w:val="000000"/>
          <w:sz w:val="28"/>
          <w:szCs w:val="28"/>
        </w:rPr>
      </w:pPr>
      <w:r w:rsidRPr="00D56899">
        <w:rPr>
          <w:rFonts w:eastAsia="標楷體" w:hint="eastAsia"/>
          <w:color w:val="000000"/>
          <w:sz w:val="28"/>
          <w:szCs w:val="28"/>
        </w:rPr>
        <w:t>複評：複評由「強化食米食農延伸推廣教育</w:t>
      </w:r>
      <w:r w:rsidRPr="00D56899">
        <w:rPr>
          <w:rFonts w:eastAsia="標楷體" w:hint="eastAsia"/>
          <w:color w:val="000000"/>
          <w:kern w:val="0"/>
          <w:sz w:val="28"/>
          <w:szCs w:val="28"/>
        </w:rPr>
        <w:t>」</w:t>
      </w:r>
      <w:r w:rsidRPr="00D56899">
        <w:rPr>
          <w:rFonts w:eastAsia="標楷體" w:hint="eastAsia"/>
          <w:color w:val="000000"/>
          <w:sz w:val="28"/>
          <w:szCs w:val="28"/>
        </w:rPr>
        <w:t>之執行單位邀請相關專家及學者至少</w:t>
      </w:r>
      <w:r w:rsidRPr="00D56899">
        <w:rPr>
          <w:rFonts w:eastAsia="標楷體"/>
          <w:color w:val="000000"/>
          <w:sz w:val="28"/>
          <w:szCs w:val="28"/>
        </w:rPr>
        <w:t>5</w:t>
      </w:r>
      <w:r w:rsidRPr="00D56899">
        <w:rPr>
          <w:rFonts w:eastAsia="標楷體" w:hint="eastAsia"/>
          <w:color w:val="000000"/>
          <w:sz w:val="28"/>
          <w:szCs w:val="28"/>
        </w:rPr>
        <w:t>人，並經本署同意後，組成評鑑小組辦理複評。</w:t>
      </w:r>
    </w:p>
    <w:p w:rsidR="00707D06" w:rsidRPr="00D56899" w:rsidRDefault="00707D06" w:rsidP="00DF1999">
      <w:pPr>
        <w:pStyle w:val="ListParagraph"/>
        <w:numPr>
          <w:ilvl w:val="4"/>
          <w:numId w:val="38"/>
        </w:numPr>
        <w:autoSpaceDE w:val="0"/>
        <w:autoSpaceDN w:val="0"/>
        <w:adjustRightInd w:val="0"/>
        <w:snapToGrid w:val="0"/>
        <w:spacing w:line="400" w:lineRule="exact"/>
        <w:ind w:leftChars="0" w:left="1843"/>
        <w:jc w:val="both"/>
        <w:outlineLvl w:val="4"/>
        <w:rPr>
          <w:rFonts w:eastAsia="標楷體"/>
          <w:color w:val="000000"/>
          <w:sz w:val="28"/>
          <w:szCs w:val="28"/>
        </w:rPr>
      </w:pPr>
      <w:r w:rsidRPr="00D56899">
        <w:rPr>
          <w:rFonts w:eastAsia="標楷體" w:hint="eastAsia"/>
          <w:color w:val="000000"/>
          <w:sz w:val="28"/>
          <w:szCs w:val="28"/>
        </w:rPr>
        <w:t>評鑑項目及原則：</w:t>
      </w:r>
    </w:p>
    <w:p w:rsidR="00707D06" w:rsidRPr="00D56899" w:rsidRDefault="00707D06" w:rsidP="00DF1999">
      <w:pPr>
        <w:pStyle w:val="ListParagraph"/>
        <w:numPr>
          <w:ilvl w:val="0"/>
          <w:numId w:val="39"/>
        </w:numPr>
        <w:tabs>
          <w:tab w:val="left" w:pos="1985"/>
        </w:tabs>
        <w:autoSpaceDE w:val="0"/>
        <w:autoSpaceDN w:val="0"/>
        <w:adjustRightInd w:val="0"/>
        <w:snapToGrid w:val="0"/>
        <w:spacing w:line="400" w:lineRule="exact"/>
        <w:ind w:leftChars="0" w:left="1985" w:hanging="338"/>
        <w:jc w:val="both"/>
        <w:outlineLvl w:val="5"/>
        <w:rPr>
          <w:rFonts w:eastAsia="標楷體"/>
          <w:color w:val="000000"/>
          <w:kern w:val="0"/>
          <w:sz w:val="28"/>
          <w:szCs w:val="28"/>
        </w:rPr>
      </w:pPr>
      <w:r w:rsidRPr="00D56899">
        <w:rPr>
          <w:rFonts w:eastAsia="標楷體" w:hint="eastAsia"/>
          <w:color w:val="000000"/>
          <w:kern w:val="0"/>
          <w:sz w:val="28"/>
          <w:szCs w:val="28"/>
        </w:rPr>
        <w:t>初評：</w:t>
      </w:r>
      <w:r w:rsidRPr="00D56899">
        <w:rPr>
          <w:rFonts w:eastAsia="標楷體" w:hint="eastAsia"/>
          <w:color w:val="000000"/>
          <w:sz w:val="28"/>
          <w:szCs w:val="28"/>
        </w:rPr>
        <w:t>針對各提案單位本年計劃執行期間，推動食米食農學園之教案設計、課程規劃及宣導教育內容，依</w:t>
      </w:r>
      <w:r w:rsidRPr="00D56899">
        <w:rPr>
          <w:rFonts w:eastAsia="標楷體" w:hint="eastAsia"/>
          <w:color w:val="000000"/>
          <w:kern w:val="0"/>
          <w:sz w:val="28"/>
          <w:szCs w:val="28"/>
          <w:u w:val="single"/>
        </w:rPr>
        <w:t>本署提供之評鑑項目表</w:t>
      </w:r>
      <w:r w:rsidRPr="00D56899">
        <w:rPr>
          <w:rFonts w:eastAsia="標楷體"/>
          <w:color w:val="000000"/>
          <w:kern w:val="0"/>
          <w:sz w:val="28"/>
          <w:szCs w:val="28"/>
          <w:u w:val="single"/>
        </w:rPr>
        <w:t>(</w:t>
      </w:r>
      <w:r w:rsidRPr="00D56899">
        <w:rPr>
          <w:rFonts w:eastAsia="標楷體" w:hint="eastAsia"/>
          <w:color w:val="000000"/>
          <w:kern w:val="0"/>
          <w:sz w:val="28"/>
          <w:szCs w:val="28"/>
          <w:u w:val="single"/>
        </w:rPr>
        <w:t>詳如表三</w:t>
      </w:r>
      <w:r w:rsidRPr="00D56899">
        <w:rPr>
          <w:rFonts w:eastAsia="標楷體"/>
          <w:color w:val="000000"/>
          <w:kern w:val="0"/>
          <w:sz w:val="28"/>
          <w:szCs w:val="28"/>
          <w:u w:val="single"/>
        </w:rPr>
        <w:t>)</w:t>
      </w:r>
      <w:r w:rsidRPr="00D56899">
        <w:rPr>
          <w:rFonts w:eastAsia="標楷體" w:hint="eastAsia"/>
          <w:color w:val="000000"/>
          <w:kern w:val="0"/>
          <w:sz w:val="28"/>
          <w:szCs w:val="28"/>
        </w:rPr>
        <w:t>，進行評分</w:t>
      </w:r>
      <w:r w:rsidRPr="00D56899">
        <w:rPr>
          <w:rFonts w:eastAsia="標楷體" w:hint="eastAsia"/>
          <w:color w:val="000000"/>
          <w:sz w:val="28"/>
          <w:szCs w:val="28"/>
        </w:rPr>
        <w:t>，得邀請提案單位進行簡報，</w:t>
      </w:r>
      <w:r w:rsidRPr="00D56899">
        <w:rPr>
          <w:rFonts w:eastAsia="標楷體" w:hint="eastAsia"/>
          <w:b/>
          <w:color w:val="000000"/>
          <w:sz w:val="28"/>
          <w:szCs w:val="28"/>
          <w:u w:val="single"/>
        </w:rPr>
        <w:t>各分署於計畫執行期間，可依提案單位課程</w:t>
      </w:r>
      <w:r w:rsidRPr="00D56899">
        <w:rPr>
          <w:rFonts w:eastAsia="標楷體"/>
          <w:b/>
          <w:color w:val="000000"/>
          <w:sz w:val="28"/>
          <w:szCs w:val="28"/>
          <w:u w:val="single"/>
        </w:rPr>
        <w:t>(</w:t>
      </w:r>
      <w:r w:rsidRPr="00D56899">
        <w:rPr>
          <w:rFonts w:eastAsia="標楷體" w:hint="eastAsia"/>
          <w:b/>
          <w:color w:val="000000"/>
          <w:sz w:val="28"/>
          <w:szCs w:val="28"/>
          <w:u w:val="single"/>
        </w:rPr>
        <w:t>活動</w:t>
      </w:r>
      <w:r w:rsidRPr="00D56899">
        <w:rPr>
          <w:rFonts w:eastAsia="標楷體"/>
          <w:b/>
          <w:color w:val="000000"/>
          <w:sz w:val="28"/>
          <w:szCs w:val="28"/>
          <w:u w:val="single"/>
        </w:rPr>
        <w:t>)</w:t>
      </w:r>
      <w:r w:rsidRPr="00D56899">
        <w:rPr>
          <w:rFonts w:eastAsia="標楷體" w:hint="eastAsia"/>
          <w:b/>
          <w:color w:val="000000"/>
          <w:sz w:val="28"/>
          <w:szCs w:val="28"/>
          <w:u w:val="single"/>
        </w:rPr>
        <w:t>，擇一課程</w:t>
      </w:r>
      <w:r w:rsidRPr="00D56899">
        <w:rPr>
          <w:rFonts w:eastAsia="標楷體"/>
          <w:b/>
          <w:color w:val="000000"/>
          <w:sz w:val="28"/>
          <w:szCs w:val="28"/>
          <w:u w:val="single"/>
        </w:rPr>
        <w:t>(</w:t>
      </w:r>
      <w:r w:rsidRPr="00D56899">
        <w:rPr>
          <w:rFonts w:eastAsia="標楷體" w:hint="eastAsia"/>
          <w:b/>
          <w:color w:val="000000"/>
          <w:sz w:val="28"/>
          <w:szCs w:val="28"/>
          <w:u w:val="single"/>
        </w:rPr>
        <w:t>活動</w:t>
      </w:r>
      <w:r w:rsidRPr="00D56899">
        <w:rPr>
          <w:rFonts w:eastAsia="標楷體"/>
          <w:b/>
          <w:color w:val="000000"/>
          <w:sz w:val="28"/>
          <w:szCs w:val="28"/>
          <w:u w:val="single"/>
        </w:rPr>
        <w:t>)</w:t>
      </w:r>
      <w:r w:rsidRPr="00D56899">
        <w:rPr>
          <w:rFonts w:eastAsia="標楷體" w:hint="eastAsia"/>
          <w:b/>
          <w:color w:val="000000"/>
          <w:sz w:val="28"/>
          <w:szCs w:val="28"/>
          <w:u w:val="single"/>
        </w:rPr>
        <w:t>依初評項目製作課程訪視紀錄一份，俾於初評及複評時提供各委員參考</w:t>
      </w:r>
      <w:r w:rsidRPr="00D56899">
        <w:rPr>
          <w:rFonts w:eastAsia="標楷體" w:hint="eastAsia"/>
          <w:color w:val="000000"/>
          <w:kern w:val="0"/>
          <w:sz w:val="28"/>
          <w:szCs w:val="28"/>
        </w:rPr>
        <w:t>。</w:t>
      </w:r>
    </w:p>
    <w:p w:rsidR="00707D06" w:rsidRPr="00D56899" w:rsidRDefault="00707D06" w:rsidP="00DF1999">
      <w:pPr>
        <w:pStyle w:val="ListParagraph"/>
        <w:numPr>
          <w:ilvl w:val="0"/>
          <w:numId w:val="39"/>
        </w:numPr>
        <w:tabs>
          <w:tab w:val="left" w:pos="1985"/>
        </w:tabs>
        <w:autoSpaceDE w:val="0"/>
        <w:autoSpaceDN w:val="0"/>
        <w:adjustRightInd w:val="0"/>
        <w:snapToGrid w:val="0"/>
        <w:spacing w:line="400" w:lineRule="exact"/>
        <w:ind w:leftChars="0" w:left="1985" w:hanging="338"/>
        <w:jc w:val="both"/>
        <w:outlineLvl w:val="5"/>
        <w:rPr>
          <w:rFonts w:eastAsia="標楷體"/>
          <w:color w:val="000000"/>
          <w:kern w:val="0"/>
          <w:sz w:val="28"/>
          <w:szCs w:val="28"/>
        </w:rPr>
      </w:pPr>
      <w:r w:rsidRPr="00D56899">
        <w:rPr>
          <w:rFonts w:eastAsia="標楷體" w:hint="eastAsia"/>
          <w:color w:val="000000"/>
          <w:sz w:val="28"/>
          <w:szCs w:val="28"/>
        </w:rPr>
        <w:t>複評：接受複評學校，應備妥與評鑑項目內容之相關教案內容及實施成果。</w:t>
      </w:r>
    </w:p>
    <w:p w:rsidR="00707D06" w:rsidRPr="00D56899" w:rsidRDefault="00707D06" w:rsidP="009E3EB7">
      <w:pPr>
        <w:pStyle w:val="ListParagraph"/>
        <w:autoSpaceDE w:val="0"/>
        <w:autoSpaceDN w:val="0"/>
        <w:adjustRightInd w:val="0"/>
        <w:snapToGrid w:val="0"/>
        <w:spacing w:line="400" w:lineRule="exact"/>
        <w:ind w:leftChars="0"/>
        <w:jc w:val="both"/>
        <w:outlineLvl w:val="5"/>
        <w:rPr>
          <w:rFonts w:eastAsia="標楷體"/>
          <w:color w:val="000000"/>
          <w:sz w:val="28"/>
          <w:szCs w:val="28"/>
        </w:rPr>
      </w:pPr>
    </w:p>
    <w:p w:rsidR="00707D06" w:rsidRPr="00D56899" w:rsidRDefault="00707D06" w:rsidP="0022392F">
      <w:pPr>
        <w:pStyle w:val="ListParagraph"/>
        <w:autoSpaceDE w:val="0"/>
        <w:autoSpaceDN w:val="0"/>
        <w:adjustRightInd w:val="0"/>
        <w:snapToGrid w:val="0"/>
        <w:spacing w:line="400" w:lineRule="exact"/>
        <w:ind w:leftChars="0"/>
        <w:jc w:val="both"/>
        <w:outlineLvl w:val="5"/>
        <w:rPr>
          <w:rFonts w:eastAsia="標楷體"/>
          <w:color w:val="000000"/>
          <w:sz w:val="28"/>
          <w:szCs w:val="28"/>
        </w:rPr>
      </w:pPr>
      <w:r w:rsidRPr="00D56899">
        <w:rPr>
          <w:rFonts w:eastAsia="標楷體" w:hint="eastAsia"/>
          <w:color w:val="000000"/>
          <w:sz w:val="28"/>
          <w:szCs w:val="28"/>
        </w:rPr>
        <w:t>表二</w:t>
      </w:r>
      <w:r w:rsidRPr="00D56899">
        <w:rPr>
          <w:rFonts w:eastAsia="標楷體"/>
          <w:color w:val="000000"/>
          <w:sz w:val="28"/>
          <w:szCs w:val="28"/>
        </w:rPr>
        <w:t xml:space="preserve"> </w:t>
      </w:r>
      <w:r w:rsidRPr="00D56899">
        <w:rPr>
          <w:rFonts w:eastAsia="標楷體" w:hint="eastAsia"/>
          <w:color w:val="000000"/>
          <w:sz w:val="28"/>
          <w:szCs w:val="28"/>
        </w:rPr>
        <w:t>課程活動自行檢核表</w:t>
      </w:r>
      <w:r w:rsidRPr="00D56899">
        <w:rPr>
          <w:rFonts w:eastAsia="標楷體"/>
          <w:color w:val="000000"/>
          <w:sz w:val="28"/>
          <w:szCs w:val="28"/>
        </w:rPr>
        <w:t xml:space="preserve">                     </w:t>
      </w:r>
      <w:r w:rsidRPr="00D56899">
        <w:rPr>
          <w:rFonts w:eastAsia="標楷體" w:hint="eastAsia"/>
          <w:color w:val="000000"/>
          <w:sz w:val="28"/>
          <w:szCs w:val="28"/>
        </w:rPr>
        <w:t>填表單位：</w:t>
      </w:r>
      <w:r w:rsidRPr="00D56899">
        <w:rPr>
          <w:rFonts w:eastAsia="標楷體"/>
          <w:color w:val="000000"/>
          <w:sz w:val="28"/>
          <w:szCs w:val="28"/>
          <w:u w:val="single"/>
        </w:rPr>
        <w:t xml:space="preserve">        </w:t>
      </w:r>
      <w:r w:rsidRPr="00D56899">
        <w:rPr>
          <w:rFonts w:eastAsia="標楷體" w:hint="eastAsia"/>
          <w:color w:val="000000"/>
          <w:sz w:val="28"/>
          <w:szCs w:val="28"/>
        </w:rPr>
        <w:t>國小</w:t>
      </w: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25"/>
        <w:gridCol w:w="1114"/>
        <w:gridCol w:w="1115"/>
        <w:gridCol w:w="1115"/>
        <w:gridCol w:w="1115"/>
        <w:gridCol w:w="1115"/>
        <w:gridCol w:w="1115"/>
      </w:tblGrid>
      <w:tr w:rsidR="00707D06" w:rsidRPr="00D56899" w:rsidTr="0097227A">
        <w:trPr>
          <w:trHeight w:val="456"/>
        </w:trPr>
        <w:tc>
          <w:tcPr>
            <w:tcW w:w="252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center"/>
              <w:outlineLvl w:val="5"/>
              <w:rPr>
                <w:rFonts w:eastAsia="標楷體"/>
                <w:color w:val="000000"/>
                <w:sz w:val="28"/>
                <w:szCs w:val="28"/>
              </w:rPr>
            </w:pPr>
            <w:r w:rsidRPr="00636DFE">
              <w:rPr>
                <w:rFonts w:eastAsia="標楷體" w:hint="eastAsia"/>
                <w:color w:val="000000"/>
                <w:sz w:val="28"/>
                <w:szCs w:val="28"/>
              </w:rPr>
              <w:t>課程類別</w:t>
            </w:r>
          </w:p>
        </w:tc>
        <w:tc>
          <w:tcPr>
            <w:tcW w:w="1114" w:type="dxa"/>
            <w:tcMar>
              <w:left w:w="28" w:type="dxa"/>
              <w:right w:w="28" w:type="dxa"/>
            </w:tcMar>
          </w:tcPr>
          <w:p w:rsidR="00707D06" w:rsidRPr="00636DFE" w:rsidRDefault="00707D06" w:rsidP="0097227A">
            <w:pPr>
              <w:pStyle w:val="ListParagraph"/>
              <w:autoSpaceDE w:val="0"/>
              <w:autoSpaceDN w:val="0"/>
              <w:adjustRightInd w:val="0"/>
              <w:snapToGrid w:val="0"/>
              <w:ind w:leftChars="0" w:left="0"/>
              <w:jc w:val="center"/>
              <w:outlineLvl w:val="5"/>
              <w:rPr>
                <w:rFonts w:eastAsia="標楷體"/>
                <w:color w:val="000000"/>
                <w:szCs w:val="24"/>
              </w:rPr>
            </w:pPr>
            <w:r w:rsidRPr="00636DFE">
              <w:rPr>
                <w:rFonts w:eastAsia="標楷體" w:hint="eastAsia"/>
                <w:color w:val="000000"/>
                <w:szCs w:val="24"/>
              </w:rPr>
              <w:t>應辦理</w:t>
            </w:r>
          </w:p>
          <w:p w:rsidR="00707D06" w:rsidRPr="00636DFE" w:rsidRDefault="00707D06" w:rsidP="0097227A">
            <w:pPr>
              <w:pStyle w:val="ListParagraph"/>
              <w:autoSpaceDE w:val="0"/>
              <w:autoSpaceDN w:val="0"/>
              <w:adjustRightInd w:val="0"/>
              <w:snapToGrid w:val="0"/>
              <w:ind w:leftChars="0" w:left="0"/>
              <w:jc w:val="center"/>
              <w:outlineLvl w:val="5"/>
              <w:rPr>
                <w:rFonts w:eastAsia="標楷體"/>
                <w:color w:val="000000"/>
                <w:szCs w:val="24"/>
              </w:rPr>
            </w:pPr>
            <w:r w:rsidRPr="00636DFE">
              <w:rPr>
                <w:rFonts w:eastAsia="標楷體" w:hint="eastAsia"/>
                <w:color w:val="000000"/>
                <w:szCs w:val="24"/>
              </w:rPr>
              <w:t>場次</w:t>
            </w:r>
          </w:p>
        </w:tc>
        <w:tc>
          <w:tcPr>
            <w:tcW w:w="1115" w:type="dxa"/>
            <w:tcMar>
              <w:left w:w="28" w:type="dxa"/>
              <w:right w:w="28" w:type="dxa"/>
            </w:tcMar>
          </w:tcPr>
          <w:p w:rsidR="00707D06" w:rsidRPr="00636DFE" w:rsidRDefault="00707D06" w:rsidP="0097227A">
            <w:pPr>
              <w:pStyle w:val="ListParagraph"/>
              <w:autoSpaceDE w:val="0"/>
              <w:autoSpaceDN w:val="0"/>
              <w:adjustRightInd w:val="0"/>
              <w:snapToGrid w:val="0"/>
              <w:ind w:leftChars="0" w:left="0"/>
              <w:jc w:val="center"/>
              <w:outlineLvl w:val="5"/>
              <w:rPr>
                <w:rFonts w:eastAsia="標楷體"/>
                <w:color w:val="000000"/>
                <w:szCs w:val="24"/>
              </w:rPr>
            </w:pPr>
            <w:r w:rsidRPr="00636DFE">
              <w:rPr>
                <w:rFonts w:eastAsia="標楷體" w:hint="eastAsia"/>
                <w:color w:val="000000"/>
                <w:szCs w:val="24"/>
              </w:rPr>
              <w:t>實際辦理</w:t>
            </w:r>
          </w:p>
          <w:p w:rsidR="00707D06" w:rsidRPr="00636DFE" w:rsidRDefault="00707D06" w:rsidP="0097227A">
            <w:pPr>
              <w:pStyle w:val="ListParagraph"/>
              <w:autoSpaceDE w:val="0"/>
              <w:autoSpaceDN w:val="0"/>
              <w:adjustRightInd w:val="0"/>
              <w:snapToGrid w:val="0"/>
              <w:ind w:leftChars="0" w:left="0"/>
              <w:jc w:val="center"/>
              <w:outlineLvl w:val="5"/>
              <w:rPr>
                <w:rFonts w:eastAsia="標楷體"/>
                <w:color w:val="000000"/>
                <w:szCs w:val="24"/>
              </w:rPr>
            </w:pPr>
            <w:r w:rsidRPr="00636DFE">
              <w:rPr>
                <w:rFonts w:eastAsia="標楷體" w:hint="eastAsia"/>
                <w:color w:val="000000"/>
                <w:szCs w:val="24"/>
              </w:rPr>
              <w:t>場次</w:t>
            </w:r>
            <w:r w:rsidRPr="00636DFE">
              <w:rPr>
                <w:rFonts w:eastAsia="標楷體"/>
                <w:color w:val="000000"/>
                <w:szCs w:val="24"/>
              </w:rPr>
              <w:t>(</w:t>
            </w:r>
            <w:r w:rsidRPr="00636DFE">
              <w:rPr>
                <w:rFonts w:eastAsia="標楷體" w:hint="eastAsia"/>
                <w:color w:val="000000"/>
                <w:szCs w:val="24"/>
              </w:rPr>
              <w:t>註</w:t>
            </w:r>
            <w:r w:rsidRPr="00636DFE">
              <w:rPr>
                <w:rFonts w:eastAsia="標楷體"/>
                <w:color w:val="000000"/>
                <w:szCs w:val="24"/>
              </w:rPr>
              <w:t>2)</w:t>
            </w:r>
          </w:p>
        </w:tc>
        <w:tc>
          <w:tcPr>
            <w:tcW w:w="1115" w:type="dxa"/>
          </w:tcPr>
          <w:p w:rsidR="00707D06" w:rsidRPr="00636DFE" w:rsidRDefault="00707D06" w:rsidP="0097227A">
            <w:pPr>
              <w:pStyle w:val="ListParagraph"/>
              <w:autoSpaceDE w:val="0"/>
              <w:autoSpaceDN w:val="0"/>
              <w:adjustRightInd w:val="0"/>
              <w:snapToGrid w:val="0"/>
              <w:ind w:leftChars="0" w:left="0"/>
              <w:jc w:val="center"/>
              <w:outlineLvl w:val="5"/>
              <w:rPr>
                <w:rFonts w:eastAsia="標楷體"/>
                <w:color w:val="000000"/>
                <w:szCs w:val="24"/>
              </w:rPr>
            </w:pPr>
            <w:r w:rsidRPr="00636DFE">
              <w:rPr>
                <w:rFonts w:eastAsia="標楷體" w:hint="eastAsia"/>
                <w:color w:val="000000"/>
                <w:szCs w:val="24"/>
              </w:rPr>
              <w:t>多辦理</w:t>
            </w:r>
          </w:p>
          <w:p w:rsidR="00707D06" w:rsidRPr="00636DFE" w:rsidRDefault="00707D06" w:rsidP="0097227A">
            <w:pPr>
              <w:pStyle w:val="ListParagraph"/>
              <w:autoSpaceDE w:val="0"/>
              <w:autoSpaceDN w:val="0"/>
              <w:adjustRightInd w:val="0"/>
              <w:snapToGrid w:val="0"/>
              <w:ind w:leftChars="0" w:left="0"/>
              <w:jc w:val="center"/>
              <w:outlineLvl w:val="5"/>
              <w:rPr>
                <w:rFonts w:eastAsia="標楷體"/>
                <w:color w:val="000000"/>
                <w:szCs w:val="24"/>
              </w:rPr>
            </w:pPr>
            <w:r w:rsidRPr="00636DFE">
              <w:rPr>
                <w:rFonts w:eastAsia="標楷體" w:hint="eastAsia"/>
                <w:color w:val="000000"/>
                <w:szCs w:val="24"/>
              </w:rPr>
              <w:t>場次</w:t>
            </w:r>
          </w:p>
        </w:tc>
        <w:tc>
          <w:tcPr>
            <w:tcW w:w="1115" w:type="dxa"/>
            <w:tcMar>
              <w:left w:w="28" w:type="dxa"/>
              <w:right w:w="28" w:type="dxa"/>
            </w:tcMar>
          </w:tcPr>
          <w:p w:rsidR="00707D06" w:rsidRPr="00636DFE" w:rsidRDefault="00707D06" w:rsidP="0097227A">
            <w:pPr>
              <w:pStyle w:val="ListParagraph"/>
              <w:autoSpaceDE w:val="0"/>
              <w:autoSpaceDN w:val="0"/>
              <w:adjustRightInd w:val="0"/>
              <w:snapToGrid w:val="0"/>
              <w:ind w:leftChars="0" w:left="0"/>
              <w:jc w:val="center"/>
              <w:outlineLvl w:val="5"/>
              <w:rPr>
                <w:rFonts w:eastAsia="標楷體"/>
                <w:color w:val="000000"/>
                <w:szCs w:val="24"/>
              </w:rPr>
            </w:pPr>
            <w:r w:rsidRPr="00636DFE">
              <w:rPr>
                <w:rFonts w:eastAsia="標楷體" w:hint="eastAsia"/>
                <w:color w:val="000000"/>
                <w:szCs w:val="24"/>
              </w:rPr>
              <w:t>成果報告</w:t>
            </w:r>
          </w:p>
          <w:p w:rsidR="00707D06" w:rsidRPr="00636DFE" w:rsidRDefault="00707D06" w:rsidP="0097227A">
            <w:pPr>
              <w:pStyle w:val="ListParagraph"/>
              <w:autoSpaceDE w:val="0"/>
              <w:autoSpaceDN w:val="0"/>
              <w:adjustRightInd w:val="0"/>
              <w:snapToGrid w:val="0"/>
              <w:ind w:leftChars="0" w:left="0"/>
              <w:jc w:val="center"/>
              <w:outlineLvl w:val="5"/>
              <w:rPr>
                <w:rFonts w:eastAsia="標楷體"/>
                <w:color w:val="000000"/>
                <w:szCs w:val="24"/>
              </w:rPr>
            </w:pPr>
            <w:r w:rsidRPr="00636DFE">
              <w:rPr>
                <w:rFonts w:eastAsia="標楷體" w:hint="eastAsia"/>
                <w:color w:val="000000"/>
                <w:szCs w:val="24"/>
              </w:rPr>
              <w:t>頁數</w:t>
            </w:r>
          </w:p>
        </w:tc>
        <w:tc>
          <w:tcPr>
            <w:tcW w:w="1115" w:type="dxa"/>
            <w:tcMar>
              <w:left w:w="28" w:type="dxa"/>
              <w:right w:w="28" w:type="dxa"/>
            </w:tcMar>
          </w:tcPr>
          <w:p w:rsidR="00707D06" w:rsidRPr="00636DFE" w:rsidRDefault="00707D06" w:rsidP="0097227A">
            <w:pPr>
              <w:pStyle w:val="ListParagraph"/>
              <w:autoSpaceDE w:val="0"/>
              <w:autoSpaceDN w:val="0"/>
              <w:adjustRightInd w:val="0"/>
              <w:snapToGrid w:val="0"/>
              <w:ind w:leftChars="0" w:left="0"/>
              <w:jc w:val="center"/>
              <w:outlineLvl w:val="5"/>
              <w:rPr>
                <w:rFonts w:eastAsia="標楷體"/>
                <w:color w:val="000000"/>
                <w:szCs w:val="24"/>
              </w:rPr>
            </w:pPr>
            <w:r w:rsidRPr="00636DFE">
              <w:rPr>
                <w:rFonts w:eastAsia="標楷體" w:hint="eastAsia"/>
                <w:color w:val="000000"/>
                <w:szCs w:val="24"/>
              </w:rPr>
              <w:t>參與</w:t>
            </w:r>
          </w:p>
          <w:p w:rsidR="00707D06" w:rsidRPr="00636DFE" w:rsidRDefault="00707D06" w:rsidP="0097227A">
            <w:pPr>
              <w:pStyle w:val="ListParagraph"/>
              <w:autoSpaceDE w:val="0"/>
              <w:autoSpaceDN w:val="0"/>
              <w:adjustRightInd w:val="0"/>
              <w:snapToGrid w:val="0"/>
              <w:ind w:leftChars="0" w:left="0"/>
              <w:jc w:val="center"/>
              <w:outlineLvl w:val="5"/>
              <w:rPr>
                <w:rFonts w:eastAsia="標楷體"/>
                <w:color w:val="000000"/>
                <w:szCs w:val="24"/>
              </w:rPr>
            </w:pPr>
            <w:r w:rsidRPr="00636DFE">
              <w:rPr>
                <w:rFonts w:eastAsia="標楷體" w:hint="eastAsia"/>
                <w:color w:val="000000"/>
                <w:szCs w:val="24"/>
              </w:rPr>
              <w:t>人數</w:t>
            </w:r>
          </w:p>
        </w:tc>
        <w:tc>
          <w:tcPr>
            <w:tcW w:w="1115" w:type="dxa"/>
          </w:tcPr>
          <w:p w:rsidR="00707D06" w:rsidRPr="00636DFE" w:rsidRDefault="00707D06" w:rsidP="0097227A">
            <w:pPr>
              <w:pStyle w:val="ListParagraph"/>
              <w:autoSpaceDE w:val="0"/>
              <w:autoSpaceDN w:val="0"/>
              <w:adjustRightInd w:val="0"/>
              <w:snapToGrid w:val="0"/>
              <w:ind w:leftChars="0" w:left="0"/>
              <w:jc w:val="center"/>
              <w:outlineLvl w:val="5"/>
              <w:rPr>
                <w:rFonts w:eastAsia="標楷體"/>
                <w:color w:val="000000"/>
                <w:szCs w:val="24"/>
              </w:rPr>
            </w:pPr>
            <w:r w:rsidRPr="00636DFE">
              <w:rPr>
                <w:rFonts w:eastAsia="標楷體" w:hint="eastAsia"/>
                <w:color w:val="000000"/>
                <w:szCs w:val="24"/>
              </w:rPr>
              <w:t>分數</w:t>
            </w:r>
          </w:p>
          <w:p w:rsidR="00707D06" w:rsidRPr="00636DFE" w:rsidRDefault="00707D06" w:rsidP="0097227A">
            <w:pPr>
              <w:pStyle w:val="ListParagraph"/>
              <w:autoSpaceDE w:val="0"/>
              <w:autoSpaceDN w:val="0"/>
              <w:adjustRightInd w:val="0"/>
              <w:snapToGrid w:val="0"/>
              <w:ind w:leftChars="0" w:left="0"/>
              <w:jc w:val="center"/>
              <w:outlineLvl w:val="5"/>
              <w:rPr>
                <w:rFonts w:eastAsia="標楷體"/>
                <w:color w:val="000000"/>
                <w:szCs w:val="24"/>
              </w:rPr>
            </w:pPr>
            <w:r w:rsidRPr="00636DFE">
              <w:rPr>
                <w:rFonts w:eastAsia="標楷體" w:hint="eastAsia"/>
                <w:color w:val="000000"/>
                <w:szCs w:val="24"/>
              </w:rPr>
              <w:t>加計</w:t>
            </w:r>
          </w:p>
        </w:tc>
      </w:tr>
      <w:tr w:rsidR="00707D06" w:rsidRPr="00D56899" w:rsidTr="0097227A">
        <w:tc>
          <w:tcPr>
            <w:tcW w:w="252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r w:rsidRPr="00636DFE">
              <w:rPr>
                <w:rFonts w:eastAsia="標楷體" w:hint="eastAsia"/>
                <w:color w:val="000000"/>
                <w:sz w:val="28"/>
                <w:szCs w:val="28"/>
              </w:rPr>
              <w:t>食米食農推廣體驗</w:t>
            </w:r>
            <w:r w:rsidRPr="00636DFE">
              <w:rPr>
                <w:rFonts w:eastAsia="標楷體"/>
                <w:color w:val="000000"/>
                <w:sz w:val="28"/>
                <w:szCs w:val="28"/>
              </w:rPr>
              <w:t>-</w:t>
            </w:r>
            <w:r w:rsidRPr="00636DFE">
              <w:rPr>
                <w:rFonts w:eastAsia="標楷體" w:hint="eastAsia"/>
                <w:color w:val="000000"/>
                <w:sz w:val="28"/>
                <w:szCs w:val="28"/>
              </w:rPr>
              <w:t>烹飪體驗課程</w:t>
            </w:r>
            <w:r w:rsidRPr="00636DFE">
              <w:rPr>
                <w:rFonts w:eastAsia="標楷體"/>
                <w:color w:val="000000"/>
                <w:sz w:val="28"/>
                <w:szCs w:val="28"/>
              </w:rPr>
              <w:t>(</w:t>
            </w:r>
            <w:r w:rsidRPr="00636DFE">
              <w:rPr>
                <w:rFonts w:eastAsia="標楷體" w:hint="eastAsia"/>
                <w:color w:val="000000"/>
                <w:sz w:val="28"/>
                <w:szCs w:val="28"/>
              </w:rPr>
              <w:t>註</w:t>
            </w:r>
            <w:r w:rsidRPr="00636DFE">
              <w:rPr>
                <w:rFonts w:eastAsia="標楷體"/>
                <w:color w:val="000000"/>
                <w:sz w:val="28"/>
                <w:szCs w:val="28"/>
              </w:rPr>
              <w:t>1)</w:t>
            </w:r>
          </w:p>
        </w:tc>
        <w:tc>
          <w:tcPr>
            <w:tcW w:w="1114"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r>
      <w:tr w:rsidR="00707D06" w:rsidRPr="00D56899" w:rsidTr="0097227A">
        <w:tc>
          <w:tcPr>
            <w:tcW w:w="252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r w:rsidRPr="00636DFE">
              <w:rPr>
                <w:rFonts w:eastAsia="標楷體" w:hint="eastAsia"/>
                <w:color w:val="000000"/>
                <w:sz w:val="28"/>
                <w:szCs w:val="28"/>
              </w:rPr>
              <w:t>食米食農推廣體驗</w:t>
            </w:r>
            <w:r w:rsidRPr="00636DFE">
              <w:rPr>
                <w:rFonts w:eastAsia="標楷體"/>
                <w:color w:val="000000"/>
                <w:sz w:val="28"/>
                <w:szCs w:val="28"/>
              </w:rPr>
              <w:t>-</w:t>
            </w:r>
            <w:r w:rsidRPr="00636DFE">
              <w:rPr>
                <w:rFonts w:eastAsia="標楷體" w:hint="eastAsia"/>
                <w:color w:val="000000"/>
                <w:sz w:val="28"/>
                <w:szCs w:val="28"/>
              </w:rPr>
              <w:t>新興米製食品體驗課程</w:t>
            </w:r>
            <w:r w:rsidRPr="00636DFE">
              <w:rPr>
                <w:rFonts w:eastAsia="標楷體"/>
                <w:color w:val="000000"/>
                <w:sz w:val="28"/>
                <w:szCs w:val="28"/>
              </w:rPr>
              <w:t>(</w:t>
            </w:r>
            <w:r w:rsidRPr="00636DFE">
              <w:rPr>
                <w:rFonts w:eastAsia="標楷體" w:hint="eastAsia"/>
                <w:color w:val="000000"/>
                <w:sz w:val="28"/>
                <w:szCs w:val="28"/>
              </w:rPr>
              <w:t>註</w:t>
            </w:r>
            <w:r w:rsidRPr="00636DFE">
              <w:rPr>
                <w:rFonts w:eastAsia="標楷體"/>
                <w:color w:val="000000"/>
                <w:sz w:val="28"/>
                <w:szCs w:val="28"/>
              </w:rPr>
              <w:t>1)</w:t>
            </w:r>
          </w:p>
        </w:tc>
        <w:tc>
          <w:tcPr>
            <w:tcW w:w="1114"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r>
      <w:tr w:rsidR="00707D06" w:rsidRPr="00D56899" w:rsidTr="0097227A">
        <w:tc>
          <w:tcPr>
            <w:tcW w:w="252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r w:rsidRPr="00636DFE">
              <w:rPr>
                <w:rFonts w:eastAsia="標楷體" w:hint="eastAsia"/>
                <w:color w:val="000000"/>
                <w:sz w:val="28"/>
                <w:szCs w:val="28"/>
              </w:rPr>
              <w:t>食米食農推廣體驗</w:t>
            </w:r>
            <w:r w:rsidRPr="00636DFE">
              <w:rPr>
                <w:rFonts w:eastAsia="標楷體"/>
                <w:color w:val="000000"/>
                <w:sz w:val="28"/>
                <w:szCs w:val="28"/>
              </w:rPr>
              <w:t>-</w:t>
            </w:r>
            <w:r w:rsidRPr="00636DFE">
              <w:rPr>
                <w:rFonts w:eastAsia="標楷體" w:hint="eastAsia"/>
                <w:color w:val="000000"/>
                <w:sz w:val="28"/>
                <w:szCs w:val="28"/>
              </w:rPr>
              <w:t>創意競賽活動</w:t>
            </w:r>
            <w:r w:rsidRPr="00636DFE">
              <w:rPr>
                <w:rFonts w:eastAsia="標楷體"/>
                <w:color w:val="000000"/>
                <w:sz w:val="28"/>
                <w:szCs w:val="28"/>
              </w:rPr>
              <w:t>(</w:t>
            </w:r>
            <w:r w:rsidRPr="00636DFE">
              <w:rPr>
                <w:rFonts w:eastAsia="標楷體" w:hint="eastAsia"/>
                <w:color w:val="000000"/>
                <w:sz w:val="28"/>
                <w:szCs w:val="28"/>
              </w:rPr>
              <w:t>註</w:t>
            </w:r>
            <w:r w:rsidRPr="00636DFE">
              <w:rPr>
                <w:rFonts w:eastAsia="標楷體"/>
                <w:color w:val="000000"/>
                <w:sz w:val="28"/>
                <w:szCs w:val="28"/>
              </w:rPr>
              <w:t>1)</w:t>
            </w:r>
          </w:p>
        </w:tc>
        <w:tc>
          <w:tcPr>
            <w:tcW w:w="1114"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r>
      <w:tr w:rsidR="00707D06" w:rsidRPr="00D56899" w:rsidTr="0097227A">
        <w:tc>
          <w:tcPr>
            <w:tcW w:w="252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r w:rsidRPr="00636DFE">
              <w:rPr>
                <w:rFonts w:eastAsia="標楷體" w:hint="eastAsia"/>
                <w:color w:val="000000"/>
                <w:sz w:val="28"/>
                <w:szCs w:val="28"/>
              </w:rPr>
              <w:t>營養宣導教育</w:t>
            </w:r>
            <w:r w:rsidRPr="00636DFE">
              <w:rPr>
                <w:rFonts w:eastAsia="標楷體"/>
                <w:color w:val="000000"/>
                <w:sz w:val="28"/>
                <w:szCs w:val="28"/>
              </w:rPr>
              <w:t>(</w:t>
            </w:r>
            <w:r w:rsidRPr="00636DFE">
              <w:rPr>
                <w:rFonts w:eastAsia="標楷體" w:hint="eastAsia"/>
                <w:color w:val="000000"/>
                <w:sz w:val="28"/>
                <w:szCs w:val="28"/>
              </w:rPr>
              <w:t>註</w:t>
            </w:r>
            <w:r w:rsidRPr="00636DFE">
              <w:rPr>
                <w:rFonts w:eastAsia="標楷體"/>
                <w:color w:val="000000"/>
                <w:sz w:val="28"/>
                <w:szCs w:val="28"/>
              </w:rPr>
              <w:t>1)</w:t>
            </w:r>
          </w:p>
        </w:tc>
        <w:tc>
          <w:tcPr>
            <w:tcW w:w="1114"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r>
      <w:tr w:rsidR="00707D06" w:rsidRPr="00D56899" w:rsidTr="0097227A">
        <w:tc>
          <w:tcPr>
            <w:tcW w:w="252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r w:rsidRPr="00636DFE">
              <w:rPr>
                <w:rFonts w:eastAsia="標楷體" w:hint="eastAsia"/>
                <w:color w:val="000000"/>
                <w:sz w:val="28"/>
                <w:szCs w:val="28"/>
              </w:rPr>
              <w:t>校際聯合學習</w:t>
            </w:r>
            <w:r w:rsidRPr="00636DFE">
              <w:rPr>
                <w:rFonts w:eastAsia="標楷體"/>
                <w:color w:val="000000"/>
                <w:sz w:val="28"/>
                <w:szCs w:val="28"/>
              </w:rPr>
              <w:t>(</w:t>
            </w:r>
            <w:r w:rsidRPr="00636DFE">
              <w:rPr>
                <w:rFonts w:eastAsia="標楷體" w:hint="eastAsia"/>
                <w:color w:val="000000"/>
                <w:sz w:val="28"/>
                <w:szCs w:val="28"/>
              </w:rPr>
              <w:t>註</w:t>
            </w:r>
            <w:r w:rsidRPr="00636DFE">
              <w:rPr>
                <w:rFonts w:eastAsia="標楷體"/>
                <w:color w:val="000000"/>
                <w:sz w:val="28"/>
                <w:szCs w:val="28"/>
              </w:rPr>
              <w:t>1)</w:t>
            </w:r>
          </w:p>
        </w:tc>
        <w:tc>
          <w:tcPr>
            <w:tcW w:w="1114"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r>
      <w:tr w:rsidR="00707D06" w:rsidRPr="00D56899" w:rsidTr="0097227A">
        <w:tc>
          <w:tcPr>
            <w:tcW w:w="2525" w:type="dxa"/>
            <w:tcMar>
              <w:left w:w="28" w:type="dxa"/>
              <w:right w:w="28" w:type="dxa"/>
            </w:tcMar>
          </w:tcPr>
          <w:p w:rsidR="00707D06" w:rsidRPr="00636DFE" w:rsidRDefault="00707D06" w:rsidP="009279E8">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r w:rsidRPr="00636DFE">
              <w:rPr>
                <w:rFonts w:eastAsia="標楷體" w:hint="eastAsia"/>
                <w:color w:val="000000"/>
                <w:sz w:val="28"/>
                <w:szCs w:val="28"/>
              </w:rPr>
              <w:t>媒體報導</w:t>
            </w:r>
            <w:r w:rsidRPr="00636DFE">
              <w:rPr>
                <w:rFonts w:eastAsia="標楷體"/>
                <w:color w:val="000000"/>
                <w:sz w:val="28"/>
                <w:szCs w:val="28"/>
              </w:rPr>
              <w:t>/</w:t>
            </w:r>
            <w:r w:rsidRPr="00636DFE">
              <w:rPr>
                <w:rFonts w:eastAsia="標楷體" w:hint="eastAsia"/>
                <w:color w:val="000000"/>
                <w:sz w:val="28"/>
                <w:szCs w:val="28"/>
              </w:rPr>
              <w:t>露出次數</w:t>
            </w:r>
          </w:p>
        </w:tc>
        <w:tc>
          <w:tcPr>
            <w:tcW w:w="1114"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r>
      <w:tr w:rsidR="00707D06" w:rsidRPr="00D56899" w:rsidTr="0097227A">
        <w:tc>
          <w:tcPr>
            <w:tcW w:w="2525" w:type="dxa"/>
            <w:tcMar>
              <w:left w:w="28" w:type="dxa"/>
              <w:right w:w="28" w:type="dxa"/>
            </w:tcMar>
          </w:tcPr>
          <w:p w:rsidR="00707D06" w:rsidRPr="00636DFE" w:rsidRDefault="00707D06" w:rsidP="0097227A">
            <w:pPr>
              <w:pStyle w:val="ListParagraph"/>
              <w:autoSpaceDE w:val="0"/>
              <w:autoSpaceDN w:val="0"/>
              <w:adjustRightInd w:val="0"/>
              <w:snapToGrid w:val="0"/>
              <w:spacing w:line="400" w:lineRule="exact"/>
              <w:ind w:leftChars="0" w:left="0"/>
              <w:jc w:val="center"/>
              <w:outlineLvl w:val="5"/>
              <w:rPr>
                <w:rFonts w:eastAsia="標楷體"/>
                <w:color w:val="000000"/>
                <w:sz w:val="28"/>
                <w:szCs w:val="28"/>
              </w:rPr>
            </w:pPr>
            <w:r w:rsidRPr="00636DFE">
              <w:rPr>
                <w:rFonts w:eastAsia="標楷體" w:hint="eastAsia"/>
                <w:color w:val="000000"/>
                <w:sz w:val="28"/>
                <w:szCs w:val="28"/>
              </w:rPr>
              <w:t>合計</w:t>
            </w:r>
          </w:p>
        </w:tc>
        <w:tc>
          <w:tcPr>
            <w:tcW w:w="1114"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Mar>
              <w:left w:w="28" w:type="dxa"/>
              <w:right w:w="28" w:type="dxa"/>
            </w:tcMar>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c>
          <w:tcPr>
            <w:tcW w:w="1115" w:type="dxa"/>
          </w:tcPr>
          <w:p w:rsidR="00707D06" w:rsidRPr="00636DFE" w:rsidRDefault="00707D06" w:rsidP="00D75C44">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tc>
      </w:tr>
      <w:tr w:rsidR="00707D06" w:rsidRPr="00D56899" w:rsidTr="00D75C44">
        <w:tc>
          <w:tcPr>
            <w:tcW w:w="9214" w:type="dxa"/>
            <w:gridSpan w:val="7"/>
            <w:tcMar>
              <w:left w:w="28" w:type="dxa"/>
              <w:right w:w="28" w:type="dxa"/>
            </w:tcMar>
          </w:tcPr>
          <w:p w:rsidR="00707D06" w:rsidRPr="00636DFE" w:rsidRDefault="00707D06" w:rsidP="000E4109">
            <w:pPr>
              <w:pStyle w:val="ListParagraph"/>
              <w:autoSpaceDE w:val="0"/>
              <w:autoSpaceDN w:val="0"/>
              <w:adjustRightInd w:val="0"/>
              <w:snapToGrid w:val="0"/>
              <w:ind w:leftChars="0" w:left="0"/>
              <w:jc w:val="both"/>
              <w:outlineLvl w:val="5"/>
              <w:rPr>
                <w:rFonts w:eastAsia="標楷體"/>
                <w:color w:val="000000"/>
                <w:szCs w:val="24"/>
              </w:rPr>
            </w:pPr>
            <w:r w:rsidRPr="00636DFE">
              <w:rPr>
                <w:rFonts w:eastAsia="標楷體" w:hint="eastAsia"/>
                <w:color w:val="000000"/>
                <w:szCs w:val="24"/>
              </w:rPr>
              <w:t>本表係本年度新增，納入初評及複評評分依據。</w:t>
            </w:r>
          </w:p>
          <w:p w:rsidR="00707D06" w:rsidRPr="00636DFE" w:rsidRDefault="00707D06" w:rsidP="000E4109">
            <w:pPr>
              <w:pStyle w:val="ListParagraph"/>
              <w:autoSpaceDE w:val="0"/>
              <w:autoSpaceDN w:val="0"/>
              <w:adjustRightInd w:val="0"/>
              <w:snapToGrid w:val="0"/>
              <w:ind w:leftChars="0" w:left="0"/>
              <w:jc w:val="both"/>
              <w:outlineLvl w:val="5"/>
              <w:rPr>
                <w:rFonts w:eastAsia="標楷體"/>
                <w:color w:val="000000"/>
                <w:szCs w:val="24"/>
              </w:rPr>
            </w:pPr>
            <w:r w:rsidRPr="00636DFE">
              <w:rPr>
                <w:rFonts w:eastAsia="標楷體"/>
                <w:color w:val="000000"/>
                <w:szCs w:val="24"/>
              </w:rPr>
              <w:t>(</w:t>
            </w:r>
            <w:r w:rsidRPr="00636DFE">
              <w:rPr>
                <w:rFonts w:eastAsia="標楷體" w:hint="eastAsia"/>
                <w:color w:val="000000"/>
                <w:szCs w:val="24"/>
              </w:rPr>
              <w:t>註</w:t>
            </w:r>
            <w:r w:rsidRPr="00636DFE">
              <w:rPr>
                <w:rFonts w:eastAsia="標楷體"/>
                <w:color w:val="000000"/>
                <w:szCs w:val="24"/>
              </w:rPr>
              <w:t>1)</w:t>
            </w:r>
            <w:r w:rsidRPr="00636DFE">
              <w:rPr>
                <w:rFonts w:eastAsia="標楷體" w:hint="eastAsia"/>
                <w:color w:val="000000"/>
                <w:szCs w:val="24"/>
              </w:rPr>
              <w:t>應辦理場次：依補助金額對應必要條件之標準填列。</w:t>
            </w:r>
          </w:p>
          <w:p w:rsidR="00707D06" w:rsidRPr="00636DFE" w:rsidRDefault="00707D06" w:rsidP="000E4109">
            <w:pPr>
              <w:pStyle w:val="ListParagraph"/>
              <w:autoSpaceDE w:val="0"/>
              <w:autoSpaceDN w:val="0"/>
              <w:adjustRightInd w:val="0"/>
              <w:snapToGrid w:val="0"/>
              <w:ind w:leftChars="0" w:left="0"/>
              <w:jc w:val="both"/>
              <w:outlineLvl w:val="5"/>
              <w:rPr>
                <w:rFonts w:eastAsia="標楷體"/>
                <w:color w:val="000000"/>
                <w:szCs w:val="24"/>
              </w:rPr>
            </w:pPr>
            <w:r w:rsidRPr="00636DFE">
              <w:rPr>
                <w:rFonts w:eastAsia="標楷體"/>
                <w:color w:val="000000"/>
                <w:szCs w:val="24"/>
              </w:rPr>
              <w:t>(</w:t>
            </w:r>
            <w:r w:rsidRPr="00636DFE">
              <w:rPr>
                <w:rFonts w:eastAsia="標楷體" w:hint="eastAsia"/>
                <w:color w:val="000000"/>
                <w:szCs w:val="24"/>
              </w:rPr>
              <w:t>註</w:t>
            </w:r>
            <w:r w:rsidRPr="00636DFE">
              <w:rPr>
                <w:rFonts w:eastAsia="標楷體"/>
                <w:color w:val="000000"/>
                <w:szCs w:val="24"/>
              </w:rPr>
              <w:t>2)</w:t>
            </w:r>
            <w:r w:rsidRPr="00636DFE">
              <w:rPr>
                <w:rFonts w:eastAsia="標楷體" w:hint="eastAsia"/>
                <w:color w:val="000000"/>
                <w:szCs w:val="24"/>
              </w:rPr>
              <w:t>實際辦理場次：為核定計畫書內場次或實際辦理情形填列。</w:t>
            </w:r>
          </w:p>
        </w:tc>
      </w:tr>
    </w:tbl>
    <w:p w:rsidR="00707D06" w:rsidRPr="00D56899" w:rsidRDefault="00707D06" w:rsidP="0022392F">
      <w:pPr>
        <w:pStyle w:val="ListParagraph"/>
        <w:autoSpaceDE w:val="0"/>
        <w:autoSpaceDN w:val="0"/>
        <w:adjustRightInd w:val="0"/>
        <w:snapToGrid w:val="0"/>
        <w:spacing w:line="400" w:lineRule="exact"/>
        <w:ind w:leftChars="0" w:left="0"/>
        <w:jc w:val="both"/>
        <w:outlineLvl w:val="5"/>
        <w:rPr>
          <w:rFonts w:eastAsia="標楷體"/>
          <w:color w:val="000000"/>
          <w:sz w:val="28"/>
          <w:szCs w:val="28"/>
        </w:rPr>
      </w:pPr>
    </w:p>
    <w:p w:rsidR="00707D06" w:rsidRPr="00D56899" w:rsidRDefault="00707D06" w:rsidP="009E3EB7">
      <w:pPr>
        <w:pStyle w:val="ListParagraph"/>
        <w:autoSpaceDE w:val="0"/>
        <w:autoSpaceDN w:val="0"/>
        <w:adjustRightInd w:val="0"/>
        <w:snapToGrid w:val="0"/>
        <w:spacing w:line="400" w:lineRule="exact"/>
        <w:ind w:leftChars="0"/>
        <w:jc w:val="both"/>
        <w:outlineLvl w:val="5"/>
        <w:rPr>
          <w:rFonts w:eastAsia="標楷體"/>
          <w:color w:val="000000"/>
          <w:kern w:val="0"/>
          <w:sz w:val="28"/>
          <w:szCs w:val="28"/>
        </w:rPr>
      </w:pPr>
      <w:r w:rsidRPr="00D56899">
        <w:rPr>
          <w:rFonts w:eastAsia="標楷體" w:hint="eastAsia"/>
          <w:color w:val="000000"/>
          <w:sz w:val="28"/>
          <w:szCs w:val="28"/>
        </w:rPr>
        <w:t>表三</w:t>
      </w:r>
      <w:r w:rsidRPr="00D56899">
        <w:rPr>
          <w:rFonts w:eastAsia="標楷體"/>
          <w:color w:val="000000"/>
          <w:sz w:val="28"/>
          <w:szCs w:val="28"/>
        </w:rPr>
        <w:t xml:space="preserve"> </w:t>
      </w:r>
      <w:r w:rsidRPr="00D56899">
        <w:rPr>
          <w:rFonts w:eastAsia="標楷體" w:hint="eastAsia"/>
          <w:color w:val="000000"/>
          <w:sz w:val="28"/>
          <w:szCs w:val="28"/>
        </w:rPr>
        <w:t>初複評之評鑑項目表</w:t>
      </w:r>
    </w:p>
    <w:tbl>
      <w:tblPr>
        <w:tblW w:w="922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1527"/>
        <w:gridCol w:w="5686"/>
        <w:gridCol w:w="2011"/>
      </w:tblGrid>
      <w:tr w:rsidR="00707D06" w:rsidRPr="00D56899" w:rsidTr="00672B0D">
        <w:trPr>
          <w:tblHeader/>
          <w:jc w:val="right"/>
        </w:trPr>
        <w:tc>
          <w:tcPr>
            <w:tcW w:w="1527" w:type="dxa"/>
            <w:vAlign w:val="center"/>
          </w:tcPr>
          <w:p w:rsidR="00707D06" w:rsidRPr="00636DFE" w:rsidRDefault="00707D06" w:rsidP="00672B0D">
            <w:pPr>
              <w:pStyle w:val="ListParagraph"/>
              <w:autoSpaceDE w:val="0"/>
              <w:autoSpaceDN w:val="0"/>
              <w:adjustRightInd w:val="0"/>
              <w:snapToGrid w:val="0"/>
              <w:spacing w:line="400" w:lineRule="exact"/>
              <w:ind w:leftChars="0" w:left="0"/>
              <w:jc w:val="center"/>
              <w:rPr>
                <w:rFonts w:eastAsia="標楷體"/>
                <w:color w:val="000000"/>
                <w:kern w:val="0"/>
                <w:sz w:val="28"/>
                <w:szCs w:val="28"/>
              </w:rPr>
            </w:pPr>
            <w:r w:rsidRPr="00636DFE">
              <w:rPr>
                <w:rFonts w:eastAsia="標楷體" w:hint="eastAsia"/>
                <w:color w:val="000000"/>
                <w:kern w:val="0"/>
                <w:sz w:val="28"/>
                <w:szCs w:val="28"/>
              </w:rPr>
              <w:t>項目</w:t>
            </w:r>
          </w:p>
        </w:tc>
        <w:tc>
          <w:tcPr>
            <w:tcW w:w="5686" w:type="dxa"/>
            <w:vAlign w:val="center"/>
          </w:tcPr>
          <w:p w:rsidR="00707D06" w:rsidRPr="00636DFE" w:rsidRDefault="00707D06" w:rsidP="00672B0D">
            <w:pPr>
              <w:pStyle w:val="ListParagraph"/>
              <w:autoSpaceDE w:val="0"/>
              <w:autoSpaceDN w:val="0"/>
              <w:adjustRightInd w:val="0"/>
              <w:snapToGrid w:val="0"/>
              <w:spacing w:line="400" w:lineRule="exact"/>
              <w:ind w:leftChars="0" w:left="0"/>
              <w:jc w:val="center"/>
              <w:rPr>
                <w:rFonts w:eastAsia="標楷體"/>
                <w:color w:val="000000"/>
                <w:kern w:val="0"/>
                <w:sz w:val="28"/>
                <w:szCs w:val="28"/>
              </w:rPr>
            </w:pPr>
            <w:r w:rsidRPr="00636DFE">
              <w:rPr>
                <w:rFonts w:eastAsia="標楷體" w:hint="eastAsia"/>
                <w:color w:val="000000"/>
                <w:kern w:val="0"/>
                <w:sz w:val="28"/>
                <w:szCs w:val="28"/>
              </w:rPr>
              <w:t>說明</w:t>
            </w:r>
          </w:p>
        </w:tc>
        <w:tc>
          <w:tcPr>
            <w:tcW w:w="2011" w:type="dxa"/>
            <w:vAlign w:val="center"/>
          </w:tcPr>
          <w:p w:rsidR="00707D06" w:rsidRPr="00636DFE" w:rsidRDefault="00707D06" w:rsidP="00672B0D">
            <w:pPr>
              <w:pStyle w:val="ListParagraph"/>
              <w:autoSpaceDE w:val="0"/>
              <w:autoSpaceDN w:val="0"/>
              <w:adjustRightInd w:val="0"/>
              <w:snapToGrid w:val="0"/>
              <w:spacing w:line="400" w:lineRule="exact"/>
              <w:ind w:leftChars="0" w:left="0"/>
              <w:jc w:val="center"/>
              <w:rPr>
                <w:rFonts w:eastAsia="標楷體"/>
                <w:color w:val="000000"/>
                <w:kern w:val="0"/>
                <w:sz w:val="28"/>
                <w:szCs w:val="28"/>
              </w:rPr>
            </w:pPr>
            <w:r w:rsidRPr="00636DFE">
              <w:rPr>
                <w:rFonts w:eastAsia="標楷體" w:hint="eastAsia"/>
                <w:color w:val="000000"/>
                <w:kern w:val="0"/>
                <w:sz w:val="28"/>
                <w:szCs w:val="28"/>
              </w:rPr>
              <w:t>評比比重</w:t>
            </w:r>
          </w:p>
          <w:p w:rsidR="00707D06" w:rsidRPr="00636DFE" w:rsidRDefault="00707D06" w:rsidP="00672B0D">
            <w:pPr>
              <w:pStyle w:val="ListParagraph"/>
              <w:autoSpaceDE w:val="0"/>
              <w:autoSpaceDN w:val="0"/>
              <w:adjustRightInd w:val="0"/>
              <w:snapToGrid w:val="0"/>
              <w:spacing w:line="400" w:lineRule="exact"/>
              <w:ind w:leftChars="0" w:left="0"/>
              <w:jc w:val="center"/>
              <w:rPr>
                <w:rFonts w:eastAsia="標楷體"/>
                <w:color w:val="000000"/>
                <w:kern w:val="0"/>
                <w:sz w:val="28"/>
                <w:szCs w:val="28"/>
              </w:rPr>
            </w:pPr>
            <w:r w:rsidRPr="00636DFE">
              <w:rPr>
                <w:rFonts w:eastAsia="標楷體"/>
                <w:color w:val="000000"/>
                <w:kern w:val="0"/>
                <w:sz w:val="28"/>
                <w:szCs w:val="28"/>
              </w:rPr>
              <w:t>(</w:t>
            </w:r>
            <w:r w:rsidRPr="00636DFE">
              <w:rPr>
                <w:rFonts w:eastAsia="標楷體" w:hint="eastAsia"/>
                <w:color w:val="000000"/>
                <w:kern w:val="0"/>
                <w:sz w:val="28"/>
                <w:szCs w:val="28"/>
              </w:rPr>
              <w:t>總分</w:t>
            </w:r>
            <w:r w:rsidRPr="00636DFE">
              <w:rPr>
                <w:rFonts w:eastAsia="標楷體"/>
                <w:color w:val="000000"/>
                <w:kern w:val="0"/>
                <w:sz w:val="28"/>
                <w:szCs w:val="28"/>
              </w:rPr>
              <w:t>100</w:t>
            </w:r>
            <w:r w:rsidRPr="00636DFE">
              <w:rPr>
                <w:rFonts w:eastAsia="標楷體" w:hint="eastAsia"/>
                <w:color w:val="000000"/>
                <w:kern w:val="0"/>
                <w:sz w:val="28"/>
                <w:szCs w:val="28"/>
              </w:rPr>
              <w:t>分</w:t>
            </w:r>
            <w:r w:rsidRPr="00636DFE">
              <w:rPr>
                <w:rFonts w:eastAsia="標楷體"/>
                <w:color w:val="000000"/>
                <w:kern w:val="0"/>
                <w:sz w:val="28"/>
                <w:szCs w:val="28"/>
              </w:rPr>
              <w:t>)</w:t>
            </w:r>
          </w:p>
        </w:tc>
      </w:tr>
      <w:tr w:rsidR="00707D06" w:rsidRPr="00D56899" w:rsidTr="00E375DB">
        <w:trPr>
          <w:jc w:val="right"/>
        </w:trPr>
        <w:tc>
          <w:tcPr>
            <w:tcW w:w="1527" w:type="dxa"/>
          </w:tcPr>
          <w:p w:rsidR="00707D06" w:rsidRPr="00636DFE" w:rsidRDefault="00707D06" w:rsidP="003A52A9">
            <w:pPr>
              <w:pStyle w:val="ListParagraph"/>
              <w:autoSpaceDE w:val="0"/>
              <w:autoSpaceDN w:val="0"/>
              <w:adjustRightInd w:val="0"/>
              <w:snapToGrid w:val="0"/>
              <w:spacing w:line="400" w:lineRule="exact"/>
              <w:ind w:leftChars="0" w:left="0"/>
              <w:jc w:val="both"/>
              <w:rPr>
                <w:rFonts w:eastAsia="標楷體"/>
                <w:color w:val="000000"/>
                <w:kern w:val="0"/>
                <w:sz w:val="28"/>
                <w:szCs w:val="28"/>
              </w:rPr>
            </w:pPr>
            <w:r w:rsidRPr="00636DFE">
              <w:rPr>
                <w:rFonts w:eastAsia="標楷體" w:hint="eastAsia"/>
                <w:color w:val="000000"/>
                <w:kern w:val="0"/>
                <w:sz w:val="28"/>
                <w:szCs w:val="28"/>
              </w:rPr>
              <w:t>教學性</w:t>
            </w:r>
          </w:p>
        </w:tc>
        <w:tc>
          <w:tcPr>
            <w:tcW w:w="5686" w:type="dxa"/>
          </w:tcPr>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color w:val="000000"/>
                <w:kern w:val="0"/>
                <w:sz w:val="28"/>
                <w:szCs w:val="28"/>
              </w:rPr>
              <w:t>1.</w:t>
            </w:r>
            <w:r w:rsidRPr="00636DFE">
              <w:rPr>
                <w:rFonts w:eastAsia="標楷體" w:hint="eastAsia"/>
                <w:color w:val="000000"/>
                <w:kern w:val="0"/>
                <w:sz w:val="28"/>
                <w:szCs w:val="28"/>
              </w:rPr>
              <w:t>學習目標或學習重點是否符合計畫理念。</w:t>
            </w:r>
          </w:p>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color w:val="000000"/>
                <w:kern w:val="0"/>
                <w:sz w:val="28"/>
                <w:szCs w:val="28"/>
              </w:rPr>
              <w:t>2.</w:t>
            </w:r>
            <w:r w:rsidRPr="00636DFE">
              <w:rPr>
                <w:rFonts w:eastAsia="標楷體" w:hint="eastAsia"/>
                <w:color w:val="000000"/>
                <w:kern w:val="0"/>
                <w:sz w:val="28"/>
                <w:szCs w:val="28"/>
              </w:rPr>
              <w:t>教材是否適用。</w:t>
            </w:r>
          </w:p>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color w:val="000000"/>
                <w:kern w:val="0"/>
                <w:sz w:val="28"/>
                <w:szCs w:val="28"/>
              </w:rPr>
              <w:t>3.</w:t>
            </w:r>
            <w:r w:rsidRPr="00636DFE">
              <w:rPr>
                <w:rFonts w:eastAsia="標楷體" w:hint="eastAsia"/>
                <w:color w:val="000000"/>
                <w:kern w:val="0"/>
                <w:sz w:val="28"/>
                <w:szCs w:val="28"/>
              </w:rPr>
              <w:t>教學活動與流程設計是否合理。</w:t>
            </w:r>
          </w:p>
          <w:p w:rsidR="00707D06" w:rsidRPr="00636DFE" w:rsidRDefault="00707D06" w:rsidP="00707D06">
            <w:pPr>
              <w:pStyle w:val="ListParagraph"/>
              <w:autoSpaceDE w:val="0"/>
              <w:autoSpaceDN w:val="0"/>
              <w:adjustRightInd w:val="0"/>
              <w:snapToGrid w:val="0"/>
              <w:ind w:leftChars="0" w:left="31680" w:hangingChars="100" w:firstLine="31680"/>
              <w:jc w:val="both"/>
              <w:rPr>
                <w:rFonts w:eastAsia="標楷體"/>
                <w:color w:val="000000"/>
                <w:kern w:val="0"/>
                <w:sz w:val="28"/>
                <w:szCs w:val="28"/>
              </w:rPr>
            </w:pPr>
            <w:r w:rsidRPr="00636DFE">
              <w:rPr>
                <w:rFonts w:eastAsia="標楷體"/>
                <w:color w:val="000000"/>
                <w:kern w:val="0"/>
                <w:sz w:val="28"/>
                <w:szCs w:val="28"/>
              </w:rPr>
              <w:t>4.</w:t>
            </w:r>
            <w:r w:rsidRPr="00636DFE">
              <w:rPr>
                <w:rFonts w:eastAsia="標楷體" w:hint="eastAsia"/>
                <w:color w:val="000000"/>
                <w:kern w:val="0"/>
                <w:sz w:val="28"/>
                <w:szCs w:val="28"/>
              </w:rPr>
              <w:t>是否清楚呈現教材內容，如：說明或示範以增進理解、提供適當的練習機會以熟練學習內容。</w:t>
            </w:r>
          </w:p>
        </w:tc>
        <w:tc>
          <w:tcPr>
            <w:tcW w:w="2011" w:type="dxa"/>
          </w:tcPr>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color w:val="000000"/>
                <w:kern w:val="0"/>
                <w:sz w:val="28"/>
                <w:szCs w:val="28"/>
              </w:rPr>
              <w:t>20%</w:t>
            </w:r>
          </w:p>
        </w:tc>
      </w:tr>
      <w:tr w:rsidR="00707D06" w:rsidRPr="00D56899" w:rsidTr="00E375DB">
        <w:trPr>
          <w:jc w:val="right"/>
        </w:trPr>
        <w:tc>
          <w:tcPr>
            <w:tcW w:w="1527" w:type="dxa"/>
          </w:tcPr>
          <w:p w:rsidR="00707D06" w:rsidRPr="00636DFE" w:rsidRDefault="00707D06" w:rsidP="003A52A9">
            <w:pPr>
              <w:pStyle w:val="ListParagraph"/>
              <w:autoSpaceDE w:val="0"/>
              <w:autoSpaceDN w:val="0"/>
              <w:adjustRightInd w:val="0"/>
              <w:snapToGrid w:val="0"/>
              <w:spacing w:line="400" w:lineRule="exact"/>
              <w:ind w:leftChars="0" w:left="0"/>
              <w:jc w:val="both"/>
              <w:rPr>
                <w:rFonts w:eastAsia="標楷體"/>
                <w:color w:val="000000"/>
                <w:kern w:val="0"/>
                <w:sz w:val="28"/>
                <w:szCs w:val="28"/>
              </w:rPr>
            </w:pPr>
            <w:r w:rsidRPr="00636DFE">
              <w:rPr>
                <w:rFonts w:eastAsia="標楷體" w:hint="eastAsia"/>
                <w:color w:val="000000"/>
                <w:kern w:val="0"/>
                <w:sz w:val="28"/>
                <w:szCs w:val="28"/>
              </w:rPr>
              <w:t>連結性</w:t>
            </w:r>
          </w:p>
        </w:tc>
        <w:tc>
          <w:tcPr>
            <w:tcW w:w="5686" w:type="dxa"/>
          </w:tcPr>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color w:val="000000"/>
                <w:kern w:val="0"/>
                <w:sz w:val="28"/>
                <w:szCs w:val="28"/>
              </w:rPr>
              <w:t>1.</w:t>
            </w:r>
            <w:r w:rsidRPr="00636DFE">
              <w:rPr>
                <w:rFonts w:eastAsia="標楷體" w:hint="eastAsia"/>
                <w:color w:val="000000"/>
                <w:kern w:val="0"/>
                <w:sz w:val="28"/>
                <w:szCs w:val="28"/>
              </w:rPr>
              <w:t>學習智識是否得運用於生活。</w:t>
            </w:r>
          </w:p>
          <w:p w:rsidR="00707D06" w:rsidRPr="00636DFE" w:rsidRDefault="00707D06" w:rsidP="00707D06">
            <w:pPr>
              <w:pStyle w:val="ListParagraph"/>
              <w:autoSpaceDE w:val="0"/>
              <w:autoSpaceDN w:val="0"/>
              <w:adjustRightInd w:val="0"/>
              <w:snapToGrid w:val="0"/>
              <w:ind w:leftChars="0" w:left="31680" w:hangingChars="100" w:firstLine="31680"/>
              <w:jc w:val="both"/>
              <w:rPr>
                <w:rFonts w:eastAsia="標楷體"/>
                <w:color w:val="000000"/>
                <w:kern w:val="0"/>
                <w:sz w:val="28"/>
                <w:szCs w:val="28"/>
              </w:rPr>
            </w:pPr>
            <w:r w:rsidRPr="00636DFE">
              <w:rPr>
                <w:rFonts w:eastAsia="標楷體"/>
                <w:color w:val="000000"/>
                <w:kern w:val="0"/>
                <w:sz w:val="28"/>
                <w:szCs w:val="28"/>
              </w:rPr>
              <w:t>2.</w:t>
            </w:r>
            <w:r w:rsidRPr="00636DFE">
              <w:rPr>
                <w:rFonts w:eastAsia="標楷體" w:hint="eastAsia"/>
                <w:color w:val="000000"/>
                <w:kern w:val="0"/>
                <w:sz w:val="28"/>
                <w:szCs w:val="28"/>
              </w:rPr>
              <w:t>教學規劃是否與他區</w:t>
            </w:r>
            <w:r w:rsidRPr="00636DFE">
              <w:rPr>
                <w:rFonts w:eastAsia="標楷體"/>
                <w:color w:val="000000"/>
                <w:kern w:val="0"/>
                <w:sz w:val="28"/>
                <w:szCs w:val="28"/>
              </w:rPr>
              <w:t>(</w:t>
            </w:r>
            <w:r w:rsidRPr="00636DFE">
              <w:rPr>
                <w:rFonts w:eastAsia="標楷體" w:hint="eastAsia"/>
                <w:color w:val="000000"/>
                <w:kern w:val="0"/>
                <w:sz w:val="28"/>
                <w:szCs w:val="28"/>
              </w:rPr>
              <w:t>校</w:t>
            </w:r>
            <w:r w:rsidRPr="00636DFE">
              <w:rPr>
                <w:rFonts w:eastAsia="標楷體"/>
                <w:color w:val="000000"/>
                <w:kern w:val="0"/>
                <w:sz w:val="28"/>
                <w:szCs w:val="28"/>
              </w:rPr>
              <w:t>)</w:t>
            </w:r>
            <w:r w:rsidRPr="00636DFE">
              <w:rPr>
                <w:rFonts w:eastAsia="標楷體" w:hint="eastAsia"/>
                <w:color w:val="000000"/>
                <w:kern w:val="0"/>
                <w:sz w:val="28"/>
                <w:szCs w:val="28"/>
              </w:rPr>
              <w:t>或當地資源整合。</w:t>
            </w:r>
          </w:p>
        </w:tc>
        <w:tc>
          <w:tcPr>
            <w:tcW w:w="2011" w:type="dxa"/>
          </w:tcPr>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color w:val="000000"/>
                <w:kern w:val="0"/>
                <w:sz w:val="28"/>
                <w:szCs w:val="28"/>
              </w:rPr>
              <w:t>10%</w:t>
            </w:r>
          </w:p>
        </w:tc>
      </w:tr>
      <w:tr w:rsidR="00707D06" w:rsidRPr="00D56899" w:rsidTr="00E375DB">
        <w:trPr>
          <w:jc w:val="right"/>
        </w:trPr>
        <w:tc>
          <w:tcPr>
            <w:tcW w:w="1527" w:type="dxa"/>
          </w:tcPr>
          <w:p w:rsidR="00707D06" w:rsidRPr="00636DFE" w:rsidRDefault="00707D06" w:rsidP="003A52A9">
            <w:pPr>
              <w:pStyle w:val="ListParagraph"/>
              <w:autoSpaceDE w:val="0"/>
              <w:autoSpaceDN w:val="0"/>
              <w:adjustRightInd w:val="0"/>
              <w:snapToGrid w:val="0"/>
              <w:spacing w:line="400" w:lineRule="exact"/>
              <w:ind w:leftChars="0" w:left="0"/>
              <w:jc w:val="both"/>
              <w:rPr>
                <w:rFonts w:eastAsia="標楷體"/>
                <w:color w:val="000000"/>
                <w:kern w:val="0"/>
                <w:sz w:val="28"/>
                <w:szCs w:val="28"/>
              </w:rPr>
            </w:pPr>
            <w:r w:rsidRPr="00636DFE">
              <w:rPr>
                <w:rFonts w:eastAsia="標楷體" w:hint="eastAsia"/>
                <w:color w:val="000000"/>
                <w:kern w:val="0"/>
                <w:sz w:val="28"/>
                <w:szCs w:val="28"/>
              </w:rPr>
              <w:t>創意性</w:t>
            </w:r>
          </w:p>
        </w:tc>
        <w:tc>
          <w:tcPr>
            <w:tcW w:w="5686" w:type="dxa"/>
          </w:tcPr>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color w:val="000000"/>
                <w:kern w:val="0"/>
                <w:sz w:val="28"/>
                <w:szCs w:val="28"/>
              </w:rPr>
              <w:t>1.</w:t>
            </w:r>
            <w:r w:rsidRPr="00636DFE">
              <w:rPr>
                <w:rFonts w:eastAsia="標楷體" w:hint="eastAsia"/>
                <w:color w:val="000000"/>
                <w:kern w:val="0"/>
                <w:sz w:val="28"/>
                <w:szCs w:val="28"/>
              </w:rPr>
              <w:t>教案是否具特色與運用創新設計手法。</w:t>
            </w:r>
          </w:p>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color w:val="000000"/>
                <w:kern w:val="0"/>
                <w:sz w:val="28"/>
                <w:szCs w:val="28"/>
              </w:rPr>
              <w:t>2.</w:t>
            </w:r>
            <w:r w:rsidRPr="00636DFE">
              <w:rPr>
                <w:rFonts w:eastAsia="標楷體" w:hint="eastAsia"/>
                <w:color w:val="000000"/>
                <w:kern w:val="0"/>
                <w:sz w:val="28"/>
                <w:szCs w:val="28"/>
              </w:rPr>
              <w:t>教案內容是否提高學生參與興趣。</w:t>
            </w:r>
          </w:p>
        </w:tc>
        <w:tc>
          <w:tcPr>
            <w:tcW w:w="2011" w:type="dxa"/>
          </w:tcPr>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color w:val="000000"/>
                <w:kern w:val="0"/>
                <w:sz w:val="28"/>
                <w:szCs w:val="28"/>
              </w:rPr>
              <w:t>25%</w:t>
            </w:r>
          </w:p>
        </w:tc>
      </w:tr>
      <w:tr w:rsidR="00707D06" w:rsidRPr="00D56899" w:rsidTr="00E375DB">
        <w:trPr>
          <w:jc w:val="right"/>
        </w:trPr>
        <w:tc>
          <w:tcPr>
            <w:tcW w:w="1527" w:type="dxa"/>
          </w:tcPr>
          <w:p w:rsidR="00707D06" w:rsidRPr="00636DFE" w:rsidRDefault="00707D06" w:rsidP="003A52A9">
            <w:pPr>
              <w:pStyle w:val="ListParagraph"/>
              <w:autoSpaceDE w:val="0"/>
              <w:autoSpaceDN w:val="0"/>
              <w:adjustRightInd w:val="0"/>
              <w:snapToGrid w:val="0"/>
              <w:spacing w:line="400" w:lineRule="exact"/>
              <w:ind w:leftChars="0" w:left="0"/>
              <w:jc w:val="both"/>
              <w:rPr>
                <w:rFonts w:eastAsia="標楷體"/>
                <w:color w:val="000000"/>
                <w:kern w:val="0"/>
                <w:sz w:val="28"/>
                <w:szCs w:val="28"/>
              </w:rPr>
            </w:pPr>
            <w:r w:rsidRPr="00636DFE">
              <w:rPr>
                <w:rFonts w:eastAsia="標楷體" w:hint="eastAsia"/>
                <w:color w:val="000000"/>
                <w:kern w:val="0"/>
                <w:sz w:val="28"/>
                <w:szCs w:val="28"/>
              </w:rPr>
              <w:t>執行性</w:t>
            </w:r>
          </w:p>
        </w:tc>
        <w:tc>
          <w:tcPr>
            <w:tcW w:w="5686" w:type="dxa"/>
          </w:tcPr>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color w:val="000000"/>
                <w:kern w:val="0"/>
                <w:sz w:val="28"/>
                <w:szCs w:val="28"/>
              </w:rPr>
              <w:t>1.</w:t>
            </w:r>
            <w:r w:rsidRPr="00636DFE">
              <w:rPr>
                <w:rFonts w:eastAsia="標楷體" w:hint="eastAsia"/>
                <w:color w:val="000000"/>
                <w:kern w:val="0"/>
                <w:sz w:val="28"/>
                <w:szCs w:val="28"/>
              </w:rPr>
              <w:t>學習成果展現。</w:t>
            </w:r>
          </w:p>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color w:val="000000"/>
                <w:kern w:val="0"/>
                <w:sz w:val="28"/>
                <w:szCs w:val="28"/>
              </w:rPr>
              <w:t>2.</w:t>
            </w:r>
            <w:r w:rsidRPr="00636DFE">
              <w:rPr>
                <w:rFonts w:eastAsia="標楷體" w:hint="eastAsia"/>
                <w:color w:val="000000"/>
                <w:kern w:val="0"/>
                <w:sz w:val="28"/>
                <w:szCs w:val="28"/>
              </w:rPr>
              <w:t>課程內容後續是否能應用於生活中。</w:t>
            </w:r>
          </w:p>
        </w:tc>
        <w:tc>
          <w:tcPr>
            <w:tcW w:w="2011" w:type="dxa"/>
          </w:tcPr>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color w:val="000000"/>
                <w:kern w:val="0"/>
                <w:sz w:val="28"/>
                <w:szCs w:val="28"/>
              </w:rPr>
              <w:t>20%</w:t>
            </w:r>
          </w:p>
        </w:tc>
      </w:tr>
      <w:tr w:rsidR="00707D06" w:rsidRPr="00D56899" w:rsidTr="00E375DB">
        <w:trPr>
          <w:jc w:val="right"/>
        </w:trPr>
        <w:tc>
          <w:tcPr>
            <w:tcW w:w="1527" w:type="dxa"/>
          </w:tcPr>
          <w:p w:rsidR="00707D06" w:rsidRPr="00636DFE" w:rsidRDefault="00707D06" w:rsidP="003A52A9">
            <w:pPr>
              <w:pStyle w:val="ListParagraph"/>
              <w:autoSpaceDE w:val="0"/>
              <w:autoSpaceDN w:val="0"/>
              <w:adjustRightInd w:val="0"/>
              <w:snapToGrid w:val="0"/>
              <w:spacing w:line="400" w:lineRule="exact"/>
              <w:ind w:leftChars="0" w:left="0"/>
              <w:jc w:val="both"/>
              <w:rPr>
                <w:rFonts w:eastAsia="標楷體"/>
                <w:color w:val="000000"/>
                <w:kern w:val="0"/>
                <w:sz w:val="28"/>
                <w:szCs w:val="28"/>
              </w:rPr>
            </w:pPr>
            <w:r w:rsidRPr="00636DFE">
              <w:rPr>
                <w:rFonts w:eastAsia="標楷體" w:hint="eastAsia"/>
                <w:color w:val="000000"/>
                <w:kern w:val="0"/>
                <w:sz w:val="28"/>
                <w:szCs w:val="28"/>
              </w:rPr>
              <w:t>效益性</w:t>
            </w:r>
          </w:p>
        </w:tc>
        <w:tc>
          <w:tcPr>
            <w:tcW w:w="5686" w:type="dxa"/>
          </w:tcPr>
          <w:p w:rsidR="00707D06" w:rsidRPr="00636DFE" w:rsidRDefault="00707D06" w:rsidP="00672B0D">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hint="eastAsia"/>
                <w:color w:val="000000"/>
                <w:kern w:val="0"/>
                <w:sz w:val="28"/>
                <w:szCs w:val="28"/>
              </w:rPr>
              <w:t>辦理課程及活動，各場次及計畫總觸及人數。</w:t>
            </w:r>
            <w:r w:rsidRPr="00636DFE">
              <w:rPr>
                <w:rFonts w:eastAsia="標楷體"/>
                <w:color w:val="000000"/>
                <w:kern w:val="0"/>
                <w:sz w:val="28"/>
                <w:szCs w:val="28"/>
              </w:rPr>
              <w:t>(</w:t>
            </w:r>
            <w:r w:rsidRPr="00636DFE">
              <w:rPr>
                <w:rFonts w:eastAsia="標楷體" w:hint="eastAsia"/>
                <w:color w:val="000000"/>
                <w:kern w:val="0"/>
                <w:sz w:val="28"/>
                <w:szCs w:val="28"/>
              </w:rPr>
              <w:t>備註</w:t>
            </w:r>
            <w:r w:rsidRPr="00636DFE">
              <w:rPr>
                <w:rFonts w:eastAsia="標楷體"/>
                <w:color w:val="000000"/>
                <w:kern w:val="0"/>
                <w:sz w:val="28"/>
                <w:szCs w:val="28"/>
              </w:rPr>
              <w:t>)</w:t>
            </w:r>
          </w:p>
        </w:tc>
        <w:tc>
          <w:tcPr>
            <w:tcW w:w="2011" w:type="dxa"/>
          </w:tcPr>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color w:val="000000"/>
                <w:kern w:val="0"/>
                <w:sz w:val="28"/>
                <w:szCs w:val="28"/>
              </w:rPr>
              <w:t>10%</w:t>
            </w:r>
          </w:p>
        </w:tc>
      </w:tr>
      <w:tr w:rsidR="00707D06" w:rsidRPr="00D56899" w:rsidTr="00E375DB">
        <w:trPr>
          <w:jc w:val="right"/>
        </w:trPr>
        <w:tc>
          <w:tcPr>
            <w:tcW w:w="1527" w:type="dxa"/>
          </w:tcPr>
          <w:p w:rsidR="00707D06" w:rsidRPr="00636DFE" w:rsidRDefault="00707D06" w:rsidP="003A52A9">
            <w:pPr>
              <w:pStyle w:val="ListParagraph"/>
              <w:autoSpaceDE w:val="0"/>
              <w:autoSpaceDN w:val="0"/>
              <w:adjustRightInd w:val="0"/>
              <w:snapToGrid w:val="0"/>
              <w:spacing w:line="400" w:lineRule="exact"/>
              <w:ind w:leftChars="0" w:left="0"/>
              <w:jc w:val="both"/>
              <w:rPr>
                <w:rFonts w:eastAsia="標楷體"/>
                <w:color w:val="000000"/>
                <w:kern w:val="0"/>
                <w:sz w:val="28"/>
                <w:szCs w:val="28"/>
              </w:rPr>
            </w:pPr>
            <w:r w:rsidRPr="00636DFE">
              <w:rPr>
                <w:rFonts w:eastAsia="標楷體" w:hint="eastAsia"/>
                <w:color w:val="000000"/>
                <w:kern w:val="0"/>
                <w:sz w:val="28"/>
                <w:szCs w:val="28"/>
              </w:rPr>
              <w:t>其他</w:t>
            </w:r>
          </w:p>
        </w:tc>
        <w:tc>
          <w:tcPr>
            <w:tcW w:w="5686" w:type="dxa"/>
          </w:tcPr>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hint="eastAsia"/>
                <w:color w:val="000000"/>
                <w:kern w:val="0"/>
                <w:sz w:val="28"/>
                <w:szCs w:val="28"/>
              </w:rPr>
              <w:t>由業務單位視需求自提審查項目，得與評鑑委員商議後納入。</w:t>
            </w:r>
          </w:p>
        </w:tc>
        <w:tc>
          <w:tcPr>
            <w:tcW w:w="2011" w:type="dxa"/>
          </w:tcPr>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color w:val="000000"/>
                <w:kern w:val="0"/>
                <w:sz w:val="28"/>
                <w:szCs w:val="28"/>
              </w:rPr>
              <w:t>15%</w:t>
            </w:r>
          </w:p>
        </w:tc>
      </w:tr>
      <w:tr w:rsidR="00707D06" w:rsidRPr="00D56899" w:rsidTr="00E375DB">
        <w:trPr>
          <w:trHeight w:val="480"/>
          <w:jc w:val="right"/>
        </w:trPr>
        <w:tc>
          <w:tcPr>
            <w:tcW w:w="1527" w:type="dxa"/>
            <w:vMerge w:val="restart"/>
          </w:tcPr>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hint="eastAsia"/>
                <w:color w:val="000000"/>
                <w:kern w:val="0"/>
                <w:sz w:val="28"/>
                <w:szCs w:val="28"/>
              </w:rPr>
              <w:t>加分項目</w:t>
            </w:r>
            <w:r w:rsidRPr="00636DFE">
              <w:rPr>
                <w:rFonts w:eastAsia="標楷體"/>
                <w:color w:val="000000"/>
                <w:kern w:val="0"/>
                <w:sz w:val="28"/>
                <w:szCs w:val="28"/>
              </w:rPr>
              <w:t>(</w:t>
            </w:r>
            <w:r w:rsidRPr="00636DFE">
              <w:rPr>
                <w:rFonts w:eastAsia="標楷體" w:hint="eastAsia"/>
                <w:color w:val="000000"/>
                <w:kern w:val="0"/>
                <w:sz w:val="28"/>
                <w:szCs w:val="28"/>
                <w:u w:val="single"/>
              </w:rPr>
              <w:t>除執行計畫必要條件外，即核定計畫書內之場次為基準計算加分場次</w:t>
            </w:r>
            <w:r w:rsidRPr="00636DFE">
              <w:rPr>
                <w:rFonts w:eastAsia="標楷體"/>
                <w:color w:val="000000"/>
                <w:kern w:val="0"/>
                <w:sz w:val="28"/>
                <w:szCs w:val="28"/>
              </w:rPr>
              <w:t>)</w:t>
            </w:r>
          </w:p>
        </w:tc>
        <w:tc>
          <w:tcPr>
            <w:tcW w:w="5686" w:type="dxa"/>
          </w:tcPr>
          <w:p w:rsidR="00707D06" w:rsidRPr="00636DFE" w:rsidRDefault="00707D06" w:rsidP="00196D6E">
            <w:pPr>
              <w:pStyle w:val="ListParagraph"/>
              <w:autoSpaceDE w:val="0"/>
              <w:autoSpaceDN w:val="0"/>
              <w:adjustRightInd w:val="0"/>
              <w:snapToGrid w:val="0"/>
              <w:ind w:leftChars="0" w:left="0"/>
              <w:jc w:val="both"/>
              <w:rPr>
                <w:rFonts w:eastAsia="標楷體"/>
                <w:color w:val="000000"/>
                <w:sz w:val="28"/>
                <w:szCs w:val="28"/>
              </w:rPr>
            </w:pPr>
            <w:r w:rsidRPr="00636DFE">
              <w:rPr>
                <w:rFonts w:eastAsia="標楷體" w:hint="eastAsia"/>
                <w:color w:val="000000"/>
                <w:kern w:val="0"/>
                <w:sz w:val="28"/>
                <w:szCs w:val="28"/>
              </w:rPr>
              <w:t>每多</w:t>
            </w:r>
            <w:r w:rsidRPr="00636DFE">
              <w:rPr>
                <w:rFonts w:eastAsia="標楷體" w:hint="eastAsia"/>
                <w:color w:val="000000"/>
                <w:sz w:val="28"/>
                <w:szCs w:val="28"/>
              </w:rPr>
              <w:t>辦理烹飪體驗課程</w:t>
            </w:r>
            <w:r w:rsidRPr="00636DFE">
              <w:rPr>
                <w:rFonts w:eastAsia="標楷體"/>
                <w:color w:val="000000"/>
                <w:sz w:val="28"/>
                <w:szCs w:val="28"/>
              </w:rPr>
              <w:t>1-5</w:t>
            </w:r>
            <w:r w:rsidRPr="00636DFE">
              <w:rPr>
                <w:rFonts w:eastAsia="標楷體" w:hint="eastAsia"/>
                <w:color w:val="000000"/>
                <w:sz w:val="28"/>
                <w:szCs w:val="28"/>
              </w:rPr>
              <w:t>場次加計</w:t>
            </w:r>
            <w:r w:rsidRPr="00636DFE">
              <w:rPr>
                <w:rFonts w:eastAsia="標楷體"/>
                <w:color w:val="000000"/>
                <w:sz w:val="28"/>
                <w:szCs w:val="28"/>
              </w:rPr>
              <w:t>1</w:t>
            </w:r>
            <w:r w:rsidRPr="00636DFE">
              <w:rPr>
                <w:rFonts w:eastAsia="標楷體" w:hint="eastAsia"/>
                <w:color w:val="000000"/>
                <w:kern w:val="0"/>
                <w:sz w:val="28"/>
                <w:szCs w:val="28"/>
              </w:rPr>
              <w:t>分、</w:t>
            </w:r>
            <w:r w:rsidRPr="00636DFE">
              <w:rPr>
                <w:rFonts w:eastAsia="標楷體"/>
                <w:color w:val="000000"/>
                <w:sz w:val="28"/>
                <w:szCs w:val="28"/>
              </w:rPr>
              <w:t>6</w:t>
            </w:r>
            <w:r w:rsidRPr="00636DFE">
              <w:rPr>
                <w:rFonts w:eastAsia="標楷體" w:hint="eastAsia"/>
                <w:color w:val="000000"/>
                <w:sz w:val="28"/>
                <w:szCs w:val="28"/>
              </w:rPr>
              <w:t>場次以上加計</w:t>
            </w:r>
            <w:r w:rsidRPr="00636DFE">
              <w:rPr>
                <w:rFonts w:eastAsia="標楷體"/>
                <w:color w:val="000000"/>
                <w:sz w:val="28"/>
                <w:szCs w:val="28"/>
              </w:rPr>
              <w:t>2</w:t>
            </w:r>
            <w:r w:rsidRPr="00636DFE">
              <w:rPr>
                <w:rFonts w:eastAsia="標楷體" w:hint="eastAsia"/>
                <w:color w:val="000000"/>
                <w:sz w:val="28"/>
                <w:szCs w:val="28"/>
              </w:rPr>
              <w:t>分。</w:t>
            </w:r>
          </w:p>
        </w:tc>
        <w:tc>
          <w:tcPr>
            <w:tcW w:w="2011" w:type="dxa"/>
          </w:tcPr>
          <w:p w:rsidR="00707D06" w:rsidRPr="00636DFE" w:rsidRDefault="00707D06" w:rsidP="00047FE7">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hint="eastAsia"/>
                <w:color w:val="000000"/>
                <w:sz w:val="28"/>
                <w:szCs w:val="28"/>
              </w:rPr>
              <w:t>此項上限為</w:t>
            </w:r>
            <w:r w:rsidRPr="00636DFE">
              <w:rPr>
                <w:rFonts w:eastAsia="標楷體"/>
                <w:color w:val="000000"/>
                <w:sz w:val="28"/>
                <w:szCs w:val="28"/>
              </w:rPr>
              <w:t>2</w:t>
            </w:r>
            <w:r w:rsidRPr="00636DFE">
              <w:rPr>
                <w:rFonts w:eastAsia="標楷體" w:hint="eastAsia"/>
                <w:color w:val="000000"/>
                <w:sz w:val="28"/>
                <w:szCs w:val="28"/>
              </w:rPr>
              <w:t>分</w:t>
            </w:r>
          </w:p>
        </w:tc>
      </w:tr>
      <w:tr w:rsidR="00707D06" w:rsidRPr="00D56899" w:rsidTr="00E375DB">
        <w:trPr>
          <w:trHeight w:val="480"/>
          <w:jc w:val="right"/>
        </w:trPr>
        <w:tc>
          <w:tcPr>
            <w:tcW w:w="1527" w:type="dxa"/>
            <w:vMerge/>
          </w:tcPr>
          <w:p w:rsidR="00707D06" w:rsidRPr="00636DFE" w:rsidRDefault="00707D06" w:rsidP="003A52A9">
            <w:pPr>
              <w:pStyle w:val="ListParagraph"/>
              <w:autoSpaceDE w:val="0"/>
              <w:autoSpaceDN w:val="0"/>
              <w:adjustRightInd w:val="0"/>
              <w:snapToGrid w:val="0"/>
              <w:spacing w:line="400" w:lineRule="exact"/>
              <w:ind w:leftChars="0" w:left="0"/>
              <w:jc w:val="both"/>
              <w:rPr>
                <w:rFonts w:eastAsia="標楷體"/>
                <w:color w:val="000000"/>
                <w:kern w:val="0"/>
                <w:sz w:val="28"/>
                <w:szCs w:val="28"/>
              </w:rPr>
            </w:pPr>
          </w:p>
        </w:tc>
        <w:tc>
          <w:tcPr>
            <w:tcW w:w="5686" w:type="dxa"/>
          </w:tcPr>
          <w:p w:rsidR="00707D06" w:rsidRPr="00636DFE" w:rsidRDefault="00707D06" w:rsidP="00E55FC8">
            <w:pPr>
              <w:pStyle w:val="ListParagraph"/>
              <w:autoSpaceDE w:val="0"/>
              <w:autoSpaceDN w:val="0"/>
              <w:adjustRightInd w:val="0"/>
              <w:snapToGrid w:val="0"/>
              <w:ind w:leftChars="0" w:left="0"/>
              <w:jc w:val="both"/>
              <w:rPr>
                <w:rFonts w:eastAsia="標楷體"/>
                <w:color w:val="000000"/>
                <w:sz w:val="28"/>
                <w:szCs w:val="28"/>
              </w:rPr>
            </w:pPr>
            <w:r w:rsidRPr="00636DFE">
              <w:rPr>
                <w:rFonts w:eastAsia="標楷體" w:hint="eastAsia"/>
                <w:color w:val="000000"/>
                <w:kern w:val="0"/>
                <w:sz w:val="28"/>
                <w:szCs w:val="28"/>
              </w:rPr>
              <w:t>每多</w:t>
            </w:r>
            <w:r w:rsidRPr="00636DFE">
              <w:rPr>
                <w:rFonts w:eastAsia="標楷體" w:hint="eastAsia"/>
                <w:color w:val="000000"/>
                <w:sz w:val="28"/>
                <w:szCs w:val="28"/>
              </w:rPr>
              <w:t>辦理新興米製食品體驗課程</w:t>
            </w:r>
            <w:r w:rsidRPr="00636DFE">
              <w:rPr>
                <w:rFonts w:eastAsia="標楷體"/>
                <w:color w:val="000000"/>
                <w:sz w:val="28"/>
                <w:szCs w:val="28"/>
              </w:rPr>
              <w:t>1-5</w:t>
            </w:r>
            <w:r w:rsidRPr="00636DFE">
              <w:rPr>
                <w:rFonts w:eastAsia="標楷體" w:hint="eastAsia"/>
                <w:color w:val="000000"/>
                <w:sz w:val="28"/>
                <w:szCs w:val="28"/>
              </w:rPr>
              <w:t>場次加計</w:t>
            </w:r>
            <w:r w:rsidRPr="00636DFE">
              <w:rPr>
                <w:rFonts w:eastAsia="標楷體"/>
                <w:color w:val="000000"/>
                <w:sz w:val="28"/>
                <w:szCs w:val="28"/>
              </w:rPr>
              <w:t>1</w:t>
            </w:r>
            <w:r w:rsidRPr="00636DFE">
              <w:rPr>
                <w:rFonts w:eastAsia="標楷體" w:hint="eastAsia"/>
                <w:color w:val="000000"/>
                <w:kern w:val="0"/>
                <w:sz w:val="28"/>
                <w:szCs w:val="28"/>
              </w:rPr>
              <w:t>分、</w:t>
            </w:r>
            <w:r w:rsidRPr="00636DFE">
              <w:rPr>
                <w:rFonts w:eastAsia="標楷體"/>
                <w:color w:val="000000"/>
                <w:sz w:val="28"/>
                <w:szCs w:val="28"/>
              </w:rPr>
              <w:t>6</w:t>
            </w:r>
            <w:r w:rsidRPr="00636DFE">
              <w:rPr>
                <w:rFonts w:eastAsia="標楷體" w:hint="eastAsia"/>
                <w:color w:val="000000"/>
                <w:sz w:val="28"/>
                <w:szCs w:val="28"/>
              </w:rPr>
              <w:t>場次以上加計</w:t>
            </w:r>
            <w:r w:rsidRPr="00636DFE">
              <w:rPr>
                <w:rFonts w:eastAsia="標楷體"/>
                <w:color w:val="000000"/>
                <w:sz w:val="28"/>
                <w:szCs w:val="28"/>
              </w:rPr>
              <w:t>2</w:t>
            </w:r>
            <w:r w:rsidRPr="00636DFE">
              <w:rPr>
                <w:rFonts w:eastAsia="標楷體" w:hint="eastAsia"/>
                <w:color w:val="000000"/>
                <w:sz w:val="28"/>
                <w:szCs w:val="28"/>
              </w:rPr>
              <w:t>分。</w:t>
            </w:r>
          </w:p>
        </w:tc>
        <w:tc>
          <w:tcPr>
            <w:tcW w:w="2011" w:type="dxa"/>
          </w:tcPr>
          <w:p w:rsidR="00707D06" w:rsidRPr="00636DFE" w:rsidRDefault="00707D06" w:rsidP="00047FE7">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hint="eastAsia"/>
                <w:color w:val="000000"/>
                <w:sz w:val="28"/>
                <w:szCs w:val="28"/>
              </w:rPr>
              <w:t>此項上限為</w:t>
            </w:r>
            <w:r w:rsidRPr="00636DFE">
              <w:rPr>
                <w:rFonts w:eastAsia="標楷體"/>
                <w:color w:val="000000"/>
                <w:sz w:val="28"/>
                <w:szCs w:val="28"/>
              </w:rPr>
              <w:t>2</w:t>
            </w:r>
            <w:r w:rsidRPr="00636DFE">
              <w:rPr>
                <w:rFonts w:eastAsia="標楷體" w:hint="eastAsia"/>
                <w:color w:val="000000"/>
                <w:sz w:val="28"/>
                <w:szCs w:val="28"/>
              </w:rPr>
              <w:t>分</w:t>
            </w:r>
          </w:p>
        </w:tc>
      </w:tr>
      <w:tr w:rsidR="00707D06" w:rsidRPr="00D56899" w:rsidTr="00E375DB">
        <w:trPr>
          <w:trHeight w:val="480"/>
          <w:jc w:val="right"/>
        </w:trPr>
        <w:tc>
          <w:tcPr>
            <w:tcW w:w="1527" w:type="dxa"/>
            <w:vMerge/>
          </w:tcPr>
          <w:p w:rsidR="00707D06" w:rsidRPr="00636DFE" w:rsidRDefault="00707D06" w:rsidP="003A52A9">
            <w:pPr>
              <w:pStyle w:val="ListParagraph"/>
              <w:autoSpaceDE w:val="0"/>
              <w:autoSpaceDN w:val="0"/>
              <w:adjustRightInd w:val="0"/>
              <w:snapToGrid w:val="0"/>
              <w:spacing w:line="400" w:lineRule="exact"/>
              <w:ind w:leftChars="0" w:left="0"/>
              <w:jc w:val="both"/>
              <w:rPr>
                <w:rFonts w:eastAsia="標楷體"/>
                <w:color w:val="000000"/>
                <w:kern w:val="0"/>
                <w:sz w:val="28"/>
                <w:szCs w:val="28"/>
              </w:rPr>
            </w:pPr>
          </w:p>
        </w:tc>
        <w:tc>
          <w:tcPr>
            <w:tcW w:w="5686" w:type="dxa"/>
          </w:tcPr>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hint="eastAsia"/>
                <w:color w:val="000000"/>
                <w:sz w:val="28"/>
                <w:szCs w:val="28"/>
              </w:rPr>
              <w:t>每多辦理創意競賽活動</w:t>
            </w:r>
            <w:r w:rsidRPr="00636DFE">
              <w:rPr>
                <w:rFonts w:eastAsia="標楷體"/>
                <w:color w:val="000000"/>
                <w:sz w:val="28"/>
                <w:szCs w:val="28"/>
              </w:rPr>
              <w:t>1-2</w:t>
            </w:r>
            <w:r w:rsidRPr="00636DFE">
              <w:rPr>
                <w:rFonts w:eastAsia="標楷體" w:hint="eastAsia"/>
                <w:color w:val="000000"/>
                <w:sz w:val="28"/>
                <w:szCs w:val="28"/>
              </w:rPr>
              <w:t>場次加計</w:t>
            </w:r>
            <w:r w:rsidRPr="00636DFE">
              <w:rPr>
                <w:rFonts w:eastAsia="標楷體"/>
                <w:color w:val="000000"/>
                <w:sz w:val="28"/>
                <w:szCs w:val="28"/>
              </w:rPr>
              <w:t>1</w:t>
            </w:r>
            <w:r w:rsidRPr="00636DFE">
              <w:rPr>
                <w:rFonts w:eastAsia="標楷體" w:hint="eastAsia"/>
                <w:color w:val="000000"/>
                <w:kern w:val="0"/>
                <w:sz w:val="28"/>
                <w:szCs w:val="28"/>
              </w:rPr>
              <w:t>分、</w:t>
            </w:r>
            <w:r w:rsidRPr="00636DFE">
              <w:rPr>
                <w:rFonts w:eastAsia="標楷體"/>
                <w:color w:val="000000"/>
                <w:kern w:val="0"/>
                <w:sz w:val="28"/>
                <w:szCs w:val="28"/>
              </w:rPr>
              <w:t>3</w:t>
            </w:r>
            <w:r w:rsidRPr="00636DFE">
              <w:rPr>
                <w:rFonts w:eastAsia="標楷體" w:hint="eastAsia"/>
                <w:color w:val="000000"/>
                <w:sz w:val="28"/>
                <w:szCs w:val="28"/>
              </w:rPr>
              <w:t>場次以上加計</w:t>
            </w:r>
            <w:r w:rsidRPr="00636DFE">
              <w:rPr>
                <w:rFonts w:eastAsia="標楷體"/>
                <w:color w:val="000000"/>
                <w:sz w:val="28"/>
                <w:szCs w:val="28"/>
              </w:rPr>
              <w:t>2</w:t>
            </w:r>
            <w:r w:rsidRPr="00636DFE">
              <w:rPr>
                <w:rFonts w:eastAsia="標楷體" w:hint="eastAsia"/>
                <w:color w:val="000000"/>
                <w:sz w:val="28"/>
                <w:szCs w:val="28"/>
              </w:rPr>
              <w:t>分。</w:t>
            </w:r>
          </w:p>
        </w:tc>
        <w:tc>
          <w:tcPr>
            <w:tcW w:w="2011" w:type="dxa"/>
          </w:tcPr>
          <w:p w:rsidR="00707D06" w:rsidRPr="00636DFE" w:rsidRDefault="00707D06" w:rsidP="00047FE7">
            <w:pPr>
              <w:pStyle w:val="ListParagraph"/>
              <w:autoSpaceDE w:val="0"/>
              <w:autoSpaceDN w:val="0"/>
              <w:adjustRightInd w:val="0"/>
              <w:snapToGrid w:val="0"/>
              <w:ind w:leftChars="0" w:left="0"/>
              <w:jc w:val="both"/>
              <w:rPr>
                <w:rFonts w:eastAsia="標楷體"/>
                <w:color w:val="000000"/>
                <w:sz w:val="28"/>
                <w:szCs w:val="28"/>
              </w:rPr>
            </w:pPr>
            <w:r w:rsidRPr="00636DFE">
              <w:rPr>
                <w:rFonts w:eastAsia="標楷體" w:hint="eastAsia"/>
                <w:color w:val="000000"/>
                <w:sz w:val="28"/>
                <w:szCs w:val="28"/>
              </w:rPr>
              <w:t>此項上限為</w:t>
            </w:r>
            <w:r w:rsidRPr="00636DFE">
              <w:rPr>
                <w:rFonts w:eastAsia="標楷體"/>
                <w:color w:val="000000"/>
                <w:sz w:val="28"/>
                <w:szCs w:val="28"/>
              </w:rPr>
              <w:t>2</w:t>
            </w:r>
            <w:r w:rsidRPr="00636DFE">
              <w:rPr>
                <w:rFonts w:eastAsia="標楷體" w:hint="eastAsia"/>
                <w:color w:val="000000"/>
                <w:sz w:val="28"/>
                <w:szCs w:val="28"/>
              </w:rPr>
              <w:t>分</w:t>
            </w:r>
          </w:p>
        </w:tc>
      </w:tr>
      <w:tr w:rsidR="00707D06" w:rsidRPr="00D56899" w:rsidTr="00E375DB">
        <w:trPr>
          <w:trHeight w:val="480"/>
          <w:jc w:val="right"/>
        </w:trPr>
        <w:tc>
          <w:tcPr>
            <w:tcW w:w="1527" w:type="dxa"/>
            <w:vMerge/>
          </w:tcPr>
          <w:p w:rsidR="00707D06" w:rsidRPr="00636DFE" w:rsidRDefault="00707D06" w:rsidP="003A52A9">
            <w:pPr>
              <w:pStyle w:val="ListParagraph"/>
              <w:autoSpaceDE w:val="0"/>
              <w:autoSpaceDN w:val="0"/>
              <w:adjustRightInd w:val="0"/>
              <w:snapToGrid w:val="0"/>
              <w:spacing w:line="400" w:lineRule="exact"/>
              <w:ind w:leftChars="0" w:left="0"/>
              <w:jc w:val="both"/>
              <w:rPr>
                <w:rFonts w:eastAsia="標楷體"/>
                <w:color w:val="000000"/>
                <w:kern w:val="0"/>
                <w:sz w:val="28"/>
                <w:szCs w:val="28"/>
              </w:rPr>
            </w:pPr>
          </w:p>
        </w:tc>
        <w:tc>
          <w:tcPr>
            <w:tcW w:w="5686" w:type="dxa"/>
          </w:tcPr>
          <w:p w:rsidR="00707D06" w:rsidRPr="00636DFE" w:rsidRDefault="00707D06" w:rsidP="00196D6E">
            <w:pPr>
              <w:pStyle w:val="ListParagraph"/>
              <w:autoSpaceDE w:val="0"/>
              <w:autoSpaceDN w:val="0"/>
              <w:adjustRightInd w:val="0"/>
              <w:snapToGrid w:val="0"/>
              <w:ind w:leftChars="0" w:left="0"/>
              <w:jc w:val="both"/>
              <w:rPr>
                <w:rFonts w:eastAsia="標楷體"/>
                <w:color w:val="000000"/>
                <w:sz w:val="28"/>
                <w:szCs w:val="28"/>
              </w:rPr>
            </w:pPr>
            <w:r w:rsidRPr="00636DFE">
              <w:rPr>
                <w:rFonts w:eastAsia="標楷體" w:hint="eastAsia"/>
                <w:color w:val="000000"/>
                <w:kern w:val="0"/>
                <w:sz w:val="28"/>
                <w:szCs w:val="28"/>
              </w:rPr>
              <w:t>每多</w:t>
            </w:r>
            <w:r w:rsidRPr="00636DFE">
              <w:rPr>
                <w:rFonts w:eastAsia="標楷體" w:hint="eastAsia"/>
                <w:color w:val="000000"/>
                <w:sz w:val="28"/>
                <w:szCs w:val="28"/>
              </w:rPr>
              <w:t>辦理營養宣導教育</w:t>
            </w:r>
            <w:r w:rsidRPr="00636DFE">
              <w:rPr>
                <w:rFonts w:eastAsia="標楷體"/>
                <w:color w:val="000000"/>
                <w:sz w:val="28"/>
                <w:szCs w:val="28"/>
              </w:rPr>
              <w:t>1-5</w:t>
            </w:r>
            <w:r w:rsidRPr="00636DFE">
              <w:rPr>
                <w:rFonts w:eastAsia="標楷體" w:hint="eastAsia"/>
                <w:color w:val="000000"/>
                <w:sz w:val="28"/>
                <w:szCs w:val="28"/>
              </w:rPr>
              <w:t>場次加計</w:t>
            </w:r>
            <w:r w:rsidRPr="00636DFE">
              <w:rPr>
                <w:rFonts w:eastAsia="標楷體"/>
                <w:color w:val="000000"/>
                <w:sz w:val="28"/>
                <w:szCs w:val="28"/>
              </w:rPr>
              <w:t>1</w:t>
            </w:r>
            <w:r w:rsidRPr="00636DFE">
              <w:rPr>
                <w:rFonts w:eastAsia="標楷體" w:hint="eastAsia"/>
                <w:color w:val="000000"/>
                <w:kern w:val="0"/>
                <w:sz w:val="28"/>
                <w:szCs w:val="28"/>
              </w:rPr>
              <w:t>分、</w:t>
            </w:r>
            <w:r w:rsidRPr="00636DFE">
              <w:rPr>
                <w:rFonts w:eastAsia="標楷體"/>
                <w:color w:val="000000"/>
                <w:sz w:val="28"/>
                <w:szCs w:val="28"/>
              </w:rPr>
              <w:t>6</w:t>
            </w:r>
            <w:r w:rsidRPr="00636DFE">
              <w:rPr>
                <w:rFonts w:eastAsia="標楷體" w:hint="eastAsia"/>
                <w:color w:val="000000"/>
                <w:sz w:val="28"/>
                <w:szCs w:val="28"/>
              </w:rPr>
              <w:t>場次以上加計</w:t>
            </w:r>
            <w:r w:rsidRPr="00636DFE">
              <w:rPr>
                <w:rFonts w:eastAsia="標楷體"/>
                <w:color w:val="000000"/>
                <w:sz w:val="28"/>
                <w:szCs w:val="28"/>
              </w:rPr>
              <w:t>2</w:t>
            </w:r>
            <w:r w:rsidRPr="00636DFE">
              <w:rPr>
                <w:rFonts w:eastAsia="標楷體" w:hint="eastAsia"/>
                <w:color w:val="000000"/>
                <w:sz w:val="28"/>
                <w:szCs w:val="28"/>
              </w:rPr>
              <w:t>分。</w:t>
            </w:r>
          </w:p>
        </w:tc>
        <w:tc>
          <w:tcPr>
            <w:tcW w:w="2011" w:type="dxa"/>
          </w:tcPr>
          <w:p w:rsidR="00707D06" w:rsidRPr="00636DFE" w:rsidRDefault="00707D06" w:rsidP="00047FE7">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hint="eastAsia"/>
                <w:color w:val="000000"/>
                <w:sz w:val="28"/>
                <w:szCs w:val="28"/>
              </w:rPr>
              <w:t>此項上限為</w:t>
            </w:r>
            <w:r w:rsidRPr="00636DFE">
              <w:rPr>
                <w:rFonts w:eastAsia="標楷體"/>
                <w:color w:val="000000"/>
                <w:sz w:val="28"/>
                <w:szCs w:val="28"/>
              </w:rPr>
              <w:t>2</w:t>
            </w:r>
            <w:r w:rsidRPr="00636DFE">
              <w:rPr>
                <w:rFonts w:eastAsia="標楷體" w:hint="eastAsia"/>
                <w:color w:val="000000"/>
                <w:sz w:val="28"/>
                <w:szCs w:val="28"/>
              </w:rPr>
              <w:t>分</w:t>
            </w:r>
          </w:p>
        </w:tc>
      </w:tr>
      <w:tr w:rsidR="00707D06" w:rsidRPr="00D56899" w:rsidTr="00E375DB">
        <w:trPr>
          <w:trHeight w:val="480"/>
          <w:jc w:val="right"/>
        </w:trPr>
        <w:tc>
          <w:tcPr>
            <w:tcW w:w="1527" w:type="dxa"/>
            <w:vMerge/>
          </w:tcPr>
          <w:p w:rsidR="00707D06" w:rsidRPr="00636DFE" w:rsidRDefault="00707D06" w:rsidP="003A52A9">
            <w:pPr>
              <w:pStyle w:val="ListParagraph"/>
              <w:autoSpaceDE w:val="0"/>
              <w:autoSpaceDN w:val="0"/>
              <w:adjustRightInd w:val="0"/>
              <w:snapToGrid w:val="0"/>
              <w:spacing w:line="400" w:lineRule="exact"/>
              <w:ind w:leftChars="0" w:left="0"/>
              <w:jc w:val="both"/>
              <w:rPr>
                <w:rFonts w:eastAsia="標楷體"/>
                <w:color w:val="000000"/>
                <w:kern w:val="0"/>
                <w:sz w:val="28"/>
                <w:szCs w:val="28"/>
              </w:rPr>
            </w:pPr>
          </w:p>
        </w:tc>
        <w:tc>
          <w:tcPr>
            <w:tcW w:w="5686" w:type="dxa"/>
          </w:tcPr>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hint="eastAsia"/>
                <w:color w:val="000000"/>
                <w:kern w:val="0"/>
                <w:sz w:val="28"/>
                <w:szCs w:val="28"/>
              </w:rPr>
              <w:t>每多辦理校際聯合學習</w:t>
            </w:r>
            <w:r w:rsidRPr="00636DFE">
              <w:rPr>
                <w:rFonts w:eastAsia="標楷體"/>
                <w:color w:val="000000"/>
                <w:kern w:val="0"/>
                <w:sz w:val="28"/>
                <w:szCs w:val="28"/>
              </w:rPr>
              <w:t>1-3</w:t>
            </w:r>
            <w:r w:rsidRPr="00636DFE">
              <w:rPr>
                <w:rFonts w:eastAsia="標楷體" w:hint="eastAsia"/>
                <w:color w:val="000000"/>
                <w:sz w:val="28"/>
                <w:szCs w:val="28"/>
              </w:rPr>
              <w:t>場次加計</w:t>
            </w:r>
            <w:r w:rsidRPr="00636DFE">
              <w:rPr>
                <w:rFonts w:eastAsia="標楷體"/>
                <w:color w:val="000000"/>
                <w:sz w:val="28"/>
                <w:szCs w:val="28"/>
              </w:rPr>
              <w:t>1</w:t>
            </w:r>
            <w:r w:rsidRPr="00636DFE">
              <w:rPr>
                <w:rFonts w:eastAsia="標楷體" w:hint="eastAsia"/>
                <w:color w:val="000000"/>
                <w:kern w:val="0"/>
                <w:sz w:val="28"/>
                <w:szCs w:val="28"/>
              </w:rPr>
              <w:t>分、</w:t>
            </w:r>
            <w:r w:rsidRPr="00636DFE">
              <w:rPr>
                <w:rFonts w:eastAsia="標楷體"/>
                <w:color w:val="000000"/>
                <w:sz w:val="28"/>
                <w:szCs w:val="28"/>
              </w:rPr>
              <w:t>4-6</w:t>
            </w:r>
            <w:r w:rsidRPr="00636DFE">
              <w:rPr>
                <w:rFonts w:eastAsia="標楷體" w:hint="eastAsia"/>
                <w:color w:val="000000"/>
                <w:sz w:val="28"/>
                <w:szCs w:val="28"/>
              </w:rPr>
              <w:t>場次加計</w:t>
            </w:r>
            <w:r w:rsidRPr="00636DFE">
              <w:rPr>
                <w:rFonts w:eastAsia="標楷體"/>
                <w:color w:val="000000"/>
                <w:sz w:val="28"/>
                <w:szCs w:val="28"/>
              </w:rPr>
              <w:t>2</w:t>
            </w:r>
            <w:r w:rsidRPr="00636DFE">
              <w:rPr>
                <w:rFonts w:eastAsia="標楷體" w:hint="eastAsia"/>
                <w:color w:val="000000"/>
                <w:sz w:val="28"/>
                <w:szCs w:val="28"/>
              </w:rPr>
              <w:t>分</w:t>
            </w:r>
            <w:r w:rsidRPr="00636DFE">
              <w:rPr>
                <w:rFonts w:eastAsia="標楷體" w:hint="eastAsia"/>
                <w:color w:val="000000"/>
                <w:kern w:val="0"/>
                <w:sz w:val="28"/>
                <w:szCs w:val="28"/>
              </w:rPr>
              <w:t>、</w:t>
            </w:r>
            <w:r w:rsidRPr="00636DFE">
              <w:rPr>
                <w:rFonts w:eastAsia="標楷體"/>
                <w:color w:val="000000"/>
                <w:sz w:val="28"/>
                <w:szCs w:val="28"/>
              </w:rPr>
              <w:t>7-9</w:t>
            </w:r>
            <w:r w:rsidRPr="00636DFE">
              <w:rPr>
                <w:rFonts w:eastAsia="標楷體" w:hint="eastAsia"/>
                <w:color w:val="000000"/>
                <w:sz w:val="28"/>
                <w:szCs w:val="28"/>
              </w:rPr>
              <w:t>場次加計</w:t>
            </w:r>
            <w:r w:rsidRPr="00636DFE">
              <w:rPr>
                <w:rFonts w:eastAsia="標楷體"/>
                <w:color w:val="000000"/>
                <w:sz w:val="28"/>
                <w:szCs w:val="28"/>
              </w:rPr>
              <w:t>3</w:t>
            </w:r>
            <w:r w:rsidRPr="00636DFE">
              <w:rPr>
                <w:rFonts w:eastAsia="標楷體" w:hint="eastAsia"/>
                <w:color w:val="000000"/>
                <w:sz w:val="28"/>
                <w:szCs w:val="28"/>
              </w:rPr>
              <w:t>分。</w:t>
            </w:r>
          </w:p>
        </w:tc>
        <w:tc>
          <w:tcPr>
            <w:tcW w:w="2011" w:type="dxa"/>
          </w:tcPr>
          <w:p w:rsidR="00707D06" w:rsidRPr="00636DFE" w:rsidRDefault="00707D06" w:rsidP="00047FE7">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hint="eastAsia"/>
                <w:color w:val="000000"/>
                <w:sz w:val="28"/>
                <w:szCs w:val="28"/>
              </w:rPr>
              <w:t>此項上限為</w:t>
            </w:r>
            <w:r w:rsidRPr="00636DFE">
              <w:rPr>
                <w:rFonts w:eastAsia="標楷體"/>
                <w:color w:val="000000"/>
                <w:sz w:val="28"/>
                <w:szCs w:val="28"/>
              </w:rPr>
              <w:t>3</w:t>
            </w:r>
            <w:r w:rsidRPr="00636DFE">
              <w:rPr>
                <w:rFonts w:eastAsia="標楷體" w:hint="eastAsia"/>
                <w:color w:val="000000"/>
                <w:sz w:val="28"/>
                <w:szCs w:val="28"/>
              </w:rPr>
              <w:t>分</w:t>
            </w:r>
          </w:p>
        </w:tc>
      </w:tr>
      <w:tr w:rsidR="00707D06" w:rsidRPr="00D56899" w:rsidTr="00E375DB">
        <w:trPr>
          <w:trHeight w:val="480"/>
          <w:jc w:val="right"/>
        </w:trPr>
        <w:tc>
          <w:tcPr>
            <w:tcW w:w="1527" w:type="dxa"/>
            <w:vMerge/>
          </w:tcPr>
          <w:p w:rsidR="00707D06" w:rsidRPr="00636DFE" w:rsidRDefault="00707D06" w:rsidP="003A52A9">
            <w:pPr>
              <w:pStyle w:val="ListParagraph"/>
              <w:autoSpaceDE w:val="0"/>
              <w:autoSpaceDN w:val="0"/>
              <w:adjustRightInd w:val="0"/>
              <w:snapToGrid w:val="0"/>
              <w:spacing w:line="400" w:lineRule="exact"/>
              <w:ind w:leftChars="0" w:left="0"/>
              <w:jc w:val="both"/>
              <w:rPr>
                <w:rFonts w:eastAsia="標楷體"/>
                <w:color w:val="000000"/>
                <w:kern w:val="0"/>
                <w:sz w:val="28"/>
                <w:szCs w:val="28"/>
              </w:rPr>
            </w:pPr>
          </w:p>
        </w:tc>
        <w:tc>
          <w:tcPr>
            <w:tcW w:w="5686" w:type="dxa"/>
          </w:tcPr>
          <w:p w:rsidR="00707D06" w:rsidRPr="00636DFE" w:rsidRDefault="00707D06" w:rsidP="00E55FC8">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hint="eastAsia"/>
                <w:color w:val="000000"/>
                <w:kern w:val="0"/>
                <w:sz w:val="28"/>
                <w:szCs w:val="28"/>
              </w:rPr>
              <w:t>辦理前述課程</w:t>
            </w:r>
            <w:r w:rsidRPr="00636DFE">
              <w:rPr>
                <w:rFonts w:eastAsia="標楷體"/>
                <w:color w:val="000000"/>
                <w:kern w:val="0"/>
                <w:sz w:val="28"/>
                <w:szCs w:val="28"/>
              </w:rPr>
              <w:t>/</w:t>
            </w:r>
            <w:r w:rsidRPr="00636DFE">
              <w:rPr>
                <w:rFonts w:eastAsia="標楷體" w:hint="eastAsia"/>
                <w:color w:val="000000"/>
                <w:kern w:val="0"/>
                <w:sz w:val="28"/>
                <w:szCs w:val="28"/>
              </w:rPr>
              <w:t>活動</w:t>
            </w:r>
            <w:r w:rsidRPr="00636DFE">
              <w:rPr>
                <w:rFonts w:eastAsia="標楷體" w:hint="eastAsia"/>
                <w:color w:val="000000"/>
                <w:sz w:val="28"/>
                <w:szCs w:val="28"/>
              </w:rPr>
              <w:t>，成效良好經媒體報導</w:t>
            </w:r>
            <w:r w:rsidRPr="00636DFE">
              <w:rPr>
                <w:rFonts w:eastAsia="標楷體"/>
                <w:color w:val="000000"/>
                <w:sz w:val="28"/>
                <w:szCs w:val="28"/>
              </w:rPr>
              <w:t>/</w:t>
            </w:r>
            <w:r w:rsidRPr="00636DFE">
              <w:rPr>
                <w:rFonts w:eastAsia="標楷體" w:hint="eastAsia"/>
                <w:color w:val="000000"/>
                <w:sz w:val="28"/>
                <w:szCs w:val="28"/>
              </w:rPr>
              <w:t>露出，不論多少報導</w:t>
            </w:r>
            <w:r w:rsidRPr="00636DFE">
              <w:rPr>
                <w:rFonts w:eastAsia="標楷體"/>
                <w:color w:val="000000"/>
                <w:sz w:val="28"/>
                <w:szCs w:val="28"/>
              </w:rPr>
              <w:t>/</w:t>
            </w:r>
            <w:r w:rsidRPr="00636DFE">
              <w:rPr>
                <w:rFonts w:eastAsia="標楷體" w:hint="eastAsia"/>
                <w:color w:val="000000"/>
                <w:sz w:val="28"/>
                <w:szCs w:val="28"/>
              </w:rPr>
              <w:t>露出次數，原則以每場課程</w:t>
            </w:r>
            <w:r w:rsidRPr="00636DFE">
              <w:rPr>
                <w:rFonts w:eastAsia="標楷體"/>
                <w:color w:val="000000"/>
                <w:sz w:val="28"/>
                <w:szCs w:val="28"/>
              </w:rPr>
              <w:t>/</w:t>
            </w:r>
            <w:r w:rsidRPr="00636DFE">
              <w:rPr>
                <w:rFonts w:eastAsia="標楷體" w:hint="eastAsia"/>
                <w:color w:val="000000"/>
                <w:sz w:val="28"/>
                <w:szCs w:val="28"/>
              </w:rPr>
              <w:t>活動一經報導</w:t>
            </w:r>
            <w:r w:rsidRPr="00636DFE">
              <w:rPr>
                <w:rFonts w:eastAsia="標楷體"/>
                <w:color w:val="000000"/>
                <w:sz w:val="28"/>
                <w:szCs w:val="28"/>
              </w:rPr>
              <w:t>/</w:t>
            </w:r>
            <w:r w:rsidRPr="00636DFE">
              <w:rPr>
                <w:rFonts w:eastAsia="標楷體" w:hint="eastAsia"/>
                <w:color w:val="000000"/>
                <w:sz w:val="28"/>
                <w:szCs w:val="28"/>
              </w:rPr>
              <w:t>露出則加計</w:t>
            </w:r>
            <w:r w:rsidRPr="00636DFE">
              <w:rPr>
                <w:rFonts w:eastAsia="標楷體"/>
                <w:color w:val="000000"/>
                <w:sz w:val="28"/>
                <w:szCs w:val="28"/>
              </w:rPr>
              <w:t>1</w:t>
            </w:r>
            <w:r w:rsidRPr="00636DFE">
              <w:rPr>
                <w:rFonts w:eastAsia="標楷體" w:hint="eastAsia"/>
                <w:color w:val="000000"/>
                <w:sz w:val="28"/>
                <w:szCs w:val="28"/>
              </w:rPr>
              <w:t>分。</w:t>
            </w:r>
          </w:p>
        </w:tc>
        <w:tc>
          <w:tcPr>
            <w:tcW w:w="2011" w:type="dxa"/>
          </w:tcPr>
          <w:p w:rsidR="00707D06" w:rsidRPr="00636DFE" w:rsidRDefault="00707D06" w:rsidP="00047FE7">
            <w:pPr>
              <w:pStyle w:val="ListParagraph"/>
              <w:autoSpaceDE w:val="0"/>
              <w:autoSpaceDN w:val="0"/>
              <w:adjustRightInd w:val="0"/>
              <w:snapToGrid w:val="0"/>
              <w:ind w:leftChars="0" w:left="0"/>
              <w:jc w:val="both"/>
              <w:rPr>
                <w:rFonts w:eastAsia="標楷體"/>
                <w:color w:val="000000"/>
                <w:kern w:val="0"/>
                <w:sz w:val="28"/>
                <w:szCs w:val="28"/>
              </w:rPr>
            </w:pPr>
            <w:r w:rsidRPr="00636DFE">
              <w:rPr>
                <w:rFonts w:eastAsia="標楷體" w:hint="eastAsia"/>
                <w:color w:val="000000"/>
                <w:sz w:val="28"/>
                <w:szCs w:val="28"/>
              </w:rPr>
              <w:t>此項上限為</w:t>
            </w:r>
            <w:r w:rsidRPr="00636DFE">
              <w:rPr>
                <w:rFonts w:eastAsia="標楷體"/>
                <w:color w:val="000000"/>
                <w:sz w:val="28"/>
                <w:szCs w:val="28"/>
              </w:rPr>
              <w:t>3</w:t>
            </w:r>
            <w:r w:rsidRPr="00636DFE">
              <w:rPr>
                <w:rFonts w:eastAsia="標楷體" w:hint="eastAsia"/>
                <w:color w:val="000000"/>
                <w:sz w:val="28"/>
                <w:szCs w:val="28"/>
              </w:rPr>
              <w:t>分</w:t>
            </w:r>
          </w:p>
        </w:tc>
      </w:tr>
      <w:tr w:rsidR="00707D06" w:rsidRPr="00D56899" w:rsidTr="00672B0D">
        <w:trPr>
          <w:trHeight w:val="77"/>
          <w:jc w:val="right"/>
        </w:trPr>
        <w:tc>
          <w:tcPr>
            <w:tcW w:w="9224" w:type="dxa"/>
            <w:gridSpan w:val="3"/>
          </w:tcPr>
          <w:p w:rsidR="00707D06" w:rsidRPr="00636DFE" w:rsidRDefault="00707D06" w:rsidP="00047FE7">
            <w:pPr>
              <w:pStyle w:val="ListParagraph"/>
              <w:autoSpaceDE w:val="0"/>
              <w:autoSpaceDN w:val="0"/>
              <w:adjustRightInd w:val="0"/>
              <w:snapToGrid w:val="0"/>
              <w:ind w:leftChars="0" w:left="0"/>
              <w:jc w:val="both"/>
              <w:rPr>
                <w:rFonts w:eastAsia="標楷體"/>
                <w:color w:val="000000"/>
                <w:sz w:val="28"/>
                <w:szCs w:val="28"/>
              </w:rPr>
            </w:pPr>
            <w:r w:rsidRPr="00636DFE">
              <w:rPr>
                <w:rFonts w:eastAsia="標楷體" w:hint="eastAsia"/>
                <w:color w:val="000000"/>
                <w:sz w:val="28"/>
                <w:szCs w:val="28"/>
              </w:rPr>
              <w:t>備註：倘辦理</w:t>
            </w:r>
            <w:r w:rsidRPr="00636DFE">
              <w:rPr>
                <w:rFonts w:eastAsia="標楷體"/>
                <w:color w:val="000000"/>
                <w:sz w:val="28"/>
                <w:szCs w:val="28"/>
              </w:rPr>
              <w:t>10</w:t>
            </w:r>
            <w:r w:rsidRPr="00636DFE">
              <w:rPr>
                <w:rFonts w:eastAsia="標楷體" w:hint="eastAsia"/>
                <w:color w:val="000000"/>
                <w:sz w:val="28"/>
                <w:szCs w:val="28"/>
              </w:rPr>
              <w:t>場活動，皆為相同對象</w:t>
            </w:r>
            <w:r w:rsidRPr="00636DFE">
              <w:rPr>
                <w:rFonts w:eastAsia="標楷體"/>
                <w:color w:val="000000"/>
                <w:sz w:val="28"/>
                <w:szCs w:val="28"/>
              </w:rPr>
              <w:t>(20</w:t>
            </w:r>
            <w:r w:rsidRPr="00636DFE">
              <w:rPr>
                <w:rFonts w:eastAsia="標楷體" w:hint="eastAsia"/>
                <w:color w:val="000000"/>
                <w:sz w:val="28"/>
                <w:szCs w:val="28"/>
              </w:rPr>
              <w:t>人</w:t>
            </w:r>
            <w:r w:rsidRPr="00636DFE">
              <w:rPr>
                <w:rFonts w:eastAsia="標楷體"/>
                <w:color w:val="000000"/>
                <w:sz w:val="28"/>
                <w:szCs w:val="28"/>
              </w:rPr>
              <w:t>)</w:t>
            </w:r>
            <w:r w:rsidRPr="00636DFE">
              <w:rPr>
                <w:rFonts w:eastAsia="標楷體" w:hint="eastAsia"/>
                <w:color w:val="000000"/>
                <w:sz w:val="28"/>
                <w:szCs w:val="28"/>
              </w:rPr>
              <w:t>參加者，觸及人數以</w:t>
            </w:r>
            <w:r w:rsidRPr="00636DFE">
              <w:rPr>
                <w:rFonts w:eastAsia="標楷體"/>
                <w:color w:val="000000"/>
                <w:sz w:val="28"/>
                <w:szCs w:val="28"/>
              </w:rPr>
              <w:t>20</w:t>
            </w:r>
            <w:r w:rsidRPr="00636DFE">
              <w:rPr>
                <w:rFonts w:eastAsia="標楷體" w:hint="eastAsia"/>
                <w:color w:val="000000"/>
                <w:sz w:val="28"/>
                <w:szCs w:val="28"/>
              </w:rPr>
              <w:t>人計。</w:t>
            </w:r>
          </w:p>
        </w:tc>
      </w:tr>
    </w:tbl>
    <w:p w:rsidR="00707D06" w:rsidRPr="00D56899" w:rsidRDefault="00707D06" w:rsidP="001669A7">
      <w:pPr>
        <w:pStyle w:val="ListParagraph"/>
        <w:autoSpaceDE w:val="0"/>
        <w:autoSpaceDN w:val="0"/>
        <w:adjustRightInd w:val="0"/>
        <w:snapToGrid w:val="0"/>
        <w:spacing w:line="400" w:lineRule="exact"/>
        <w:ind w:leftChars="0" w:left="0"/>
        <w:jc w:val="both"/>
        <w:rPr>
          <w:rFonts w:eastAsia="標楷體"/>
          <w:color w:val="000000"/>
          <w:sz w:val="28"/>
          <w:szCs w:val="28"/>
        </w:rPr>
      </w:pPr>
    </w:p>
    <w:p w:rsidR="00707D06" w:rsidRPr="00D56899" w:rsidRDefault="00707D06" w:rsidP="00851BC0">
      <w:pPr>
        <w:pStyle w:val="ListParagraph"/>
        <w:numPr>
          <w:ilvl w:val="2"/>
          <w:numId w:val="7"/>
        </w:numPr>
        <w:tabs>
          <w:tab w:val="clear" w:pos="1920"/>
        </w:tabs>
        <w:autoSpaceDE w:val="0"/>
        <w:autoSpaceDN w:val="0"/>
        <w:adjustRightInd w:val="0"/>
        <w:snapToGrid w:val="0"/>
        <w:spacing w:line="400" w:lineRule="exact"/>
        <w:ind w:leftChars="0" w:left="1418" w:hanging="403"/>
        <w:jc w:val="both"/>
        <w:outlineLvl w:val="3"/>
        <w:rPr>
          <w:rFonts w:eastAsia="標楷體"/>
          <w:color w:val="000000"/>
          <w:sz w:val="28"/>
          <w:szCs w:val="28"/>
        </w:rPr>
      </w:pPr>
      <w:r w:rsidRPr="00D56899">
        <w:rPr>
          <w:rFonts w:eastAsia="標楷體" w:hint="eastAsia"/>
          <w:color w:val="000000"/>
          <w:sz w:val="28"/>
          <w:szCs w:val="28"/>
        </w:rPr>
        <w:t>獎勵方式：</w:t>
      </w:r>
    </w:p>
    <w:p w:rsidR="00707D06" w:rsidRPr="00D56899" w:rsidRDefault="00707D06" w:rsidP="00851BC0">
      <w:pPr>
        <w:pStyle w:val="ListParagraph"/>
        <w:numPr>
          <w:ilvl w:val="3"/>
          <w:numId w:val="7"/>
        </w:numPr>
        <w:tabs>
          <w:tab w:val="clear" w:pos="2140"/>
          <w:tab w:val="num" w:pos="1560"/>
        </w:tabs>
        <w:autoSpaceDE w:val="0"/>
        <w:autoSpaceDN w:val="0"/>
        <w:adjustRightInd w:val="0"/>
        <w:snapToGrid w:val="0"/>
        <w:spacing w:line="400" w:lineRule="exact"/>
        <w:ind w:leftChars="0" w:left="1560" w:hanging="327"/>
        <w:jc w:val="both"/>
        <w:outlineLvl w:val="3"/>
        <w:rPr>
          <w:rFonts w:eastAsia="標楷體"/>
          <w:color w:val="000000"/>
          <w:kern w:val="0"/>
          <w:sz w:val="28"/>
          <w:szCs w:val="28"/>
        </w:rPr>
      </w:pPr>
      <w:r w:rsidRPr="00D56899">
        <w:rPr>
          <w:rFonts w:eastAsia="標楷體" w:hint="eastAsia"/>
          <w:color w:val="000000"/>
          <w:kern w:val="0"/>
          <w:sz w:val="28"/>
          <w:szCs w:val="28"/>
        </w:rPr>
        <w:t>經評鑑結果成績優良前</w:t>
      </w:r>
      <w:r w:rsidRPr="00D56899">
        <w:rPr>
          <w:rFonts w:eastAsia="標楷體"/>
          <w:color w:val="000000"/>
          <w:kern w:val="0"/>
          <w:sz w:val="28"/>
          <w:szCs w:val="28"/>
        </w:rPr>
        <w:t>5</w:t>
      </w:r>
      <w:r w:rsidRPr="00D56899">
        <w:rPr>
          <w:rFonts w:eastAsia="標楷體" w:hint="eastAsia"/>
          <w:color w:val="000000"/>
          <w:kern w:val="0"/>
          <w:sz w:val="28"/>
          <w:szCs w:val="28"/>
        </w:rPr>
        <w:t>名之學校，直接列為次年度計畫申辦優先入選名單，於次年度另行補助該校學校購置計畫所需使用之設備乙臺</w:t>
      </w:r>
      <w:r w:rsidRPr="00D56899">
        <w:rPr>
          <w:rFonts w:eastAsia="標楷體"/>
          <w:color w:val="000000"/>
          <w:kern w:val="0"/>
          <w:sz w:val="28"/>
          <w:szCs w:val="28"/>
        </w:rPr>
        <w:t>(</w:t>
      </w:r>
      <w:r w:rsidRPr="00D56899">
        <w:rPr>
          <w:rFonts w:eastAsia="標楷體" w:hint="eastAsia"/>
          <w:color w:val="000000"/>
          <w:kern w:val="0"/>
          <w:sz w:val="28"/>
          <w:szCs w:val="28"/>
        </w:rPr>
        <w:t>如中耕機、割草機、小型礱穀機、精米機、烤箱、攪拌器及發酵機等</w:t>
      </w:r>
      <w:r w:rsidRPr="00D56899">
        <w:rPr>
          <w:rFonts w:eastAsia="標楷體"/>
          <w:color w:val="000000"/>
          <w:kern w:val="0"/>
          <w:sz w:val="28"/>
          <w:szCs w:val="28"/>
        </w:rPr>
        <w:t>)</w:t>
      </w:r>
      <w:r w:rsidRPr="00D56899">
        <w:rPr>
          <w:rFonts w:eastAsia="標楷體" w:hint="eastAsia"/>
          <w:color w:val="000000"/>
          <w:kern w:val="0"/>
          <w:sz w:val="28"/>
          <w:szCs w:val="28"/>
        </w:rPr>
        <w:t>，本署補助比例上限為</w:t>
      </w:r>
      <w:r w:rsidRPr="00D56899">
        <w:rPr>
          <w:rFonts w:eastAsia="標楷體"/>
          <w:color w:val="000000"/>
          <w:kern w:val="0"/>
          <w:sz w:val="28"/>
          <w:szCs w:val="28"/>
        </w:rPr>
        <w:t>1/2</w:t>
      </w:r>
      <w:r w:rsidRPr="00D56899">
        <w:rPr>
          <w:rFonts w:eastAsia="標楷體" w:hint="eastAsia"/>
          <w:color w:val="000000"/>
          <w:kern w:val="0"/>
          <w:sz w:val="28"/>
          <w:szCs w:val="28"/>
        </w:rPr>
        <w:t>，最高補助</w:t>
      </w:r>
      <w:r w:rsidRPr="00D56899">
        <w:rPr>
          <w:rFonts w:eastAsia="標楷體"/>
          <w:color w:val="000000"/>
          <w:kern w:val="0"/>
          <w:sz w:val="28"/>
          <w:szCs w:val="28"/>
        </w:rPr>
        <w:t>2</w:t>
      </w:r>
      <w:r w:rsidRPr="00D56899">
        <w:rPr>
          <w:rFonts w:eastAsia="標楷體" w:hint="eastAsia"/>
          <w:color w:val="000000"/>
          <w:kern w:val="0"/>
          <w:sz w:val="28"/>
          <w:szCs w:val="28"/>
        </w:rPr>
        <w:t>萬元，受補助單位需編列</w:t>
      </w:r>
      <w:r w:rsidRPr="00D56899">
        <w:rPr>
          <w:rFonts w:eastAsia="標楷體"/>
          <w:color w:val="000000"/>
          <w:kern w:val="0"/>
          <w:sz w:val="28"/>
          <w:szCs w:val="28"/>
        </w:rPr>
        <w:t>50%</w:t>
      </w:r>
      <w:r w:rsidRPr="00D56899">
        <w:rPr>
          <w:rFonts w:eastAsia="標楷體" w:hint="eastAsia"/>
          <w:color w:val="000000"/>
          <w:kern w:val="0"/>
          <w:sz w:val="28"/>
          <w:szCs w:val="28"/>
        </w:rPr>
        <w:t>以上之配合款。</w:t>
      </w:r>
    </w:p>
    <w:p w:rsidR="00707D06" w:rsidRPr="00D56899" w:rsidRDefault="00707D06" w:rsidP="00851BC0">
      <w:pPr>
        <w:pStyle w:val="ListParagraph"/>
        <w:numPr>
          <w:ilvl w:val="3"/>
          <w:numId w:val="7"/>
        </w:numPr>
        <w:tabs>
          <w:tab w:val="clear" w:pos="2140"/>
          <w:tab w:val="num" w:pos="1560"/>
        </w:tabs>
        <w:autoSpaceDE w:val="0"/>
        <w:autoSpaceDN w:val="0"/>
        <w:adjustRightInd w:val="0"/>
        <w:snapToGrid w:val="0"/>
        <w:spacing w:line="400" w:lineRule="exact"/>
        <w:ind w:leftChars="0" w:left="1560" w:hanging="327"/>
        <w:jc w:val="both"/>
        <w:outlineLvl w:val="3"/>
        <w:rPr>
          <w:rFonts w:eastAsia="標楷體"/>
          <w:color w:val="000000"/>
          <w:sz w:val="28"/>
          <w:szCs w:val="28"/>
        </w:rPr>
      </w:pPr>
      <w:r w:rsidRPr="00D56899">
        <w:rPr>
          <w:rFonts w:eastAsia="標楷體" w:hint="eastAsia"/>
          <w:color w:val="000000"/>
          <w:kern w:val="0"/>
          <w:sz w:val="28"/>
          <w:szCs w:val="28"/>
        </w:rPr>
        <w:t>評鑑績優之學校，由本署公開表揚，並發放全校師生每人乙份米糧亮點產品，以資鼓勵。</w:t>
      </w:r>
    </w:p>
    <w:p w:rsidR="00707D06" w:rsidRPr="00D56899" w:rsidRDefault="00707D06" w:rsidP="00DF1999">
      <w:pPr>
        <w:pStyle w:val="ListParagraph"/>
        <w:numPr>
          <w:ilvl w:val="2"/>
          <w:numId w:val="7"/>
        </w:numPr>
        <w:tabs>
          <w:tab w:val="clear" w:pos="1920"/>
        </w:tabs>
        <w:autoSpaceDE w:val="0"/>
        <w:autoSpaceDN w:val="0"/>
        <w:adjustRightInd w:val="0"/>
        <w:snapToGrid w:val="0"/>
        <w:spacing w:line="400" w:lineRule="exact"/>
        <w:ind w:leftChars="0" w:left="1418" w:hanging="403"/>
        <w:jc w:val="both"/>
        <w:outlineLvl w:val="3"/>
        <w:rPr>
          <w:rFonts w:eastAsia="標楷體"/>
          <w:color w:val="000000"/>
          <w:kern w:val="0"/>
          <w:sz w:val="28"/>
          <w:szCs w:val="28"/>
        </w:rPr>
      </w:pPr>
      <w:r w:rsidRPr="00D56899">
        <w:rPr>
          <w:rFonts w:eastAsia="標楷體" w:hint="eastAsia"/>
          <w:color w:val="000000"/>
          <w:sz w:val="28"/>
          <w:szCs w:val="28"/>
        </w:rPr>
        <w:t>其他：</w:t>
      </w:r>
      <w:r w:rsidRPr="00D56899">
        <w:rPr>
          <w:rFonts w:eastAsia="標楷體" w:hint="eastAsia"/>
          <w:color w:val="000000"/>
          <w:kern w:val="0"/>
          <w:sz w:val="28"/>
          <w:szCs w:val="28"/>
        </w:rPr>
        <w:t>計畫執行完畢後，對於落實推動及認真執行本計畫績效卓著之機關和學校有功人員，函請機關及學校從優敘獎，以資鼓勵。</w:t>
      </w:r>
    </w:p>
    <w:p w:rsidR="00707D06" w:rsidRPr="00D56899" w:rsidRDefault="00707D06" w:rsidP="00DF1999">
      <w:pPr>
        <w:pStyle w:val="ListParagraph"/>
        <w:numPr>
          <w:ilvl w:val="1"/>
          <w:numId w:val="1"/>
        </w:numPr>
        <w:autoSpaceDE w:val="0"/>
        <w:autoSpaceDN w:val="0"/>
        <w:adjustRightInd w:val="0"/>
        <w:snapToGrid w:val="0"/>
        <w:spacing w:line="400" w:lineRule="exact"/>
        <w:ind w:leftChars="0" w:left="1134" w:hanging="567"/>
        <w:jc w:val="both"/>
        <w:outlineLvl w:val="1"/>
        <w:rPr>
          <w:rFonts w:eastAsia="標楷體"/>
          <w:color w:val="000000"/>
          <w:kern w:val="0"/>
          <w:sz w:val="28"/>
          <w:szCs w:val="28"/>
        </w:rPr>
      </w:pPr>
      <w:r w:rsidRPr="00D56899">
        <w:rPr>
          <w:rFonts w:eastAsia="標楷體" w:hint="eastAsia"/>
          <w:color w:val="000000"/>
          <w:kern w:val="0"/>
          <w:sz w:val="28"/>
          <w:szCs w:val="28"/>
        </w:rPr>
        <w:t>有關</w:t>
      </w:r>
      <w:r w:rsidRPr="00D56899">
        <w:rPr>
          <w:rFonts w:eastAsia="標楷體" w:hint="eastAsia"/>
          <w:color w:val="000000"/>
          <w:sz w:val="28"/>
          <w:szCs w:val="28"/>
        </w:rPr>
        <w:t>各受補助學校之補助款請款條件及方式</w:t>
      </w:r>
      <w:r w:rsidRPr="00D56899">
        <w:rPr>
          <w:rFonts w:eastAsia="標楷體"/>
          <w:color w:val="000000"/>
          <w:sz w:val="28"/>
          <w:szCs w:val="28"/>
        </w:rPr>
        <w:t>(</w:t>
      </w:r>
      <w:r w:rsidRPr="00D56899">
        <w:rPr>
          <w:rFonts w:eastAsia="標楷體" w:hint="eastAsia"/>
          <w:color w:val="000000"/>
          <w:sz w:val="28"/>
          <w:szCs w:val="28"/>
        </w:rPr>
        <w:t>如：是否分期請款</w:t>
      </w:r>
      <w:r w:rsidRPr="00D56899">
        <w:rPr>
          <w:rFonts w:eastAsia="標楷體"/>
          <w:color w:val="000000"/>
          <w:sz w:val="28"/>
          <w:szCs w:val="28"/>
        </w:rPr>
        <w:t>)</w:t>
      </w:r>
      <w:r w:rsidRPr="00D56899">
        <w:rPr>
          <w:rFonts w:eastAsia="標楷體" w:hint="eastAsia"/>
          <w:color w:val="000000"/>
          <w:sz w:val="28"/>
          <w:szCs w:val="28"/>
        </w:rPr>
        <w:t>，以不違反相關會計法規，授權由各分署自行規範，並於計畫核定時一併告知受補助單位。</w:t>
      </w:r>
      <w:bookmarkStart w:id="0" w:name="_GoBack"/>
      <w:bookmarkEnd w:id="0"/>
    </w:p>
    <w:p w:rsidR="00707D06" w:rsidRPr="00D56899" w:rsidRDefault="00707D06" w:rsidP="00DF1999">
      <w:pPr>
        <w:pStyle w:val="ListParagraph"/>
        <w:numPr>
          <w:ilvl w:val="1"/>
          <w:numId w:val="1"/>
        </w:numPr>
        <w:autoSpaceDE w:val="0"/>
        <w:autoSpaceDN w:val="0"/>
        <w:adjustRightInd w:val="0"/>
        <w:snapToGrid w:val="0"/>
        <w:spacing w:line="400" w:lineRule="exact"/>
        <w:ind w:leftChars="0" w:left="1134" w:hanging="567"/>
        <w:jc w:val="both"/>
        <w:outlineLvl w:val="1"/>
        <w:rPr>
          <w:rFonts w:eastAsia="標楷體"/>
          <w:color w:val="000000"/>
          <w:kern w:val="0"/>
          <w:sz w:val="28"/>
          <w:szCs w:val="28"/>
        </w:rPr>
      </w:pPr>
      <w:r w:rsidRPr="00D56899">
        <w:rPr>
          <w:rFonts w:eastAsia="標楷體" w:hint="eastAsia"/>
          <w:color w:val="000000"/>
          <w:sz w:val="28"/>
          <w:szCs w:val="28"/>
        </w:rPr>
        <w:t>受補助學校應配合事項：配合參加年度「食米食農學園」計畫評鑑作業，及參與本署辦理之食米食農行銷活動。</w:t>
      </w:r>
    </w:p>
    <w:p w:rsidR="00707D06" w:rsidRPr="00D56899" w:rsidRDefault="00707D06" w:rsidP="00DF1999">
      <w:pPr>
        <w:pStyle w:val="ListParagraph"/>
        <w:numPr>
          <w:ilvl w:val="1"/>
          <w:numId w:val="1"/>
        </w:numPr>
        <w:autoSpaceDE w:val="0"/>
        <w:autoSpaceDN w:val="0"/>
        <w:adjustRightInd w:val="0"/>
        <w:snapToGrid w:val="0"/>
        <w:spacing w:line="400" w:lineRule="exact"/>
        <w:ind w:leftChars="0" w:left="1134" w:hanging="567"/>
        <w:jc w:val="both"/>
        <w:outlineLvl w:val="1"/>
        <w:rPr>
          <w:rFonts w:eastAsia="標楷體"/>
          <w:color w:val="000000"/>
          <w:kern w:val="0"/>
          <w:sz w:val="28"/>
          <w:szCs w:val="28"/>
        </w:rPr>
      </w:pPr>
      <w:r w:rsidRPr="00D56899">
        <w:rPr>
          <w:rFonts w:eastAsia="標楷體" w:hint="eastAsia"/>
          <w:color w:val="000000"/>
          <w:sz w:val="28"/>
          <w:szCs w:val="28"/>
        </w:rPr>
        <w:t>受補助學校之執行計畫內容倘有整合社區資源及成果展示、大型活動</w:t>
      </w:r>
      <w:r w:rsidRPr="00D56899">
        <w:rPr>
          <w:rFonts w:eastAsia="標楷體"/>
          <w:color w:val="000000"/>
          <w:sz w:val="28"/>
          <w:szCs w:val="28"/>
        </w:rPr>
        <w:t>(</w:t>
      </w:r>
      <w:r w:rsidRPr="00D56899">
        <w:rPr>
          <w:rFonts w:eastAsia="標楷體" w:hint="eastAsia"/>
          <w:color w:val="000000"/>
          <w:sz w:val="28"/>
          <w:szCs w:val="28"/>
        </w:rPr>
        <w:t>如農事體驗、成果展、觀摩會等</w:t>
      </w:r>
      <w:r w:rsidRPr="00D56899">
        <w:rPr>
          <w:rFonts w:eastAsia="標楷體"/>
          <w:color w:val="000000"/>
          <w:sz w:val="28"/>
          <w:szCs w:val="28"/>
        </w:rPr>
        <w:t>)</w:t>
      </w:r>
      <w:r w:rsidRPr="00D56899">
        <w:rPr>
          <w:rFonts w:eastAsia="標楷體" w:hint="eastAsia"/>
          <w:color w:val="000000"/>
          <w:sz w:val="28"/>
          <w:szCs w:val="28"/>
        </w:rPr>
        <w:t>等工作，均需加強宣導，請函知本署及所轄分署，並邀請其他相關單位觀摩以利協助推廣。</w:t>
      </w:r>
    </w:p>
    <w:p w:rsidR="00707D06" w:rsidRPr="00D56899" w:rsidRDefault="00707D06" w:rsidP="00DF1999">
      <w:pPr>
        <w:pStyle w:val="ListParagraph"/>
        <w:numPr>
          <w:ilvl w:val="1"/>
          <w:numId w:val="1"/>
        </w:numPr>
        <w:autoSpaceDE w:val="0"/>
        <w:autoSpaceDN w:val="0"/>
        <w:adjustRightInd w:val="0"/>
        <w:snapToGrid w:val="0"/>
        <w:spacing w:line="400" w:lineRule="exact"/>
        <w:ind w:leftChars="0" w:left="1134" w:hanging="567"/>
        <w:jc w:val="both"/>
        <w:outlineLvl w:val="1"/>
        <w:rPr>
          <w:rFonts w:eastAsia="標楷體"/>
          <w:color w:val="000000"/>
          <w:kern w:val="0"/>
          <w:sz w:val="28"/>
          <w:szCs w:val="28"/>
        </w:rPr>
      </w:pPr>
      <w:r w:rsidRPr="00D56899">
        <w:rPr>
          <w:rFonts w:eastAsia="標楷體" w:hint="eastAsia"/>
          <w:color w:val="000000"/>
          <w:sz w:val="28"/>
          <w:szCs w:val="28"/>
        </w:rPr>
        <w:t>本計畫經費運用及編列相關規定：</w:t>
      </w:r>
    </w:p>
    <w:p w:rsidR="00707D06" w:rsidRPr="00D56899" w:rsidRDefault="00707D06" w:rsidP="00DF1999">
      <w:pPr>
        <w:pStyle w:val="ListParagraph"/>
        <w:numPr>
          <w:ilvl w:val="0"/>
          <w:numId w:val="20"/>
        </w:numPr>
        <w:autoSpaceDE w:val="0"/>
        <w:autoSpaceDN w:val="0"/>
        <w:adjustRightInd w:val="0"/>
        <w:snapToGrid w:val="0"/>
        <w:spacing w:line="400" w:lineRule="exact"/>
        <w:ind w:leftChars="0" w:left="1418" w:hanging="425"/>
        <w:jc w:val="both"/>
        <w:outlineLvl w:val="3"/>
        <w:rPr>
          <w:rFonts w:eastAsia="標楷體"/>
          <w:color w:val="000000"/>
          <w:kern w:val="0"/>
          <w:sz w:val="28"/>
          <w:szCs w:val="28"/>
        </w:rPr>
      </w:pPr>
      <w:r w:rsidRPr="00D56899">
        <w:rPr>
          <w:rFonts w:eastAsia="標楷體" w:hint="eastAsia"/>
          <w:color w:val="000000"/>
          <w:kern w:val="0"/>
          <w:sz w:val="28"/>
          <w:szCs w:val="28"/>
        </w:rPr>
        <w:t>請</w:t>
      </w:r>
      <w:r w:rsidRPr="00D56899">
        <w:rPr>
          <w:rFonts w:eastAsia="標楷體" w:hint="eastAsia"/>
          <w:color w:val="000000"/>
          <w:sz w:val="28"/>
          <w:szCs w:val="28"/>
        </w:rPr>
        <w:t>參考</w:t>
      </w:r>
      <w:r w:rsidRPr="00D56899">
        <w:rPr>
          <w:rFonts w:eastAsia="標楷體" w:hint="eastAsia"/>
          <w:color w:val="000000"/>
          <w:kern w:val="0"/>
          <w:sz w:val="28"/>
          <w:szCs w:val="28"/>
        </w:rPr>
        <w:t>「行政院農業委員會主管計畫經費處理手冊」暨農委會訂定之經費編列標準及規定編列經費科目及執行內容。</w:t>
      </w:r>
    </w:p>
    <w:p w:rsidR="00707D06" w:rsidRPr="00D56899" w:rsidRDefault="00707D06" w:rsidP="00DF1999">
      <w:pPr>
        <w:pStyle w:val="ListParagraph"/>
        <w:numPr>
          <w:ilvl w:val="0"/>
          <w:numId w:val="20"/>
        </w:numPr>
        <w:autoSpaceDE w:val="0"/>
        <w:autoSpaceDN w:val="0"/>
        <w:adjustRightInd w:val="0"/>
        <w:snapToGrid w:val="0"/>
        <w:spacing w:line="400" w:lineRule="exact"/>
        <w:ind w:leftChars="0" w:left="1418" w:hanging="425"/>
        <w:jc w:val="both"/>
        <w:outlineLvl w:val="3"/>
        <w:rPr>
          <w:rFonts w:eastAsia="標楷體"/>
          <w:color w:val="000000"/>
          <w:kern w:val="0"/>
          <w:sz w:val="28"/>
          <w:szCs w:val="28"/>
        </w:rPr>
      </w:pPr>
      <w:r w:rsidRPr="00D56899">
        <w:rPr>
          <w:rFonts w:eastAsia="標楷體" w:hint="eastAsia"/>
          <w:color w:val="000000"/>
          <w:kern w:val="0"/>
          <w:sz w:val="28"/>
          <w:szCs w:val="28"/>
        </w:rPr>
        <w:t>經費撥付及成果報告製作注意事項</w:t>
      </w:r>
      <w:r w:rsidRPr="00D56899">
        <w:rPr>
          <w:rFonts w:eastAsia="標楷體" w:hint="eastAsia"/>
          <w:color w:val="000000"/>
          <w:sz w:val="28"/>
          <w:szCs w:val="28"/>
        </w:rPr>
        <w:t>：計畫經費核撥方式授權各分署自行決定，受補助學校應於計畫結束後或會計年度結束後，製作成果報告及會計報告，並繳回計畫賸餘款，送本署各區分署年度結案，</w:t>
      </w:r>
      <w:r w:rsidRPr="00D56899">
        <w:rPr>
          <w:rFonts w:eastAsia="標楷體" w:hint="eastAsia"/>
          <w:b/>
          <w:color w:val="000000"/>
          <w:sz w:val="28"/>
          <w:szCs w:val="28"/>
          <w:u w:val="single"/>
        </w:rPr>
        <w:t>未依限辦理者，各分署得視情節，不予受理次年度計畫申請</w:t>
      </w:r>
      <w:r w:rsidRPr="00D56899">
        <w:rPr>
          <w:rFonts w:eastAsia="標楷體" w:hint="eastAsia"/>
          <w:color w:val="000000"/>
          <w:sz w:val="28"/>
          <w:szCs w:val="28"/>
        </w:rPr>
        <w:t>。</w:t>
      </w:r>
    </w:p>
    <w:sectPr w:rsidR="00707D06" w:rsidRPr="00D56899" w:rsidSect="006852DF">
      <w:footerReference w:type="default" r:id="rId8"/>
      <w:pgSz w:w="11906" w:h="16838"/>
      <w:pgMar w:top="964" w:right="1134" w:bottom="96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D06" w:rsidRDefault="00707D06" w:rsidP="00995A6F">
      <w:r>
        <w:separator/>
      </w:r>
    </w:p>
  </w:endnote>
  <w:endnote w:type="continuationSeparator" w:id="0">
    <w:p w:rsidR="00707D06" w:rsidRDefault="00707D06" w:rsidP="00995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s?u">
    <w:altName w:val="Times New Roman"/>
    <w:panose1 w:val="00000000000000000000"/>
    <w:charset w:val="00"/>
    <w:family w:val="roman"/>
    <w:notTrueType/>
    <w:pitch w:val="default"/>
    <w:sig w:usb0="00000003" w:usb1="00000000" w:usb2="00000000" w:usb3="00000000" w:csb0="00000001" w:csb1="00000000"/>
  </w:font>
  <w:font w:name="細明體">
    <w:altName w:val="MingLiU"/>
    <w:panose1 w:val="02020309000000000000"/>
    <w:charset w:val="88"/>
    <w:family w:val="modern"/>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D06" w:rsidRDefault="00707D06">
    <w:pPr>
      <w:pStyle w:val="Footer"/>
      <w:jc w:val="center"/>
    </w:pPr>
    <w:fldSimple w:instr=" PAGE   \* MERGEFORMAT ">
      <w:r w:rsidRPr="00A62BE1">
        <w:rPr>
          <w:noProof/>
          <w:lang w:val="zh-TW"/>
        </w:rPr>
        <w:t>1</w:t>
      </w:r>
    </w:fldSimple>
  </w:p>
  <w:p w:rsidR="00707D06" w:rsidRDefault="00707D06" w:rsidP="003B70AE">
    <w:pPr>
      <w:pStyle w:val="Footer"/>
      <w:tabs>
        <w:tab w:val="clear" w:pos="4153"/>
        <w:tab w:val="left" w:pos="8306"/>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D06" w:rsidRDefault="00707D06" w:rsidP="00995A6F">
      <w:r>
        <w:separator/>
      </w:r>
    </w:p>
  </w:footnote>
  <w:footnote w:type="continuationSeparator" w:id="0">
    <w:p w:rsidR="00707D06" w:rsidRDefault="00707D06" w:rsidP="00995A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7737D"/>
    <w:multiLevelType w:val="hybridMultilevel"/>
    <w:tmpl w:val="9ED6197E"/>
    <w:lvl w:ilvl="0" w:tplc="1F847AD8">
      <w:start w:val="1"/>
      <w:numFmt w:val="decimal"/>
      <w:lvlText w:val="(%1)"/>
      <w:lvlJc w:val="left"/>
      <w:pPr>
        <w:tabs>
          <w:tab w:val="num" w:pos="2140"/>
        </w:tabs>
        <w:ind w:left="2707" w:hanging="907"/>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C677F5F"/>
    <w:multiLevelType w:val="multilevel"/>
    <w:tmpl w:val="46022ACC"/>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2040"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upperLetter"/>
      <w:lvlText w:val="%8."/>
      <w:lvlJc w:val="left"/>
      <w:pPr>
        <w:tabs>
          <w:tab w:val="num" w:pos="2880"/>
        </w:tabs>
        <w:ind w:left="2880" w:hanging="480"/>
      </w:pPr>
      <w:rPr>
        <w:rFonts w:cs="Times New Roman" w:hint="default"/>
        <w:b w:val="0"/>
        <w:sz w:val="28"/>
        <w:szCs w:val="28"/>
      </w:rPr>
    </w:lvl>
    <w:lvl w:ilvl="8">
      <w:start w:val="1"/>
      <w:numFmt w:val="lowerRoman"/>
      <w:lvlText w:val="%9."/>
      <w:lvlJc w:val="right"/>
      <w:pPr>
        <w:ind w:left="4320" w:hanging="480"/>
      </w:pPr>
      <w:rPr>
        <w:rFonts w:cs="Times New Roman" w:hint="eastAsia"/>
      </w:rPr>
    </w:lvl>
  </w:abstractNum>
  <w:abstractNum w:abstractNumId="2">
    <w:nsid w:val="0EE10568"/>
    <w:multiLevelType w:val="hybridMultilevel"/>
    <w:tmpl w:val="478E9AB0"/>
    <w:lvl w:ilvl="0" w:tplc="04090011">
      <w:start w:val="1"/>
      <w:numFmt w:val="upperLetter"/>
      <w:lvlText w:val="%1."/>
      <w:lvlJc w:val="left"/>
      <w:pPr>
        <w:ind w:left="2607" w:hanging="480"/>
      </w:pPr>
      <w:rPr>
        <w:rFonts w:cs="Times New Roman"/>
      </w:rPr>
    </w:lvl>
    <w:lvl w:ilvl="1" w:tplc="04090019" w:tentative="1">
      <w:start w:val="1"/>
      <w:numFmt w:val="ideographTraditional"/>
      <w:lvlText w:val="%2、"/>
      <w:lvlJc w:val="left"/>
      <w:pPr>
        <w:ind w:left="3087" w:hanging="480"/>
      </w:pPr>
      <w:rPr>
        <w:rFonts w:cs="Times New Roman"/>
      </w:rPr>
    </w:lvl>
    <w:lvl w:ilvl="2" w:tplc="0409001B" w:tentative="1">
      <w:start w:val="1"/>
      <w:numFmt w:val="lowerRoman"/>
      <w:lvlText w:val="%3."/>
      <w:lvlJc w:val="right"/>
      <w:pPr>
        <w:ind w:left="3567" w:hanging="480"/>
      </w:pPr>
      <w:rPr>
        <w:rFonts w:cs="Times New Roman"/>
      </w:rPr>
    </w:lvl>
    <w:lvl w:ilvl="3" w:tplc="0409000F" w:tentative="1">
      <w:start w:val="1"/>
      <w:numFmt w:val="decimal"/>
      <w:lvlText w:val="%4."/>
      <w:lvlJc w:val="left"/>
      <w:pPr>
        <w:ind w:left="4047" w:hanging="480"/>
      </w:pPr>
      <w:rPr>
        <w:rFonts w:cs="Times New Roman"/>
      </w:rPr>
    </w:lvl>
    <w:lvl w:ilvl="4" w:tplc="04090019" w:tentative="1">
      <w:start w:val="1"/>
      <w:numFmt w:val="ideographTraditional"/>
      <w:lvlText w:val="%5、"/>
      <w:lvlJc w:val="left"/>
      <w:pPr>
        <w:ind w:left="4527" w:hanging="480"/>
      </w:pPr>
      <w:rPr>
        <w:rFonts w:cs="Times New Roman"/>
      </w:rPr>
    </w:lvl>
    <w:lvl w:ilvl="5" w:tplc="0409001B" w:tentative="1">
      <w:start w:val="1"/>
      <w:numFmt w:val="lowerRoman"/>
      <w:lvlText w:val="%6."/>
      <w:lvlJc w:val="right"/>
      <w:pPr>
        <w:ind w:left="5007" w:hanging="480"/>
      </w:pPr>
      <w:rPr>
        <w:rFonts w:cs="Times New Roman"/>
      </w:rPr>
    </w:lvl>
    <w:lvl w:ilvl="6" w:tplc="0409000F" w:tentative="1">
      <w:start w:val="1"/>
      <w:numFmt w:val="decimal"/>
      <w:lvlText w:val="%7."/>
      <w:lvlJc w:val="left"/>
      <w:pPr>
        <w:ind w:left="5487" w:hanging="480"/>
      </w:pPr>
      <w:rPr>
        <w:rFonts w:cs="Times New Roman"/>
      </w:rPr>
    </w:lvl>
    <w:lvl w:ilvl="7" w:tplc="04090019" w:tentative="1">
      <w:start w:val="1"/>
      <w:numFmt w:val="ideographTraditional"/>
      <w:lvlText w:val="%8、"/>
      <w:lvlJc w:val="left"/>
      <w:pPr>
        <w:ind w:left="5967" w:hanging="480"/>
      </w:pPr>
      <w:rPr>
        <w:rFonts w:cs="Times New Roman"/>
      </w:rPr>
    </w:lvl>
    <w:lvl w:ilvl="8" w:tplc="0409001B" w:tentative="1">
      <w:start w:val="1"/>
      <w:numFmt w:val="lowerRoman"/>
      <w:lvlText w:val="%9."/>
      <w:lvlJc w:val="right"/>
      <w:pPr>
        <w:ind w:left="6447" w:hanging="480"/>
      </w:pPr>
      <w:rPr>
        <w:rFonts w:cs="Times New Roman"/>
      </w:rPr>
    </w:lvl>
  </w:abstractNum>
  <w:abstractNum w:abstractNumId="3">
    <w:nsid w:val="183A2458"/>
    <w:multiLevelType w:val="multilevel"/>
    <w:tmpl w:val="9D3A45E0"/>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967"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4">
    <w:nsid w:val="191D252B"/>
    <w:multiLevelType w:val="multilevel"/>
    <w:tmpl w:val="D806E320"/>
    <w:lvl w:ilvl="0">
      <w:start w:val="10"/>
      <w:numFmt w:val="ideographLegalTraditional"/>
      <w:lvlText w:val="%1、"/>
      <w:lvlJc w:val="left"/>
      <w:pPr>
        <w:tabs>
          <w:tab w:val="num" w:pos="0"/>
        </w:tabs>
        <w:ind w:left="680" w:hanging="680"/>
      </w:pPr>
      <w:rPr>
        <w:rFonts w:cs="Times New Roman" w:hint="eastAsia"/>
        <w:b/>
        <w:sz w:val="28"/>
        <w:szCs w:val="28"/>
      </w:rPr>
    </w:lvl>
    <w:lvl w:ilvl="1">
      <w:start w:val="1"/>
      <w:numFmt w:val="taiwaneseCountingThousand"/>
      <w:lvlText w:val="%2、"/>
      <w:lvlJc w:val="left"/>
      <w:pPr>
        <w:tabs>
          <w:tab w:val="num" w:pos="0"/>
        </w:tabs>
        <w:ind w:left="1615" w:hanging="480"/>
      </w:pPr>
      <w:rPr>
        <w:rFonts w:cs="Times New Roman" w:hint="eastAsia"/>
        <w:b w:val="0"/>
        <w:sz w:val="28"/>
        <w:szCs w:val="28"/>
      </w:rPr>
    </w:lvl>
    <w:lvl w:ilvl="2">
      <w:start w:val="1"/>
      <w:numFmt w:val="taiwaneseCountingThousand"/>
      <w:lvlText w:val="(%3)"/>
      <w:lvlJc w:val="right"/>
      <w:pPr>
        <w:tabs>
          <w:tab w:val="num" w:pos="0"/>
        </w:tabs>
        <w:ind w:left="1758" w:hanging="340"/>
      </w:pPr>
      <w:rPr>
        <w:rFonts w:cs="Times New Roman" w:hint="eastAsia"/>
        <w:b w:val="0"/>
        <w:sz w:val="28"/>
        <w:szCs w:val="28"/>
      </w:rPr>
    </w:lvl>
    <w:lvl w:ilvl="3">
      <w:start w:val="1"/>
      <w:numFmt w:val="decimal"/>
      <w:lvlText w:val="%4."/>
      <w:lvlJc w:val="left"/>
      <w:pPr>
        <w:tabs>
          <w:tab w:val="num" w:pos="-120"/>
        </w:tabs>
        <w:ind w:left="1920" w:hanging="480"/>
      </w:pPr>
      <w:rPr>
        <w:rFonts w:cs="Times New Roman" w:hint="eastAsia"/>
        <w:b w:val="0"/>
        <w:sz w:val="28"/>
        <w:szCs w:val="28"/>
      </w:rPr>
    </w:lvl>
    <w:lvl w:ilvl="4">
      <w:start w:val="1"/>
      <w:numFmt w:val="upperLetter"/>
      <w:lvlText w:val="%5、"/>
      <w:lvlJc w:val="left"/>
      <w:pPr>
        <w:tabs>
          <w:tab w:val="num" w:pos="2640"/>
        </w:tabs>
        <w:ind w:left="2640" w:hanging="480"/>
      </w:pPr>
      <w:rPr>
        <w:rFonts w:cs="Times New Roman" w:hint="eastAsia"/>
        <w:b w:val="0"/>
        <w:sz w:val="28"/>
        <w:szCs w:val="28"/>
      </w:rPr>
    </w:lvl>
    <w:lvl w:ilvl="5">
      <w:start w:val="1"/>
      <w:numFmt w:val="upperLetter"/>
      <w:lvlText w:val="%6."/>
      <w:lvlJc w:val="center"/>
      <w:pPr>
        <w:tabs>
          <w:tab w:val="num" w:pos="0"/>
        </w:tabs>
        <w:ind w:left="2495" w:hanging="227"/>
      </w:pPr>
      <w:rPr>
        <w:rFonts w:cs="Times New Roman" w:hint="eastAsia"/>
      </w:rPr>
    </w:lvl>
    <w:lvl w:ilvl="6">
      <w:start w:val="1"/>
      <w:numFmt w:val="lowerLetter"/>
      <w:lvlText w:val="%7."/>
      <w:lvlJc w:val="left"/>
      <w:pPr>
        <w:tabs>
          <w:tab w:val="num" w:pos="0"/>
        </w:tabs>
        <w:ind w:left="2778" w:hanging="340"/>
      </w:pPr>
      <w:rPr>
        <w:rFonts w:cs="Times New Roman" w:hint="eastAsia"/>
      </w:rPr>
    </w:lvl>
    <w:lvl w:ilvl="7">
      <w:start w:val="1"/>
      <w:numFmt w:val="lowerRoman"/>
      <w:lvlText w:val="%8."/>
      <w:lvlJc w:val="left"/>
      <w:pPr>
        <w:tabs>
          <w:tab w:val="num" w:pos="0"/>
        </w:tabs>
        <w:ind w:left="3175" w:hanging="397"/>
      </w:pPr>
      <w:rPr>
        <w:rFonts w:cs="Times New Roman" w:hint="eastAsia"/>
      </w:rPr>
    </w:lvl>
    <w:lvl w:ilvl="8">
      <w:start w:val="1"/>
      <w:numFmt w:val="lowerRoman"/>
      <w:lvlText w:val="%9."/>
      <w:lvlJc w:val="right"/>
      <w:pPr>
        <w:tabs>
          <w:tab w:val="num" w:pos="0"/>
        </w:tabs>
        <w:ind w:left="4320" w:hanging="480"/>
      </w:pPr>
      <w:rPr>
        <w:rFonts w:cs="Times New Roman" w:hint="eastAsia"/>
      </w:rPr>
    </w:lvl>
  </w:abstractNum>
  <w:abstractNum w:abstractNumId="5">
    <w:nsid w:val="1BD16279"/>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6">
    <w:nsid w:val="1BF254CF"/>
    <w:multiLevelType w:val="hybridMultilevel"/>
    <w:tmpl w:val="C7DCF1E0"/>
    <w:lvl w:ilvl="0" w:tplc="0409000F">
      <w:start w:val="1"/>
      <w:numFmt w:val="decimal"/>
      <w:lvlText w:val="%1."/>
      <w:lvlJc w:val="left"/>
      <w:pPr>
        <w:ind w:left="1614" w:hanging="480"/>
      </w:pPr>
      <w:rPr>
        <w:rFonts w:cs="Times New Roman"/>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7">
    <w:nsid w:val="1C797FBD"/>
    <w:multiLevelType w:val="hybridMultilevel"/>
    <w:tmpl w:val="89BC5D10"/>
    <w:lvl w:ilvl="0" w:tplc="73FAD050">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24C7EB9"/>
    <w:multiLevelType w:val="multilevel"/>
    <w:tmpl w:val="36060C96"/>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967"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9">
    <w:nsid w:val="25711B72"/>
    <w:multiLevelType w:val="hybridMultilevel"/>
    <w:tmpl w:val="46104518"/>
    <w:lvl w:ilvl="0" w:tplc="56E62B02">
      <w:start w:val="1"/>
      <w:numFmt w:val="decimal"/>
      <w:lvlText w:val="%1."/>
      <w:lvlJc w:val="left"/>
      <w:pPr>
        <w:tabs>
          <w:tab w:val="num" w:pos="1920"/>
        </w:tabs>
        <w:ind w:left="192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7397120"/>
    <w:multiLevelType w:val="multilevel"/>
    <w:tmpl w:val="EC446C7A"/>
    <w:lvl w:ilvl="0">
      <w:start w:val="1"/>
      <w:numFmt w:val="taiwaneseCountingThousand"/>
      <w:lvlText w:val="(%1)"/>
      <w:lvlJc w:val="left"/>
      <w:pPr>
        <w:ind w:left="680" w:hanging="680"/>
      </w:pPr>
      <w:rPr>
        <w:rFonts w:cs="Times New Roman" w:hint="eastAsia"/>
        <w:b w:val="0"/>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1">
    <w:nsid w:val="2DAA1EAF"/>
    <w:multiLevelType w:val="multilevel"/>
    <w:tmpl w:val="819E1C06"/>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967"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2">
    <w:nsid w:val="2E1061CA"/>
    <w:multiLevelType w:val="multilevel"/>
    <w:tmpl w:val="3E387A1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decimal"/>
      <w:lvlText w:val="(%3)"/>
      <w:lvlJc w:val="lef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401"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3">
    <w:nsid w:val="2E687ABD"/>
    <w:multiLevelType w:val="hybridMultilevel"/>
    <w:tmpl w:val="0E067416"/>
    <w:lvl w:ilvl="0" w:tplc="53149B32">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7794B32"/>
    <w:multiLevelType w:val="multilevel"/>
    <w:tmpl w:val="299EEA72"/>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2040"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upperLetter"/>
      <w:lvlText w:val="%8."/>
      <w:lvlJc w:val="left"/>
      <w:pPr>
        <w:tabs>
          <w:tab w:val="num" w:pos="2880"/>
        </w:tabs>
        <w:ind w:left="2880" w:hanging="480"/>
      </w:pPr>
      <w:rPr>
        <w:rFonts w:cs="Times New Roman" w:hint="default"/>
        <w:b w:val="0"/>
        <w:sz w:val="28"/>
        <w:szCs w:val="28"/>
      </w:rPr>
    </w:lvl>
    <w:lvl w:ilvl="8">
      <w:start w:val="1"/>
      <w:numFmt w:val="lowerRoman"/>
      <w:lvlText w:val="%9."/>
      <w:lvlJc w:val="right"/>
      <w:pPr>
        <w:ind w:left="4320" w:hanging="480"/>
      </w:pPr>
      <w:rPr>
        <w:rFonts w:cs="Times New Roman" w:hint="eastAsia"/>
      </w:rPr>
    </w:lvl>
  </w:abstractNum>
  <w:abstractNum w:abstractNumId="15">
    <w:nsid w:val="38A01C5C"/>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6">
    <w:nsid w:val="39855E96"/>
    <w:multiLevelType w:val="multilevel"/>
    <w:tmpl w:val="67AE10DE"/>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967"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17">
    <w:nsid w:val="3A3B2F65"/>
    <w:multiLevelType w:val="hybridMultilevel"/>
    <w:tmpl w:val="22C2C906"/>
    <w:lvl w:ilvl="0" w:tplc="7E841FF0">
      <w:start w:val="1"/>
      <w:numFmt w:val="decimal"/>
      <w:lvlText w:val="(%1)"/>
      <w:lvlJc w:val="left"/>
      <w:pPr>
        <w:tabs>
          <w:tab w:val="num" w:pos="2020"/>
        </w:tabs>
        <w:ind w:left="2587" w:hanging="907"/>
      </w:pPr>
      <w:rPr>
        <w:rFonts w:cs="Times New Roman" w:hint="default"/>
        <w:b w:val="0"/>
      </w:rPr>
    </w:lvl>
    <w:lvl w:ilvl="1" w:tplc="49440558">
      <w:start w:val="1"/>
      <w:numFmt w:val="upperLetter"/>
      <w:lvlText w:val="%2、"/>
      <w:lvlJc w:val="left"/>
      <w:pPr>
        <w:tabs>
          <w:tab w:val="num" w:pos="3000"/>
        </w:tabs>
        <w:ind w:left="3000" w:hanging="480"/>
      </w:pPr>
      <w:rPr>
        <w:rFonts w:cs="Times New Roman" w:hint="eastAsia"/>
        <w:b w:val="0"/>
      </w:rPr>
    </w:lvl>
    <w:lvl w:ilvl="2" w:tplc="0409001B" w:tentative="1">
      <w:start w:val="1"/>
      <w:numFmt w:val="lowerRoman"/>
      <w:lvlText w:val="%3."/>
      <w:lvlJc w:val="right"/>
      <w:pPr>
        <w:tabs>
          <w:tab w:val="num" w:pos="142"/>
        </w:tabs>
        <w:ind w:left="142" w:hanging="480"/>
      </w:pPr>
      <w:rPr>
        <w:rFonts w:cs="Times New Roman"/>
      </w:rPr>
    </w:lvl>
    <w:lvl w:ilvl="3" w:tplc="0409000F" w:tentative="1">
      <w:start w:val="1"/>
      <w:numFmt w:val="decimal"/>
      <w:lvlText w:val="%4."/>
      <w:lvlJc w:val="left"/>
      <w:pPr>
        <w:tabs>
          <w:tab w:val="num" w:pos="622"/>
        </w:tabs>
        <w:ind w:left="622" w:hanging="480"/>
      </w:pPr>
      <w:rPr>
        <w:rFonts w:cs="Times New Roman"/>
      </w:rPr>
    </w:lvl>
    <w:lvl w:ilvl="4" w:tplc="04090019" w:tentative="1">
      <w:start w:val="1"/>
      <w:numFmt w:val="ideographTraditional"/>
      <w:lvlText w:val="%5、"/>
      <w:lvlJc w:val="left"/>
      <w:pPr>
        <w:tabs>
          <w:tab w:val="num" w:pos="1102"/>
        </w:tabs>
        <w:ind w:left="1102" w:hanging="480"/>
      </w:pPr>
      <w:rPr>
        <w:rFonts w:cs="Times New Roman"/>
      </w:rPr>
    </w:lvl>
    <w:lvl w:ilvl="5" w:tplc="0409001B" w:tentative="1">
      <w:start w:val="1"/>
      <w:numFmt w:val="lowerRoman"/>
      <w:lvlText w:val="%6."/>
      <w:lvlJc w:val="right"/>
      <w:pPr>
        <w:tabs>
          <w:tab w:val="num" w:pos="1582"/>
        </w:tabs>
        <w:ind w:left="1582" w:hanging="480"/>
      </w:pPr>
      <w:rPr>
        <w:rFonts w:cs="Times New Roman"/>
      </w:rPr>
    </w:lvl>
    <w:lvl w:ilvl="6" w:tplc="0409000F" w:tentative="1">
      <w:start w:val="1"/>
      <w:numFmt w:val="decimal"/>
      <w:lvlText w:val="%7."/>
      <w:lvlJc w:val="left"/>
      <w:pPr>
        <w:tabs>
          <w:tab w:val="num" w:pos="2062"/>
        </w:tabs>
        <w:ind w:left="2062" w:hanging="480"/>
      </w:pPr>
      <w:rPr>
        <w:rFonts w:cs="Times New Roman"/>
      </w:rPr>
    </w:lvl>
    <w:lvl w:ilvl="7" w:tplc="04090019" w:tentative="1">
      <w:start w:val="1"/>
      <w:numFmt w:val="ideographTraditional"/>
      <w:lvlText w:val="%8、"/>
      <w:lvlJc w:val="left"/>
      <w:pPr>
        <w:tabs>
          <w:tab w:val="num" w:pos="2542"/>
        </w:tabs>
        <w:ind w:left="2542" w:hanging="480"/>
      </w:pPr>
      <w:rPr>
        <w:rFonts w:cs="Times New Roman"/>
      </w:rPr>
    </w:lvl>
    <w:lvl w:ilvl="8" w:tplc="0409001B" w:tentative="1">
      <w:start w:val="1"/>
      <w:numFmt w:val="lowerRoman"/>
      <w:lvlText w:val="%9."/>
      <w:lvlJc w:val="right"/>
      <w:pPr>
        <w:tabs>
          <w:tab w:val="num" w:pos="3022"/>
        </w:tabs>
        <w:ind w:left="3022" w:hanging="480"/>
      </w:pPr>
      <w:rPr>
        <w:rFonts w:cs="Times New Roman"/>
      </w:rPr>
    </w:lvl>
  </w:abstractNum>
  <w:abstractNum w:abstractNumId="18">
    <w:nsid w:val="3AAB051A"/>
    <w:multiLevelType w:val="hybridMultilevel"/>
    <w:tmpl w:val="BEA09188"/>
    <w:lvl w:ilvl="0" w:tplc="5114E0C4">
      <w:start w:val="1"/>
      <w:numFmt w:val="upperLetter"/>
      <w:lvlText w:val="%1."/>
      <w:lvlJc w:val="left"/>
      <w:pPr>
        <w:ind w:left="2607"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40BB78BE"/>
    <w:multiLevelType w:val="multilevel"/>
    <w:tmpl w:val="FEA240DA"/>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lef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b w:val="0"/>
        <w:sz w:val="28"/>
        <w:szCs w:val="28"/>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0">
    <w:nsid w:val="432D5289"/>
    <w:multiLevelType w:val="hybridMultilevel"/>
    <w:tmpl w:val="2250B3E6"/>
    <w:lvl w:ilvl="0" w:tplc="B1C8BE42">
      <w:start w:val="1"/>
      <w:numFmt w:val="decimal"/>
      <w:lvlText w:val="%1."/>
      <w:lvlJc w:val="left"/>
      <w:pPr>
        <w:tabs>
          <w:tab w:val="num" w:pos="1920"/>
        </w:tabs>
        <w:ind w:left="192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82B5D9B"/>
    <w:multiLevelType w:val="hybridMultilevel"/>
    <w:tmpl w:val="864C77DE"/>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2">
    <w:nsid w:val="4AA902F7"/>
    <w:multiLevelType w:val="hybridMultilevel"/>
    <w:tmpl w:val="1A7EC9BA"/>
    <w:lvl w:ilvl="0" w:tplc="FC2A8418">
      <w:start w:val="1"/>
      <w:numFmt w:val="decimal"/>
      <w:lvlText w:val="%1."/>
      <w:lvlJc w:val="left"/>
      <w:pPr>
        <w:tabs>
          <w:tab w:val="num" w:pos="1140"/>
        </w:tabs>
        <w:ind w:left="114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D2EC45BA">
      <w:start w:val="1"/>
      <w:numFmt w:val="decimal"/>
      <w:lvlText w:val="%3."/>
      <w:lvlJc w:val="left"/>
      <w:pPr>
        <w:tabs>
          <w:tab w:val="num" w:pos="1920"/>
        </w:tabs>
        <w:ind w:left="1920" w:hanging="480"/>
      </w:pPr>
      <w:rPr>
        <w:rFonts w:cs="Times New Roman" w:hint="eastAsia"/>
      </w:rPr>
    </w:lvl>
    <w:lvl w:ilvl="3" w:tplc="651C6642">
      <w:start w:val="1"/>
      <w:numFmt w:val="decimal"/>
      <w:lvlText w:val="(%4)"/>
      <w:lvlJc w:val="left"/>
      <w:pPr>
        <w:tabs>
          <w:tab w:val="num" w:pos="2140"/>
        </w:tabs>
        <w:ind w:left="2707" w:hanging="907"/>
      </w:pPr>
      <w:rPr>
        <w:rFonts w:cs="Times New Roman" w:hint="default"/>
        <w:b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4F5F2964"/>
    <w:multiLevelType w:val="multilevel"/>
    <w:tmpl w:val="96A6E07E"/>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2040"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upperLetter"/>
      <w:lvlText w:val="%8."/>
      <w:lvlJc w:val="left"/>
      <w:pPr>
        <w:tabs>
          <w:tab w:val="num" w:pos="2880"/>
        </w:tabs>
        <w:ind w:left="2880" w:hanging="480"/>
      </w:pPr>
      <w:rPr>
        <w:rFonts w:cs="Times New Roman" w:hint="default"/>
        <w:b w:val="0"/>
        <w:sz w:val="28"/>
        <w:szCs w:val="28"/>
      </w:rPr>
    </w:lvl>
    <w:lvl w:ilvl="8">
      <w:start w:val="1"/>
      <w:numFmt w:val="lowerRoman"/>
      <w:lvlText w:val="%9."/>
      <w:lvlJc w:val="right"/>
      <w:pPr>
        <w:ind w:left="4320" w:hanging="480"/>
      </w:pPr>
      <w:rPr>
        <w:rFonts w:cs="Times New Roman" w:hint="eastAsia"/>
      </w:rPr>
    </w:lvl>
  </w:abstractNum>
  <w:abstractNum w:abstractNumId="24">
    <w:nsid w:val="540A4DA7"/>
    <w:multiLevelType w:val="multilevel"/>
    <w:tmpl w:val="EC446C7A"/>
    <w:lvl w:ilvl="0">
      <w:start w:val="1"/>
      <w:numFmt w:val="taiwaneseCountingThousand"/>
      <w:lvlText w:val="(%1)"/>
      <w:lvlJc w:val="left"/>
      <w:pPr>
        <w:ind w:left="680" w:hanging="680"/>
      </w:pPr>
      <w:rPr>
        <w:rFonts w:cs="Times New Roman" w:hint="eastAsia"/>
        <w:b w:val="0"/>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5">
    <w:nsid w:val="56AD7C76"/>
    <w:multiLevelType w:val="multilevel"/>
    <w:tmpl w:val="DDC2F5C0"/>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lef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color w:val="auto"/>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6">
    <w:nsid w:val="56E31467"/>
    <w:multiLevelType w:val="hybridMultilevel"/>
    <w:tmpl w:val="F3BACBEC"/>
    <w:lvl w:ilvl="0" w:tplc="2A042458">
      <w:start w:val="1"/>
      <w:numFmt w:val="decimal"/>
      <w:lvlText w:val="(%1)"/>
      <w:lvlJc w:val="left"/>
      <w:pPr>
        <w:tabs>
          <w:tab w:val="num" w:pos="2140"/>
        </w:tabs>
        <w:ind w:left="2707" w:hanging="907"/>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6E4212D"/>
    <w:multiLevelType w:val="multilevel"/>
    <w:tmpl w:val="EC446C7A"/>
    <w:lvl w:ilvl="0">
      <w:start w:val="1"/>
      <w:numFmt w:val="taiwaneseCountingThousand"/>
      <w:lvlText w:val="(%1)"/>
      <w:lvlJc w:val="left"/>
      <w:pPr>
        <w:ind w:left="680" w:hanging="680"/>
      </w:pPr>
      <w:rPr>
        <w:rFonts w:cs="Times New Roman" w:hint="eastAsia"/>
        <w:b w:val="0"/>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28">
    <w:nsid w:val="593D4816"/>
    <w:multiLevelType w:val="hybridMultilevel"/>
    <w:tmpl w:val="22C2C906"/>
    <w:lvl w:ilvl="0" w:tplc="7E841FF0">
      <w:start w:val="1"/>
      <w:numFmt w:val="decimal"/>
      <w:lvlText w:val="(%1)"/>
      <w:lvlJc w:val="left"/>
      <w:pPr>
        <w:tabs>
          <w:tab w:val="num" w:pos="2020"/>
        </w:tabs>
        <w:ind w:left="2587" w:hanging="907"/>
      </w:pPr>
      <w:rPr>
        <w:rFonts w:cs="Times New Roman" w:hint="default"/>
        <w:b w:val="0"/>
      </w:rPr>
    </w:lvl>
    <w:lvl w:ilvl="1" w:tplc="49440558">
      <w:start w:val="1"/>
      <w:numFmt w:val="upperLetter"/>
      <w:lvlText w:val="%2、"/>
      <w:lvlJc w:val="left"/>
      <w:pPr>
        <w:tabs>
          <w:tab w:val="num" w:pos="3000"/>
        </w:tabs>
        <w:ind w:left="3000" w:hanging="480"/>
      </w:pPr>
      <w:rPr>
        <w:rFonts w:cs="Times New Roman" w:hint="eastAsia"/>
        <w:b w:val="0"/>
      </w:rPr>
    </w:lvl>
    <w:lvl w:ilvl="2" w:tplc="0409001B" w:tentative="1">
      <w:start w:val="1"/>
      <w:numFmt w:val="lowerRoman"/>
      <w:lvlText w:val="%3."/>
      <w:lvlJc w:val="right"/>
      <w:pPr>
        <w:tabs>
          <w:tab w:val="num" w:pos="142"/>
        </w:tabs>
        <w:ind w:left="142" w:hanging="480"/>
      </w:pPr>
      <w:rPr>
        <w:rFonts w:cs="Times New Roman"/>
      </w:rPr>
    </w:lvl>
    <w:lvl w:ilvl="3" w:tplc="0409000F" w:tentative="1">
      <w:start w:val="1"/>
      <w:numFmt w:val="decimal"/>
      <w:lvlText w:val="%4."/>
      <w:lvlJc w:val="left"/>
      <w:pPr>
        <w:tabs>
          <w:tab w:val="num" w:pos="622"/>
        </w:tabs>
        <w:ind w:left="622" w:hanging="480"/>
      </w:pPr>
      <w:rPr>
        <w:rFonts w:cs="Times New Roman"/>
      </w:rPr>
    </w:lvl>
    <w:lvl w:ilvl="4" w:tplc="04090019" w:tentative="1">
      <w:start w:val="1"/>
      <w:numFmt w:val="ideographTraditional"/>
      <w:lvlText w:val="%5、"/>
      <w:lvlJc w:val="left"/>
      <w:pPr>
        <w:tabs>
          <w:tab w:val="num" w:pos="1102"/>
        </w:tabs>
        <w:ind w:left="1102" w:hanging="480"/>
      </w:pPr>
      <w:rPr>
        <w:rFonts w:cs="Times New Roman"/>
      </w:rPr>
    </w:lvl>
    <w:lvl w:ilvl="5" w:tplc="0409001B" w:tentative="1">
      <w:start w:val="1"/>
      <w:numFmt w:val="lowerRoman"/>
      <w:lvlText w:val="%6."/>
      <w:lvlJc w:val="right"/>
      <w:pPr>
        <w:tabs>
          <w:tab w:val="num" w:pos="1582"/>
        </w:tabs>
        <w:ind w:left="1582" w:hanging="480"/>
      </w:pPr>
      <w:rPr>
        <w:rFonts w:cs="Times New Roman"/>
      </w:rPr>
    </w:lvl>
    <w:lvl w:ilvl="6" w:tplc="0409000F" w:tentative="1">
      <w:start w:val="1"/>
      <w:numFmt w:val="decimal"/>
      <w:lvlText w:val="%7."/>
      <w:lvlJc w:val="left"/>
      <w:pPr>
        <w:tabs>
          <w:tab w:val="num" w:pos="2062"/>
        </w:tabs>
        <w:ind w:left="2062" w:hanging="480"/>
      </w:pPr>
      <w:rPr>
        <w:rFonts w:cs="Times New Roman"/>
      </w:rPr>
    </w:lvl>
    <w:lvl w:ilvl="7" w:tplc="04090019" w:tentative="1">
      <w:start w:val="1"/>
      <w:numFmt w:val="ideographTraditional"/>
      <w:lvlText w:val="%8、"/>
      <w:lvlJc w:val="left"/>
      <w:pPr>
        <w:tabs>
          <w:tab w:val="num" w:pos="2542"/>
        </w:tabs>
        <w:ind w:left="2542" w:hanging="480"/>
      </w:pPr>
      <w:rPr>
        <w:rFonts w:cs="Times New Roman"/>
      </w:rPr>
    </w:lvl>
    <w:lvl w:ilvl="8" w:tplc="0409001B" w:tentative="1">
      <w:start w:val="1"/>
      <w:numFmt w:val="lowerRoman"/>
      <w:lvlText w:val="%9."/>
      <w:lvlJc w:val="right"/>
      <w:pPr>
        <w:tabs>
          <w:tab w:val="num" w:pos="3022"/>
        </w:tabs>
        <w:ind w:left="3022" w:hanging="480"/>
      </w:pPr>
      <w:rPr>
        <w:rFonts w:cs="Times New Roman"/>
      </w:rPr>
    </w:lvl>
  </w:abstractNum>
  <w:abstractNum w:abstractNumId="29">
    <w:nsid w:val="5D67100F"/>
    <w:multiLevelType w:val="multilevel"/>
    <w:tmpl w:val="299EEA72"/>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2040"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upperLetter"/>
      <w:lvlText w:val="%8."/>
      <w:lvlJc w:val="left"/>
      <w:pPr>
        <w:tabs>
          <w:tab w:val="num" w:pos="2880"/>
        </w:tabs>
        <w:ind w:left="2880" w:hanging="480"/>
      </w:pPr>
      <w:rPr>
        <w:rFonts w:cs="Times New Roman" w:hint="default"/>
        <w:b w:val="0"/>
        <w:sz w:val="28"/>
        <w:szCs w:val="28"/>
      </w:rPr>
    </w:lvl>
    <w:lvl w:ilvl="8">
      <w:start w:val="1"/>
      <w:numFmt w:val="lowerRoman"/>
      <w:lvlText w:val="%9."/>
      <w:lvlJc w:val="right"/>
      <w:pPr>
        <w:ind w:left="4320" w:hanging="480"/>
      </w:pPr>
      <w:rPr>
        <w:rFonts w:cs="Times New Roman" w:hint="eastAsia"/>
      </w:rPr>
    </w:lvl>
  </w:abstractNum>
  <w:abstractNum w:abstractNumId="30">
    <w:nsid w:val="5DA8437B"/>
    <w:multiLevelType w:val="hybridMultilevel"/>
    <w:tmpl w:val="F9BC4524"/>
    <w:lvl w:ilvl="0" w:tplc="04090011">
      <w:start w:val="1"/>
      <w:numFmt w:val="upperLetter"/>
      <w:lvlText w:val="%1."/>
      <w:lvlJc w:val="left"/>
      <w:pPr>
        <w:ind w:left="2607" w:hanging="480"/>
      </w:pPr>
      <w:rPr>
        <w:rFonts w:cs="Times New Roman"/>
      </w:rPr>
    </w:lvl>
    <w:lvl w:ilvl="1" w:tplc="04090019" w:tentative="1">
      <w:start w:val="1"/>
      <w:numFmt w:val="ideographTraditional"/>
      <w:lvlText w:val="%2、"/>
      <w:lvlJc w:val="left"/>
      <w:pPr>
        <w:ind w:left="3087" w:hanging="480"/>
      </w:pPr>
      <w:rPr>
        <w:rFonts w:cs="Times New Roman"/>
      </w:rPr>
    </w:lvl>
    <w:lvl w:ilvl="2" w:tplc="0409001B" w:tentative="1">
      <w:start w:val="1"/>
      <w:numFmt w:val="lowerRoman"/>
      <w:lvlText w:val="%3."/>
      <w:lvlJc w:val="right"/>
      <w:pPr>
        <w:ind w:left="3567" w:hanging="480"/>
      </w:pPr>
      <w:rPr>
        <w:rFonts w:cs="Times New Roman"/>
      </w:rPr>
    </w:lvl>
    <w:lvl w:ilvl="3" w:tplc="0409000F" w:tentative="1">
      <w:start w:val="1"/>
      <w:numFmt w:val="decimal"/>
      <w:lvlText w:val="%4."/>
      <w:lvlJc w:val="left"/>
      <w:pPr>
        <w:ind w:left="4047" w:hanging="480"/>
      </w:pPr>
      <w:rPr>
        <w:rFonts w:cs="Times New Roman"/>
      </w:rPr>
    </w:lvl>
    <w:lvl w:ilvl="4" w:tplc="04090019" w:tentative="1">
      <w:start w:val="1"/>
      <w:numFmt w:val="ideographTraditional"/>
      <w:lvlText w:val="%5、"/>
      <w:lvlJc w:val="left"/>
      <w:pPr>
        <w:ind w:left="4527" w:hanging="480"/>
      </w:pPr>
      <w:rPr>
        <w:rFonts w:cs="Times New Roman"/>
      </w:rPr>
    </w:lvl>
    <w:lvl w:ilvl="5" w:tplc="0409001B" w:tentative="1">
      <w:start w:val="1"/>
      <w:numFmt w:val="lowerRoman"/>
      <w:lvlText w:val="%6."/>
      <w:lvlJc w:val="right"/>
      <w:pPr>
        <w:ind w:left="5007" w:hanging="480"/>
      </w:pPr>
      <w:rPr>
        <w:rFonts w:cs="Times New Roman"/>
      </w:rPr>
    </w:lvl>
    <w:lvl w:ilvl="6" w:tplc="0409000F" w:tentative="1">
      <w:start w:val="1"/>
      <w:numFmt w:val="decimal"/>
      <w:lvlText w:val="%7."/>
      <w:lvlJc w:val="left"/>
      <w:pPr>
        <w:ind w:left="5487" w:hanging="480"/>
      </w:pPr>
      <w:rPr>
        <w:rFonts w:cs="Times New Roman"/>
      </w:rPr>
    </w:lvl>
    <w:lvl w:ilvl="7" w:tplc="04090019" w:tentative="1">
      <w:start w:val="1"/>
      <w:numFmt w:val="ideographTraditional"/>
      <w:lvlText w:val="%8、"/>
      <w:lvlJc w:val="left"/>
      <w:pPr>
        <w:ind w:left="5967" w:hanging="480"/>
      </w:pPr>
      <w:rPr>
        <w:rFonts w:cs="Times New Roman"/>
      </w:rPr>
    </w:lvl>
    <w:lvl w:ilvl="8" w:tplc="0409001B" w:tentative="1">
      <w:start w:val="1"/>
      <w:numFmt w:val="lowerRoman"/>
      <w:lvlText w:val="%9."/>
      <w:lvlJc w:val="right"/>
      <w:pPr>
        <w:ind w:left="6447" w:hanging="480"/>
      </w:pPr>
      <w:rPr>
        <w:rFonts w:cs="Times New Roman"/>
      </w:rPr>
    </w:lvl>
  </w:abstractNum>
  <w:abstractNum w:abstractNumId="31">
    <w:nsid w:val="62F80E57"/>
    <w:multiLevelType w:val="multilevel"/>
    <w:tmpl w:val="E15E579A"/>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2040"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upperLetter"/>
      <w:lvlText w:val="%8."/>
      <w:lvlJc w:val="left"/>
      <w:pPr>
        <w:tabs>
          <w:tab w:val="num" w:pos="4024"/>
        </w:tabs>
        <w:ind w:left="4024" w:hanging="480"/>
      </w:pPr>
      <w:rPr>
        <w:rFonts w:cs="Times New Roman" w:hint="default"/>
        <w:b w:val="0"/>
        <w:sz w:val="28"/>
        <w:szCs w:val="28"/>
      </w:rPr>
    </w:lvl>
    <w:lvl w:ilvl="8">
      <w:start w:val="1"/>
      <w:numFmt w:val="lowerRoman"/>
      <w:lvlText w:val="%9."/>
      <w:lvlJc w:val="right"/>
      <w:pPr>
        <w:ind w:left="4320" w:hanging="480"/>
      </w:pPr>
      <w:rPr>
        <w:rFonts w:cs="Times New Roman" w:hint="eastAsia"/>
      </w:rPr>
    </w:lvl>
  </w:abstractNum>
  <w:abstractNum w:abstractNumId="32">
    <w:nsid w:val="68AA7E3F"/>
    <w:multiLevelType w:val="hybridMultilevel"/>
    <w:tmpl w:val="F5A66460"/>
    <w:lvl w:ilvl="0" w:tplc="7E841FF0">
      <w:start w:val="1"/>
      <w:numFmt w:val="decimal"/>
      <w:lvlText w:val="(%1)"/>
      <w:lvlJc w:val="left"/>
      <w:pPr>
        <w:ind w:left="3720" w:hanging="480"/>
      </w:pPr>
      <w:rPr>
        <w:rFonts w:cs="Times New Roman" w:hint="default"/>
      </w:rPr>
    </w:lvl>
    <w:lvl w:ilvl="1" w:tplc="04090019" w:tentative="1">
      <w:start w:val="1"/>
      <w:numFmt w:val="ideographTraditional"/>
      <w:lvlText w:val="%2、"/>
      <w:lvlJc w:val="left"/>
      <w:pPr>
        <w:ind w:left="4200" w:hanging="480"/>
      </w:pPr>
      <w:rPr>
        <w:rFonts w:cs="Times New Roman"/>
      </w:rPr>
    </w:lvl>
    <w:lvl w:ilvl="2" w:tplc="0409001B" w:tentative="1">
      <w:start w:val="1"/>
      <w:numFmt w:val="lowerRoman"/>
      <w:lvlText w:val="%3."/>
      <w:lvlJc w:val="right"/>
      <w:pPr>
        <w:ind w:left="4680" w:hanging="480"/>
      </w:pPr>
      <w:rPr>
        <w:rFonts w:cs="Times New Roman"/>
      </w:rPr>
    </w:lvl>
    <w:lvl w:ilvl="3" w:tplc="0409000F" w:tentative="1">
      <w:start w:val="1"/>
      <w:numFmt w:val="decimal"/>
      <w:lvlText w:val="%4."/>
      <w:lvlJc w:val="left"/>
      <w:pPr>
        <w:ind w:left="5160" w:hanging="480"/>
      </w:pPr>
      <w:rPr>
        <w:rFonts w:cs="Times New Roman"/>
      </w:rPr>
    </w:lvl>
    <w:lvl w:ilvl="4" w:tplc="04090019" w:tentative="1">
      <w:start w:val="1"/>
      <w:numFmt w:val="ideographTraditional"/>
      <w:lvlText w:val="%5、"/>
      <w:lvlJc w:val="left"/>
      <w:pPr>
        <w:ind w:left="5640" w:hanging="480"/>
      </w:pPr>
      <w:rPr>
        <w:rFonts w:cs="Times New Roman"/>
      </w:rPr>
    </w:lvl>
    <w:lvl w:ilvl="5" w:tplc="0409001B" w:tentative="1">
      <w:start w:val="1"/>
      <w:numFmt w:val="lowerRoman"/>
      <w:lvlText w:val="%6."/>
      <w:lvlJc w:val="right"/>
      <w:pPr>
        <w:ind w:left="6120" w:hanging="480"/>
      </w:pPr>
      <w:rPr>
        <w:rFonts w:cs="Times New Roman"/>
      </w:rPr>
    </w:lvl>
    <w:lvl w:ilvl="6" w:tplc="0409000F" w:tentative="1">
      <w:start w:val="1"/>
      <w:numFmt w:val="decimal"/>
      <w:lvlText w:val="%7."/>
      <w:lvlJc w:val="left"/>
      <w:pPr>
        <w:ind w:left="6600" w:hanging="480"/>
      </w:pPr>
      <w:rPr>
        <w:rFonts w:cs="Times New Roman"/>
      </w:rPr>
    </w:lvl>
    <w:lvl w:ilvl="7" w:tplc="04090019" w:tentative="1">
      <w:start w:val="1"/>
      <w:numFmt w:val="ideographTraditional"/>
      <w:lvlText w:val="%8、"/>
      <w:lvlJc w:val="left"/>
      <w:pPr>
        <w:ind w:left="7080" w:hanging="480"/>
      </w:pPr>
      <w:rPr>
        <w:rFonts w:cs="Times New Roman"/>
      </w:rPr>
    </w:lvl>
    <w:lvl w:ilvl="8" w:tplc="0409001B" w:tentative="1">
      <w:start w:val="1"/>
      <w:numFmt w:val="lowerRoman"/>
      <w:lvlText w:val="%9."/>
      <w:lvlJc w:val="right"/>
      <w:pPr>
        <w:ind w:left="7560" w:hanging="480"/>
      </w:pPr>
      <w:rPr>
        <w:rFonts w:cs="Times New Roman"/>
      </w:rPr>
    </w:lvl>
  </w:abstractNum>
  <w:abstractNum w:abstractNumId="33">
    <w:nsid w:val="68B2517D"/>
    <w:multiLevelType w:val="hybridMultilevel"/>
    <w:tmpl w:val="F064D9CC"/>
    <w:lvl w:ilvl="0" w:tplc="D2EC45BA">
      <w:start w:val="1"/>
      <w:numFmt w:val="decimal"/>
      <w:lvlText w:val="%1."/>
      <w:lvlJc w:val="left"/>
      <w:pPr>
        <w:tabs>
          <w:tab w:val="num" w:pos="1920"/>
        </w:tabs>
        <w:ind w:left="192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72853743"/>
    <w:multiLevelType w:val="multilevel"/>
    <w:tmpl w:val="6CC05DAE"/>
    <w:lvl w:ilvl="0">
      <w:start w:val="1"/>
      <w:numFmt w:val="ideographLegalTraditional"/>
      <w:lvlText w:val="%1、"/>
      <w:lvlJc w:val="left"/>
      <w:pPr>
        <w:ind w:left="680" w:hanging="680"/>
      </w:pPr>
      <w:rPr>
        <w:rFonts w:cs="Times New Roman" w:hint="eastAsia"/>
        <w:b/>
        <w:sz w:val="28"/>
        <w:szCs w:val="28"/>
      </w:rPr>
    </w:lvl>
    <w:lvl w:ilvl="1">
      <w:start w:val="1"/>
      <w:numFmt w:val="decimal"/>
      <w:lvlText w:val="%2."/>
      <w:lvlJc w:val="left"/>
      <w:pPr>
        <w:ind w:left="960"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757" w:hanging="480"/>
      </w:pPr>
      <w:rPr>
        <w:rFonts w:cs="Times New Roman" w:hint="eastAsia"/>
        <w:b w:val="0"/>
        <w:sz w:val="28"/>
        <w:szCs w:val="28"/>
      </w:rPr>
    </w:lvl>
    <w:lvl w:ilvl="4">
      <w:start w:val="1"/>
      <w:numFmt w:val="decimal"/>
      <w:lvlText w:val="(%5)"/>
      <w:lvlJc w:val="left"/>
      <w:pPr>
        <w:ind w:left="2684" w:hanging="699"/>
      </w:pPr>
      <w:rPr>
        <w:rFonts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35">
    <w:nsid w:val="76BD1180"/>
    <w:multiLevelType w:val="multilevel"/>
    <w:tmpl w:val="C4D2394E"/>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967"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36">
    <w:nsid w:val="7B20461B"/>
    <w:multiLevelType w:val="multilevel"/>
    <w:tmpl w:val="9C7CA854"/>
    <w:lvl w:ilvl="0">
      <w:start w:val="1"/>
      <w:numFmt w:val="ideographLegalTraditional"/>
      <w:lvlText w:val="%1、"/>
      <w:lvlJc w:val="left"/>
      <w:pPr>
        <w:ind w:left="680" w:hanging="680"/>
      </w:pPr>
      <w:rPr>
        <w:rFonts w:cs="Times New Roman" w:hint="eastAsia"/>
        <w:b/>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967"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abstractNum w:abstractNumId="37">
    <w:nsid w:val="7F332CA2"/>
    <w:multiLevelType w:val="hybridMultilevel"/>
    <w:tmpl w:val="D76E4B6A"/>
    <w:lvl w:ilvl="0" w:tplc="E8C4326C">
      <w:start w:val="1"/>
      <w:numFmt w:val="decimal"/>
      <w:lvlText w:val="(%1)"/>
      <w:lvlJc w:val="left"/>
      <w:pPr>
        <w:tabs>
          <w:tab w:val="num" w:pos="2140"/>
        </w:tabs>
        <w:ind w:left="2707" w:hanging="907"/>
      </w:pPr>
      <w:rPr>
        <w:rFonts w:cs="Times New Roman" w:hint="default"/>
      </w:rPr>
    </w:lvl>
    <w:lvl w:ilvl="1" w:tplc="04090019" w:tentative="1">
      <w:start w:val="1"/>
      <w:numFmt w:val="ideographTraditional"/>
      <w:lvlText w:val="%2、"/>
      <w:lvlJc w:val="left"/>
      <w:pPr>
        <w:tabs>
          <w:tab w:val="num" w:pos="-338"/>
        </w:tabs>
        <w:ind w:left="-338" w:hanging="480"/>
      </w:pPr>
      <w:rPr>
        <w:rFonts w:cs="Times New Roman"/>
      </w:rPr>
    </w:lvl>
    <w:lvl w:ilvl="2" w:tplc="0409001B">
      <w:start w:val="1"/>
      <w:numFmt w:val="lowerRoman"/>
      <w:lvlText w:val="%3."/>
      <w:lvlJc w:val="right"/>
      <w:pPr>
        <w:tabs>
          <w:tab w:val="num" w:pos="142"/>
        </w:tabs>
        <w:ind w:left="142" w:hanging="480"/>
      </w:pPr>
      <w:rPr>
        <w:rFonts w:cs="Times New Roman"/>
      </w:rPr>
    </w:lvl>
    <w:lvl w:ilvl="3" w:tplc="0409000F" w:tentative="1">
      <w:start w:val="1"/>
      <w:numFmt w:val="decimal"/>
      <w:lvlText w:val="%4."/>
      <w:lvlJc w:val="left"/>
      <w:pPr>
        <w:tabs>
          <w:tab w:val="num" w:pos="622"/>
        </w:tabs>
        <w:ind w:left="622" w:hanging="480"/>
      </w:pPr>
      <w:rPr>
        <w:rFonts w:cs="Times New Roman"/>
      </w:rPr>
    </w:lvl>
    <w:lvl w:ilvl="4" w:tplc="04090019" w:tentative="1">
      <w:start w:val="1"/>
      <w:numFmt w:val="ideographTraditional"/>
      <w:lvlText w:val="%5、"/>
      <w:lvlJc w:val="left"/>
      <w:pPr>
        <w:tabs>
          <w:tab w:val="num" w:pos="1102"/>
        </w:tabs>
        <w:ind w:left="1102" w:hanging="480"/>
      </w:pPr>
      <w:rPr>
        <w:rFonts w:cs="Times New Roman"/>
      </w:rPr>
    </w:lvl>
    <w:lvl w:ilvl="5" w:tplc="0409001B" w:tentative="1">
      <w:start w:val="1"/>
      <w:numFmt w:val="lowerRoman"/>
      <w:lvlText w:val="%6."/>
      <w:lvlJc w:val="right"/>
      <w:pPr>
        <w:tabs>
          <w:tab w:val="num" w:pos="1582"/>
        </w:tabs>
        <w:ind w:left="1582" w:hanging="480"/>
      </w:pPr>
      <w:rPr>
        <w:rFonts w:cs="Times New Roman"/>
      </w:rPr>
    </w:lvl>
    <w:lvl w:ilvl="6" w:tplc="0409000F" w:tentative="1">
      <w:start w:val="1"/>
      <w:numFmt w:val="decimal"/>
      <w:lvlText w:val="%7."/>
      <w:lvlJc w:val="left"/>
      <w:pPr>
        <w:tabs>
          <w:tab w:val="num" w:pos="2062"/>
        </w:tabs>
        <w:ind w:left="2062" w:hanging="480"/>
      </w:pPr>
      <w:rPr>
        <w:rFonts w:cs="Times New Roman"/>
      </w:rPr>
    </w:lvl>
    <w:lvl w:ilvl="7" w:tplc="04090019" w:tentative="1">
      <w:start w:val="1"/>
      <w:numFmt w:val="ideographTraditional"/>
      <w:lvlText w:val="%8、"/>
      <w:lvlJc w:val="left"/>
      <w:pPr>
        <w:tabs>
          <w:tab w:val="num" w:pos="2542"/>
        </w:tabs>
        <w:ind w:left="2542" w:hanging="480"/>
      </w:pPr>
      <w:rPr>
        <w:rFonts w:cs="Times New Roman"/>
      </w:rPr>
    </w:lvl>
    <w:lvl w:ilvl="8" w:tplc="0409001B" w:tentative="1">
      <w:start w:val="1"/>
      <w:numFmt w:val="lowerRoman"/>
      <w:lvlText w:val="%9."/>
      <w:lvlJc w:val="right"/>
      <w:pPr>
        <w:tabs>
          <w:tab w:val="num" w:pos="3022"/>
        </w:tabs>
        <w:ind w:left="3022" w:hanging="480"/>
      </w:pPr>
      <w:rPr>
        <w:rFonts w:cs="Times New Roman"/>
      </w:rPr>
    </w:lvl>
  </w:abstractNum>
  <w:abstractNum w:abstractNumId="38">
    <w:nsid w:val="7F95500B"/>
    <w:multiLevelType w:val="multilevel"/>
    <w:tmpl w:val="EC446C7A"/>
    <w:lvl w:ilvl="0">
      <w:start w:val="1"/>
      <w:numFmt w:val="taiwaneseCountingThousand"/>
      <w:lvlText w:val="(%1)"/>
      <w:lvlJc w:val="left"/>
      <w:pPr>
        <w:ind w:left="680" w:hanging="680"/>
      </w:pPr>
      <w:rPr>
        <w:rFonts w:cs="Times New Roman" w:hint="eastAsia"/>
        <w:b w:val="0"/>
        <w:sz w:val="28"/>
        <w:szCs w:val="28"/>
      </w:rPr>
    </w:lvl>
    <w:lvl w:ilvl="1">
      <w:start w:val="1"/>
      <w:numFmt w:val="taiwaneseCountingThousand"/>
      <w:lvlText w:val="%2、"/>
      <w:lvlJc w:val="left"/>
      <w:pPr>
        <w:ind w:left="1615" w:hanging="480"/>
      </w:pPr>
      <w:rPr>
        <w:rFonts w:cs="Times New Roman" w:hint="eastAsia"/>
        <w:b w:val="0"/>
        <w:sz w:val="28"/>
        <w:szCs w:val="28"/>
      </w:rPr>
    </w:lvl>
    <w:lvl w:ilvl="2">
      <w:start w:val="1"/>
      <w:numFmt w:val="taiwaneseCountingThousand"/>
      <w:lvlText w:val="(%3)"/>
      <w:lvlJc w:val="right"/>
      <w:pPr>
        <w:ind w:left="1758" w:hanging="340"/>
      </w:pPr>
      <w:rPr>
        <w:rFonts w:cs="Times New Roman" w:hint="eastAsia"/>
        <w:b w:val="0"/>
        <w:sz w:val="28"/>
        <w:szCs w:val="28"/>
      </w:rPr>
    </w:lvl>
    <w:lvl w:ilvl="3">
      <w:start w:val="1"/>
      <w:numFmt w:val="decimal"/>
      <w:lvlText w:val="%4."/>
      <w:lvlJc w:val="left"/>
      <w:pPr>
        <w:ind w:left="1898" w:hanging="480"/>
      </w:pPr>
      <w:rPr>
        <w:rFonts w:cs="Times New Roman" w:hint="eastAsia"/>
        <w:b w:val="0"/>
        <w:sz w:val="28"/>
        <w:szCs w:val="28"/>
      </w:rPr>
    </w:lvl>
    <w:lvl w:ilvl="4">
      <w:start w:val="1"/>
      <w:numFmt w:val="decimal"/>
      <w:lvlText w:val="(%5)"/>
      <w:lvlJc w:val="left"/>
      <w:pPr>
        <w:ind w:left="2401" w:hanging="699"/>
      </w:pPr>
      <w:rPr>
        <w:rFonts w:ascii="標楷體" w:eastAsia="標楷體" w:hAnsi="標楷體" w:cs="Times New Roman" w:hint="eastAsia"/>
        <w:b w:val="0"/>
        <w:sz w:val="28"/>
        <w:szCs w:val="28"/>
      </w:rPr>
    </w:lvl>
    <w:lvl w:ilvl="5">
      <w:start w:val="1"/>
      <w:numFmt w:val="upperLetter"/>
      <w:lvlText w:val="%6."/>
      <w:lvlJc w:val="center"/>
      <w:pPr>
        <w:ind w:left="2495" w:hanging="227"/>
      </w:pPr>
      <w:rPr>
        <w:rFonts w:cs="Times New Roman" w:hint="eastAsia"/>
      </w:rPr>
    </w:lvl>
    <w:lvl w:ilvl="6">
      <w:start w:val="1"/>
      <w:numFmt w:val="lowerLetter"/>
      <w:lvlText w:val="%7."/>
      <w:lvlJc w:val="left"/>
      <w:pPr>
        <w:ind w:left="2778" w:hanging="340"/>
      </w:pPr>
      <w:rPr>
        <w:rFonts w:cs="Times New Roman" w:hint="eastAsia"/>
      </w:rPr>
    </w:lvl>
    <w:lvl w:ilvl="7">
      <w:start w:val="1"/>
      <w:numFmt w:val="lowerRoman"/>
      <w:lvlText w:val="%8."/>
      <w:lvlJc w:val="left"/>
      <w:pPr>
        <w:ind w:left="3175" w:hanging="397"/>
      </w:pPr>
      <w:rPr>
        <w:rFonts w:cs="Times New Roman" w:hint="eastAsia"/>
      </w:rPr>
    </w:lvl>
    <w:lvl w:ilvl="8">
      <w:start w:val="1"/>
      <w:numFmt w:val="lowerRoman"/>
      <w:lvlText w:val="%9."/>
      <w:lvlJc w:val="right"/>
      <w:pPr>
        <w:ind w:left="4320" w:hanging="480"/>
      </w:pPr>
      <w:rPr>
        <w:rFonts w:cs="Times New Roman" w:hint="eastAsia"/>
      </w:rPr>
    </w:lvl>
  </w:abstractNum>
  <w:num w:numId="1">
    <w:abstractNumId w:val="25"/>
  </w:num>
  <w:num w:numId="2">
    <w:abstractNumId w:val="12"/>
  </w:num>
  <w:num w:numId="3">
    <w:abstractNumId w:val="19"/>
  </w:num>
  <w:num w:numId="4">
    <w:abstractNumId w:val="34"/>
  </w:num>
  <w:num w:numId="5">
    <w:abstractNumId w:val="15"/>
  </w:num>
  <w:num w:numId="6">
    <w:abstractNumId w:val="4"/>
  </w:num>
  <w:num w:numId="7">
    <w:abstractNumId w:val="22"/>
  </w:num>
  <w:num w:numId="8">
    <w:abstractNumId w:val="23"/>
  </w:num>
  <w:num w:numId="9">
    <w:abstractNumId w:val="28"/>
  </w:num>
  <w:num w:numId="10">
    <w:abstractNumId w:val="37"/>
  </w:num>
  <w:num w:numId="11">
    <w:abstractNumId w:val="31"/>
  </w:num>
  <w:num w:numId="12">
    <w:abstractNumId w:val="29"/>
  </w:num>
  <w:num w:numId="13">
    <w:abstractNumId w:val="38"/>
  </w:num>
  <w:num w:numId="14">
    <w:abstractNumId w:val="21"/>
  </w:num>
  <w:num w:numId="15">
    <w:abstractNumId w:val="36"/>
  </w:num>
  <w:num w:numId="16">
    <w:abstractNumId w:val="32"/>
  </w:num>
  <w:num w:numId="17">
    <w:abstractNumId w:val="30"/>
  </w:num>
  <w:num w:numId="18">
    <w:abstractNumId w:val="33"/>
  </w:num>
  <w:num w:numId="19">
    <w:abstractNumId w:val="17"/>
  </w:num>
  <w:num w:numId="20">
    <w:abstractNumId w:val="6"/>
  </w:num>
  <w:num w:numId="21">
    <w:abstractNumId w:val="14"/>
  </w:num>
  <w:num w:numId="22">
    <w:abstractNumId w:val="2"/>
  </w:num>
  <w:num w:numId="23">
    <w:abstractNumId w:val="27"/>
  </w:num>
  <w:num w:numId="24">
    <w:abstractNumId w:val="10"/>
  </w:num>
  <w:num w:numId="25">
    <w:abstractNumId w:val="24"/>
  </w:num>
  <w:num w:numId="26">
    <w:abstractNumId w:val="5"/>
  </w:num>
  <w:num w:numId="27">
    <w:abstractNumId w:val="9"/>
  </w:num>
  <w:num w:numId="28">
    <w:abstractNumId w:val="0"/>
  </w:num>
  <w:num w:numId="29">
    <w:abstractNumId w:val="26"/>
  </w:num>
  <w:num w:numId="30">
    <w:abstractNumId w:val="20"/>
  </w:num>
  <w:num w:numId="31">
    <w:abstractNumId w:val="7"/>
  </w:num>
  <w:num w:numId="32">
    <w:abstractNumId w:val="1"/>
  </w:num>
  <w:num w:numId="33">
    <w:abstractNumId w:val="3"/>
  </w:num>
  <w:num w:numId="34">
    <w:abstractNumId w:val="13"/>
  </w:num>
  <w:num w:numId="35">
    <w:abstractNumId w:val="11"/>
  </w:num>
  <w:num w:numId="36">
    <w:abstractNumId w:val="35"/>
  </w:num>
  <w:num w:numId="37">
    <w:abstractNumId w:val="16"/>
  </w:num>
  <w:num w:numId="38">
    <w:abstractNumId w:val="8"/>
  </w:num>
  <w:num w:numId="39">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084C"/>
    <w:rsid w:val="000009C8"/>
    <w:rsid w:val="00000F46"/>
    <w:rsid w:val="00002C70"/>
    <w:rsid w:val="00004A7A"/>
    <w:rsid w:val="00005771"/>
    <w:rsid w:val="00011B9E"/>
    <w:rsid w:val="000130AA"/>
    <w:rsid w:val="000147BF"/>
    <w:rsid w:val="0001490A"/>
    <w:rsid w:val="00015F93"/>
    <w:rsid w:val="00017320"/>
    <w:rsid w:val="00017E60"/>
    <w:rsid w:val="0002197B"/>
    <w:rsid w:val="00023783"/>
    <w:rsid w:val="000254C9"/>
    <w:rsid w:val="00025C6B"/>
    <w:rsid w:val="000311B2"/>
    <w:rsid w:val="000314F5"/>
    <w:rsid w:val="00034B2D"/>
    <w:rsid w:val="00037D4A"/>
    <w:rsid w:val="000411E4"/>
    <w:rsid w:val="0004235C"/>
    <w:rsid w:val="00045680"/>
    <w:rsid w:val="00046317"/>
    <w:rsid w:val="00047819"/>
    <w:rsid w:val="00047FE7"/>
    <w:rsid w:val="000507EB"/>
    <w:rsid w:val="00052E3F"/>
    <w:rsid w:val="00054A16"/>
    <w:rsid w:val="0005527F"/>
    <w:rsid w:val="0005566A"/>
    <w:rsid w:val="00055A68"/>
    <w:rsid w:val="000613AB"/>
    <w:rsid w:val="00066735"/>
    <w:rsid w:val="000678B5"/>
    <w:rsid w:val="00070889"/>
    <w:rsid w:val="00071F0C"/>
    <w:rsid w:val="0007218F"/>
    <w:rsid w:val="00072629"/>
    <w:rsid w:val="00072DDA"/>
    <w:rsid w:val="000753B0"/>
    <w:rsid w:val="000841F5"/>
    <w:rsid w:val="00085416"/>
    <w:rsid w:val="000911B8"/>
    <w:rsid w:val="0009186C"/>
    <w:rsid w:val="00092C5D"/>
    <w:rsid w:val="00093DE1"/>
    <w:rsid w:val="000951FC"/>
    <w:rsid w:val="000953B1"/>
    <w:rsid w:val="00097AA4"/>
    <w:rsid w:val="000A1FB6"/>
    <w:rsid w:val="000A3FFB"/>
    <w:rsid w:val="000A4129"/>
    <w:rsid w:val="000A437A"/>
    <w:rsid w:val="000A5F72"/>
    <w:rsid w:val="000A61EA"/>
    <w:rsid w:val="000A658E"/>
    <w:rsid w:val="000A6982"/>
    <w:rsid w:val="000A6B0F"/>
    <w:rsid w:val="000A7E17"/>
    <w:rsid w:val="000B0182"/>
    <w:rsid w:val="000B0C6A"/>
    <w:rsid w:val="000B3419"/>
    <w:rsid w:val="000B4EBD"/>
    <w:rsid w:val="000B62CE"/>
    <w:rsid w:val="000B7984"/>
    <w:rsid w:val="000C0DF9"/>
    <w:rsid w:val="000C1BFA"/>
    <w:rsid w:val="000C2C59"/>
    <w:rsid w:val="000C4542"/>
    <w:rsid w:val="000C55DC"/>
    <w:rsid w:val="000D0749"/>
    <w:rsid w:val="000D372C"/>
    <w:rsid w:val="000D4A27"/>
    <w:rsid w:val="000D51BD"/>
    <w:rsid w:val="000D57F4"/>
    <w:rsid w:val="000D5953"/>
    <w:rsid w:val="000E24D8"/>
    <w:rsid w:val="000E2771"/>
    <w:rsid w:val="000E298F"/>
    <w:rsid w:val="000E357E"/>
    <w:rsid w:val="000E4109"/>
    <w:rsid w:val="000E49C3"/>
    <w:rsid w:val="000E4D43"/>
    <w:rsid w:val="000E4FD9"/>
    <w:rsid w:val="000F1C4A"/>
    <w:rsid w:val="000F33FB"/>
    <w:rsid w:val="000F34A8"/>
    <w:rsid w:val="000F5461"/>
    <w:rsid w:val="000F7200"/>
    <w:rsid w:val="000F7905"/>
    <w:rsid w:val="001015CE"/>
    <w:rsid w:val="001024E0"/>
    <w:rsid w:val="00103545"/>
    <w:rsid w:val="00105A03"/>
    <w:rsid w:val="00105D9E"/>
    <w:rsid w:val="00106E26"/>
    <w:rsid w:val="001074D0"/>
    <w:rsid w:val="00111616"/>
    <w:rsid w:val="00113A9A"/>
    <w:rsid w:val="00113E98"/>
    <w:rsid w:val="00115B52"/>
    <w:rsid w:val="00116472"/>
    <w:rsid w:val="00117486"/>
    <w:rsid w:val="00120C62"/>
    <w:rsid w:val="00120F2E"/>
    <w:rsid w:val="0012259E"/>
    <w:rsid w:val="00123104"/>
    <w:rsid w:val="00125A2A"/>
    <w:rsid w:val="00125A6E"/>
    <w:rsid w:val="00127C99"/>
    <w:rsid w:val="00132F65"/>
    <w:rsid w:val="001349F4"/>
    <w:rsid w:val="00134BB9"/>
    <w:rsid w:val="00134E3F"/>
    <w:rsid w:val="001375FC"/>
    <w:rsid w:val="00140966"/>
    <w:rsid w:val="001472FE"/>
    <w:rsid w:val="00150421"/>
    <w:rsid w:val="001577B8"/>
    <w:rsid w:val="001635A6"/>
    <w:rsid w:val="00164355"/>
    <w:rsid w:val="001669A7"/>
    <w:rsid w:val="001675D9"/>
    <w:rsid w:val="0017002B"/>
    <w:rsid w:val="00170121"/>
    <w:rsid w:val="00171848"/>
    <w:rsid w:val="00173F15"/>
    <w:rsid w:val="0017412B"/>
    <w:rsid w:val="00175B6F"/>
    <w:rsid w:val="00176EAA"/>
    <w:rsid w:val="00176EF4"/>
    <w:rsid w:val="00177258"/>
    <w:rsid w:val="00181CB0"/>
    <w:rsid w:val="001838B6"/>
    <w:rsid w:val="00183DE2"/>
    <w:rsid w:val="00185142"/>
    <w:rsid w:val="00191608"/>
    <w:rsid w:val="001926D6"/>
    <w:rsid w:val="0019476E"/>
    <w:rsid w:val="001948B6"/>
    <w:rsid w:val="00195206"/>
    <w:rsid w:val="00195EED"/>
    <w:rsid w:val="00196D6E"/>
    <w:rsid w:val="001979D1"/>
    <w:rsid w:val="00197C95"/>
    <w:rsid w:val="001A25C6"/>
    <w:rsid w:val="001A2D65"/>
    <w:rsid w:val="001A2EE0"/>
    <w:rsid w:val="001A4DB9"/>
    <w:rsid w:val="001A63D1"/>
    <w:rsid w:val="001A701D"/>
    <w:rsid w:val="001B3BE3"/>
    <w:rsid w:val="001B4BE7"/>
    <w:rsid w:val="001B5E61"/>
    <w:rsid w:val="001B702A"/>
    <w:rsid w:val="001B7CD1"/>
    <w:rsid w:val="001C316E"/>
    <w:rsid w:val="001C4252"/>
    <w:rsid w:val="001C4303"/>
    <w:rsid w:val="001C4950"/>
    <w:rsid w:val="001C524F"/>
    <w:rsid w:val="001D2A1A"/>
    <w:rsid w:val="001D2DA9"/>
    <w:rsid w:val="001D2DE3"/>
    <w:rsid w:val="001D340A"/>
    <w:rsid w:val="001D520E"/>
    <w:rsid w:val="001D527E"/>
    <w:rsid w:val="001D539A"/>
    <w:rsid w:val="001D7199"/>
    <w:rsid w:val="001E1545"/>
    <w:rsid w:val="001E1856"/>
    <w:rsid w:val="001E2D6F"/>
    <w:rsid w:val="001E5131"/>
    <w:rsid w:val="001E5C42"/>
    <w:rsid w:val="001E7822"/>
    <w:rsid w:val="001F09C4"/>
    <w:rsid w:val="001F1A90"/>
    <w:rsid w:val="001F22DC"/>
    <w:rsid w:val="001F2931"/>
    <w:rsid w:val="001F5737"/>
    <w:rsid w:val="001F5907"/>
    <w:rsid w:val="001F71E6"/>
    <w:rsid w:val="001F7EF4"/>
    <w:rsid w:val="00201DA5"/>
    <w:rsid w:val="0020401B"/>
    <w:rsid w:val="0020452C"/>
    <w:rsid w:val="002076C3"/>
    <w:rsid w:val="00212E9B"/>
    <w:rsid w:val="0021382D"/>
    <w:rsid w:val="00214C02"/>
    <w:rsid w:val="002154D4"/>
    <w:rsid w:val="00216516"/>
    <w:rsid w:val="0022032A"/>
    <w:rsid w:val="00220414"/>
    <w:rsid w:val="00220A05"/>
    <w:rsid w:val="002218EC"/>
    <w:rsid w:val="00221E4E"/>
    <w:rsid w:val="0022392F"/>
    <w:rsid w:val="0022530F"/>
    <w:rsid w:val="00225C3C"/>
    <w:rsid w:val="00226CBE"/>
    <w:rsid w:val="00227A65"/>
    <w:rsid w:val="00227E8A"/>
    <w:rsid w:val="0023058F"/>
    <w:rsid w:val="00232FAA"/>
    <w:rsid w:val="00235AFD"/>
    <w:rsid w:val="00235DBE"/>
    <w:rsid w:val="0023652A"/>
    <w:rsid w:val="00237568"/>
    <w:rsid w:val="002408E7"/>
    <w:rsid w:val="00241064"/>
    <w:rsid w:val="00241354"/>
    <w:rsid w:val="00244184"/>
    <w:rsid w:val="002508EB"/>
    <w:rsid w:val="00251B0E"/>
    <w:rsid w:val="00252A65"/>
    <w:rsid w:val="00253127"/>
    <w:rsid w:val="00254705"/>
    <w:rsid w:val="002560A6"/>
    <w:rsid w:val="00256CAB"/>
    <w:rsid w:val="0026090D"/>
    <w:rsid w:val="00266260"/>
    <w:rsid w:val="00266A62"/>
    <w:rsid w:val="002675D5"/>
    <w:rsid w:val="00270200"/>
    <w:rsid w:val="0027279F"/>
    <w:rsid w:val="002738B6"/>
    <w:rsid w:val="00274B80"/>
    <w:rsid w:val="00276B8D"/>
    <w:rsid w:val="002802A3"/>
    <w:rsid w:val="002803D2"/>
    <w:rsid w:val="00280DFC"/>
    <w:rsid w:val="0028118F"/>
    <w:rsid w:val="00281798"/>
    <w:rsid w:val="002822E6"/>
    <w:rsid w:val="00282AFD"/>
    <w:rsid w:val="002867F5"/>
    <w:rsid w:val="00286BE8"/>
    <w:rsid w:val="00290EC2"/>
    <w:rsid w:val="002928C1"/>
    <w:rsid w:val="00293E9E"/>
    <w:rsid w:val="002978B4"/>
    <w:rsid w:val="00297FC8"/>
    <w:rsid w:val="002A1CFE"/>
    <w:rsid w:val="002A47A7"/>
    <w:rsid w:val="002A5929"/>
    <w:rsid w:val="002A6580"/>
    <w:rsid w:val="002A6A93"/>
    <w:rsid w:val="002A7C77"/>
    <w:rsid w:val="002B04EB"/>
    <w:rsid w:val="002B214C"/>
    <w:rsid w:val="002B2332"/>
    <w:rsid w:val="002B2963"/>
    <w:rsid w:val="002B2F6F"/>
    <w:rsid w:val="002B4257"/>
    <w:rsid w:val="002C05F8"/>
    <w:rsid w:val="002C1088"/>
    <w:rsid w:val="002C20B0"/>
    <w:rsid w:val="002C7B37"/>
    <w:rsid w:val="002D120D"/>
    <w:rsid w:val="002D2C61"/>
    <w:rsid w:val="002D3043"/>
    <w:rsid w:val="002D4D0A"/>
    <w:rsid w:val="002D7FAA"/>
    <w:rsid w:val="002E106F"/>
    <w:rsid w:val="002E125C"/>
    <w:rsid w:val="002E2697"/>
    <w:rsid w:val="002E32A9"/>
    <w:rsid w:val="002E4A66"/>
    <w:rsid w:val="002F0932"/>
    <w:rsid w:val="002F15D3"/>
    <w:rsid w:val="002F1610"/>
    <w:rsid w:val="002F3E5E"/>
    <w:rsid w:val="002F589F"/>
    <w:rsid w:val="002F7276"/>
    <w:rsid w:val="002F7AAD"/>
    <w:rsid w:val="00301392"/>
    <w:rsid w:val="003015FA"/>
    <w:rsid w:val="00305CB1"/>
    <w:rsid w:val="00306517"/>
    <w:rsid w:val="0030772A"/>
    <w:rsid w:val="00311466"/>
    <w:rsid w:val="00316A6E"/>
    <w:rsid w:val="00316F1B"/>
    <w:rsid w:val="00317096"/>
    <w:rsid w:val="00321C9D"/>
    <w:rsid w:val="00322E1F"/>
    <w:rsid w:val="003252E4"/>
    <w:rsid w:val="00325D40"/>
    <w:rsid w:val="00326122"/>
    <w:rsid w:val="00326A89"/>
    <w:rsid w:val="003274BF"/>
    <w:rsid w:val="00327523"/>
    <w:rsid w:val="00331974"/>
    <w:rsid w:val="003322D1"/>
    <w:rsid w:val="00335A75"/>
    <w:rsid w:val="003404ED"/>
    <w:rsid w:val="003450F6"/>
    <w:rsid w:val="003464CF"/>
    <w:rsid w:val="00350EFC"/>
    <w:rsid w:val="003514E8"/>
    <w:rsid w:val="0035451B"/>
    <w:rsid w:val="00354B5F"/>
    <w:rsid w:val="00355431"/>
    <w:rsid w:val="00355A35"/>
    <w:rsid w:val="00356862"/>
    <w:rsid w:val="003604CA"/>
    <w:rsid w:val="0036479B"/>
    <w:rsid w:val="003654B4"/>
    <w:rsid w:val="00365888"/>
    <w:rsid w:val="00365B8A"/>
    <w:rsid w:val="00365BDE"/>
    <w:rsid w:val="00366B7B"/>
    <w:rsid w:val="00367BE0"/>
    <w:rsid w:val="00370A85"/>
    <w:rsid w:val="00374B9F"/>
    <w:rsid w:val="00375B07"/>
    <w:rsid w:val="00376352"/>
    <w:rsid w:val="003764CC"/>
    <w:rsid w:val="00377E86"/>
    <w:rsid w:val="003816F8"/>
    <w:rsid w:val="00381F11"/>
    <w:rsid w:val="00382F36"/>
    <w:rsid w:val="00384E90"/>
    <w:rsid w:val="00385B9A"/>
    <w:rsid w:val="00385D3A"/>
    <w:rsid w:val="003868CF"/>
    <w:rsid w:val="00386D30"/>
    <w:rsid w:val="00390724"/>
    <w:rsid w:val="00391411"/>
    <w:rsid w:val="003929E0"/>
    <w:rsid w:val="003933D0"/>
    <w:rsid w:val="00393DCA"/>
    <w:rsid w:val="00394D7A"/>
    <w:rsid w:val="003979A9"/>
    <w:rsid w:val="003A00BE"/>
    <w:rsid w:val="003A48EE"/>
    <w:rsid w:val="003A525C"/>
    <w:rsid w:val="003A52A9"/>
    <w:rsid w:val="003A568C"/>
    <w:rsid w:val="003A6095"/>
    <w:rsid w:val="003B03C3"/>
    <w:rsid w:val="003B2E49"/>
    <w:rsid w:val="003B4E89"/>
    <w:rsid w:val="003B4EED"/>
    <w:rsid w:val="003B70AE"/>
    <w:rsid w:val="003B7411"/>
    <w:rsid w:val="003C1F66"/>
    <w:rsid w:val="003C2577"/>
    <w:rsid w:val="003C265B"/>
    <w:rsid w:val="003D16A2"/>
    <w:rsid w:val="003D18B3"/>
    <w:rsid w:val="003D2561"/>
    <w:rsid w:val="003D470B"/>
    <w:rsid w:val="003D59C8"/>
    <w:rsid w:val="003D7326"/>
    <w:rsid w:val="003E4434"/>
    <w:rsid w:val="003E4C03"/>
    <w:rsid w:val="003E55F3"/>
    <w:rsid w:val="003E7114"/>
    <w:rsid w:val="003E7877"/>
    <w:rsid w:val="003F1556"/>
    <w:rsid w:val="003F37EA"/>
    <w:rsid w:val="003F7935"/>
    <w:rsid w:val="00400FDB"/>
    <w:rsid w:val="00405A77"/>
    <w:rsid w:val="0041201D"/>
    <w:rsid w:val="00415611"/>
    <w:rsid w:val="0042014E"/>
    <w:rsid w:val="00421276"/>
    <w:rsid w:val="00422756"/>
    <w:rsid w:val="00422F89"/>
    <w:rsid w:val="0042561B"/>
    <w:rsid w:val="0043026B"/>
    <w:rsid w:val="00430602"/>
    <w:rsid w:val="00431DDB"/>
    <w:rsid w:val="0043322A"/>
    <w:rsid w:val="00433985"/>
    <w:rsid w:val="00434415"/>
    <w:rsid w:val="00437877"/>
    <w:rsid w:val="004379ED"/>
    <w:rsid w:val="00440065"/>
    <w:rsid w:val="00440C93"/>
    <w:rsid w:val="004435B0"/>
    <w:rsid w:val="00443749"/>
    <w:rsid w:val="00444A66"/>
    <w:rsid w:val="00445D5A"/>
    <w:rsid w:val="00446374"/>
    <w:rsid w:val="004477DE"/>
    <w:rsid w:val="00447953"/>
    <w:rsid w:val="00452E3E"/>
    <w:rsid w:val="00455BB9"/>
    <w:rsid w:val="00457C69"/>
    <w:rsid w:val="00460CB1"/>
    <w:rsid w:val="004761C6"/>
    <w:rsid w:val="004766F4"/>
    <w:rsid w:val="004826A4"/>
    <w:rsid w:val="004852E1"/>
    <w:rsid w:val="00487481"/>
    <w:rsid w:val="004963A3"/>
    <w:rsid w:val="00496B9A"/>
    <w:rsid w:val="004A30C6"/>
    <w:rsid w:val="004A42BC"/>
    <w:rsid w:val="004A53D6"/>
    <w:rsid w:val="004A6E22"/>
    <w:rsid w:val="004A7C7E"/>
    <w:rsid w:val="004B0C06"/>
    <w:rsid w:val="004B1E3C"/>
    <w:rsid w:val="004B3F87"/>
    <w:rsid w:val="004B3FD9"/>
    <w:rsid w:val="004B4D41"/>
    <w:rsid w:val="004B5F52"/>
    <w:rsid w:val="004B7881"/>
    <w:rsid w:val="004B7CC4"/>
    <w:rsid w:val="004C1F30"/>
    <w:rsid w:val="004C2116"/>
    <w:rsid w:val="004C23A4"/>
    <w:rsid w:val="004C3748"/>
    <w:rsid w:val="004C568E"/>
    <w:rsid w:val="004C6B4C"/>
    <w:rsid w:val="004C7143"/>
    <w:rsid w:val="004D0FF0"/>
    <w:rsid w:val="004D76EC"/>
    <w:rsid w:val="004E160E"/>
    <w:rsid w:val="004E2D7B"/>
    <w:rsid w:val="004E41EC"/>
    <w:rsid w:val="004E540D"/>
    <w:rsid w:val="004E5427"/>
    <w:rsid w:val="004E587F"/>
    <w:rsid w:val="004E58F5"/>
    <w:rsid w:val="004E5FBF"/>
    <w:rsid w:val="004E6055"/>
    <w:rsid w:val="004E61E3"/>
    <w:rsid w:val="004F26E6"/>
    <w:rsid w:val="004F406F"/>
    <w:rsid w:val="004F4F72"/>
    <w:rsid w:val="0050326E"/>
    <w:rsid w:val="00505AB8"/>
    <w:rsid w:val="00505F85"/>
    <w:rsid w:val="0050642D"/>
    <w:rsid w:val="00506DC2"/>
    <w:rsid w:val="00510465"/>
    <w:rsid w:val="0051238A"/>
    <w:rsid w:val="0051435A"/>
    <w:rsid w:val="005179F6"/>
    <w:rsid w:val="00520887"/>
    <w:rsid w:val="00520BA4"/>
    <w:rsid w:val="005219A9"/>
    <w:rsid w:val="00523FFC"/>
    <w:rsid w:val="005263C2"/>
    <w:rsid w:val="00527227"/>
    <w:rsid w:val="00527809"/>
    <w:rsid w:val="0053289A"/>
    <w:rsid w:val="005333F9"/>
    <w:rsid w:val="00533F8C"/>
    <w:rsid w:val="0054002B"/>
    <w:rsid w:val="005416C3"/>
    <w:rsid w:val="00542E88"/>
    <w:rsid w:val="00542FBA"/>
    <w:rsid w:val="005434CC"/>
    <w:rsid w:val="00543B83"/>
    <w:rsid w:val="00544AF0"/>
    <w:rsid w:val="00547F30"/>
    <w:rsid w:val="00550A7E"/>
    <w:rsid w:val="00550B28"/>
    <w:rsid w:val="0055118A"/>
    <w:rsid w:val="00551905"/>
    <w:rsid w:val="0055402A"/>
    <w:rsid w:val="005544FD"/>
    <w:rsid w:val="0056107D"/>
    <w:rsid w:val="005628E3"/>
    <w:rsid w:val="00562F88"/>
    <w:rsid w:val="00563223"/>
    <w:rsid w:val="0056735D"/>
    <w:rsid w:val="00567B54"/>
    <w:rsid w:val="0057151A"/>
    <w:rsid w:val="0057325A"/>
    <w:rsid w:val="00575A63"/>
    <w:rsid w:val="0057672B"/>
    <w:rsid w:val="00576828"/>
    <w:rsid w:val="00576A50"/>
    <w:rsid w:val="00577631"/>
    <w:rsid w:val="005824A8"/>
    <w:rsid w:val="00583D53"/>
    <w:rsid w:val="00583E00"/>
    <w:rsid w:val="005860F4"/>
    <w:rsid w:val="00592447"/>
    <w:rsid w:val="0059424A"/>
    <w:rsid w:val="005A008D"/>
    <w:rsid w:val="005A0592"/>
    <w:rsid w:val="005A07EF"/>
    <w:rsid w:val="005A1EF1"/>
    <w:rsid w:val="005A552D"/>
    <w:rsid w:val="005A69E7"/>
    <w:rsid w:val="005A715D"/>
    <w:rsid w:val="005B33CB"/>
    <w:rsid w:val="005B410D"/>
    <w:rsid w:val="005B534F"/>
    <w:rsid w:val="005B5CDE"/>
    <w:rsid w:val="005C0FD7"/>
    <w:rsid w:val="005C7606"/>
    <w:rsid w:val="005D088A"/>
    <w:rsid w:val="005D123A"/>
    <w:rsid w:val="005D2597"/>
    <w:rsid w:val="005D363A"/>
    <w:rsid w:val="005D3807"/>
    <w:rsid w:val="005D3BD0"/>
    <w:rsid w:val="005D6FB3"/>
    <w:rsid w:val="005E0ED7"/>
    <w:rsid w:val="005E3A8B"/>
    <w:rsid w:val="005E4EAF"/>
    <w:rsid w:val="005E6A9B"/>
    <w:rsid w:val="005E7231"/>
    <w:rsid w:val="005F0C8F"/>
    <w:rsid w:val="005F0DD5"/>
    <w:rsid w:val="005F0FFF"/>
    <w:rsid w:val="005F28BB"/>
    <w:rsid w:val="005F37CD"/>
    <w:rsid w:val="005F43D5"/>
    <w:rsid w:val="005F4418"/>
    <w:rsid w:val="005F480C"/>
    <w:rsid w:val="005F585D"/>
    <w:rsid w:val="005F7648"/>
    <w:rsid w:val="005F7EAE"/>
    <w:rsid w:val="006058D9"/>
    <w:rsid w:val="006067D4"/>
    <w:rsid w:val="006069E2"/>
    <w:rsid w:val="00607CF0"/>
    <w:rsid w:val="00611DE6"/>
    <w:rsid w:val="00613128"/>
    <w:rsid w:val="0061360B"/>
    <w:rsid w:val="006151F5"/>
    <w:rsid w:val="00620528"/>
    <w:rsid w:val="00620CAC"/>
    <w:rsid w:val="00622B58"/>
    <w:rsid w:val="00624CEB"/>
    <w:rsid w:val="00626A85"/>
    <w:rsid w:val="00630FB1"/>
    <w:rsid w:val="00631840"/>
    <w:rsid w:val="0063415A"/>
    <w:rsid w:val="0063603D"/>
    <w:rsid w:val="00636DFE"/>
    <w:rsid w:val="00637CDC"/>
    <w:rsid w:val="006447CE"/>
    <w:rsid w:val="006462C1"/>
    <w:rsid w:val="00647788"/>
    <w:rsid w:val="00650ECF"/>
    <w:rsid w:val="00654096"/>
    <w:rsid w:val="00654A60"/>
    <w:rsid w:val="00654F34"/>
    <w:rsid w:val="006558D0"/>
    <w:rsid w:val="00656A0A"/>
    <w:rsid w:val="006574FE"/>
    <w:rsid w:val="00657FA4"/>
    <w:rsid w:val="0066133F"/>
    <w:rsid w:val="006622DF"/>
    <w:rsid w:val="00664461"/>
    <w:rsid w:val="00665E60"/>
    <w:rsid w:val="00667A97"/>
    <w:rsid w:val="00670991"/>
    <w:rsid w:val="00671AA7"/>
    <w:rsid w:val="00672B0D"/>
    <w:rsid w:val="006743DA"/>
    <w:rsid w:val="00676867"/>
    <w:rsid w:val="00681148"/>
    <w:rsid w:val="00681F2D"/>
    <w:rsid w:val="0068205E"/>
    <w:rsid w:val="006836D7"/>
    <w:rsid w:val="006838F9"/>
    <w:rsid w:val="00684FC5"/>
    <w:rsid w:val="006852DF"/>
    <w:rsid w:val="00685E74"/>
    <w:rsid w:val="00687114"/>
    <w:rsid w:val="0068754B"/>
    <w:rsid w:val="00690189"/>
    <w:rsid w:val="0069281B"/>
    <w:rsid w:val="00697F24"/>
    <w:rsid w:val="006A132C"/>
    <w:rsid w:val="006A24BB"/>
    <w:rsid w:val="006A539C"/>
    <w:rsid w:val="006B0AE7"/>
    <w:rsid w:val="006B2660"/>
    <w:rsid w:val="006B4841"/>
    <w:rsid w:val="006B571C"/>
    <w:rsid w:val="006B6BE2"/>
    <w:rsid w:val="006B7AFB"/>
    <w:rsid w:val="006C020D"/>
    <w:rsid w:val="006C1820"/>
    <w:rsid w:val="006C1A8D"/>
    <w:rsid w:val="006C480E"/>
    <w:rsid w:val="006C75DE"/>
    <w:rsid w:val="006C7AC7"/>
    <w:rsid w:val="006D0D75"/>
    <w:rsid w:val="006D3246"/>
    <w:rsid w:val="006D7BFF"/>
    <w:rsid w:val="006E07DC"/>
    <w:rsid w:val="006E3028"/>
    <w:rsid w:val="006E32A8"/>
    <w:rsid w:val="006E3CAA"/>
    <w:rsid w:val="006E4306"/>
    <w:rsid w:val="006E77C2"/>
    <w:rsid w:val="006E7DE0"/>
    <w:rsid w:val="006F1D8F"/>
    <w:rsid w:val="006F247F"/>
    <w:rsid w:val="006F4E3A"/>
    <w:rsid w:val="006F6265"/>
    <w:rsid w:val="006F6B06"/>
    <w:rsid w:val="00700731"/>
    <w:rsid w:val="00700C4F"/>
    <w:rsid w:val="007018AB"/>
    <w:rsid w:val="00703544"/>
    <w:rsid w:val="00704639"/>
    <w:rsid w:val="007055DD"/>
    <w:rsid w:val="00707D06"/>
    <w:rsid w:val="007122BA"/>
    <w:rsid w:val="0071361F"/>
    <w:rsid w:val="00714201"/>
    <w:rsid w:val="00714DF3"/>
    <w:rsid w:val="00715F9C"/>
    <w:rsid w:val="00720CD7"/>
    <w:rsid w:val="00721627"/>
    <w:rsid w:val="00723094"/>
    <w:rsid w:val="0072377F"/>
    <w:rsid w:val="0072395C"/>
    <w:rsid w:val="00731F45"/>
    <w:rsid w:val="007321DC"/>
    <w:rsid w:val="00733F5A"/>
    <w:rsid w:val="00734D77"/>
    <w:rsid w:val="007373C6"/>
    <w:rsid w:val="00741C2A"/>
    <w:rsid w:val="00745DEE"/>
    <w:rsid w:val="0074690C"/>
    <w:rsid w:val="00747FB6"/>
    <w:rsid w:val="007516B5"/>
    <w:rsid w:val="0075209D"/>
    <w:rsid w:val="00753515"/>
    <w:rsid w:val="007545C2"/>
    <w:rsid w:val="00760DFF"/>
    <w:rsid w:val="00761AF3"/>
    <w:rsid w:val="00762C06"/>
    <w:rsid w:val="00764642"/>
    <w:rsid w:val="00765306"/>
    <w:rsid w:val="00765D45"/>
    <w:rsid w:val="007662EA"/>
    <w:rsid w:val="00770023"/>
    <w:rsid w:val="0077366B"/>
    <w:rsid w:val="00774911"/>
    <w:rsid w:val="0077506B"/>
    <w:rsid w:val="007762E7"/>
    <w:rsid w:val="00783378"/>
    <w:rsid w:val="00784ABD"/>
    <w:rsid w:val="00784CAF"/>
    <w:rsid w:val="007870BB"/>
    <w:rsid w:val="00793543"/>
    <w:rsid w:val="00795400"/>
    <w:rsid w:val="00796833"/>
    <w:rsid w:val="007A0A0A"/>
    <w:rsid w:val="007A151A"/>
    <w:rsid w:val="007A3063"/>
    <w:rsid w:val="007A3D22"/>
    <w:rsid w:val="007B059A"/>
    <w:rsid w:val="007B0A62"/>
    <w:rsid w:val="007B0C1A"/>
    <w:rsid w:val="007B1EBC"/>
    <w:rsid w:val="007B3CFA"/>
    <w:rsid w:val="007C0EA3"/>
    <w:rsid w:val="007C3A3F"/>
    <w:rsid w:val="007C495A"/>
    <w:rsid w:val="007C6EE2"/>
    <w:rsid w:val="007D00B5"/>
    <w:rsid w:val="007D3668"/>
    <w:rsid w:val="007D6556"/>
    <w:rsid w:val="007D714E"/>
    <w:rsid w:val="007D7969"/>
    <w:rsid w:val="007D7C39"/>
    <w:rsid w:val="007E0D02"/>
    <w:rsid w:val="007E176A"/>
    <w:rsid w:val="007E1EEA"/>
    <w:rsid w:val="007E2678"/>
    <w:rsid w:val="007E332D"/>
    <w:rsid w:val="007E3B78"/>
    <w:rsid w:val="007E6A4C"/>
    <w:rsid w:val="007E79F1"/>
    <w:rsid w:val="007F0680"/>
    <w:rsid w:val="007F0D8F"/>
    <w:rsid w:val="007F113A"/>
    <w:rsid w:val="007F2582"/>
    <w:rsid w:val="007F7FE9"/>
    <w:rsid w:val="0080560B"/>
    <w:rsid w:val="00807C69"/>
    <w:rsid w:val="00810FE9"/>
    <w:rsid w:val="00811E0C"/>
    <w:rsid w:val="008126F6"/>
    <w:rsid w:val="00813469"/>
    <w:rsid w:val="00813882"/>
    <w:rsid w:val="00814F9D"/>
    <w:rsid w:val="0081544F"/>
    <w:rsid w:val="00816785"/>
    <w:rsid w:val="00816986"/>
    <w:rsid w:val="00816F4D"/>
    <w:rsid w:val="00816FE7"/>
    <w:rsid w:val="008202BC"/>
    <w:rsid w:val="008215E0"/>
    <w:rsid w:val="008219F8"/>
    <w:rsid w:val="008236B7"/>
    <w:rsid w:val="008255DE"/>
    <w:rsid w:val="00825BF7"/>
    <w:rsid w:val="00826BF4"/>
    <w:rsid w:val="008331CD"/>
    <w:rsid w:val="00833395"/>
    <w:rsid w:val="008336AA"/>
    <w:rsid w:val="008340E9"/>
    <w:rsid w:val="008342A6"/>
    <w:rsid w:val="00834A11"/>
    <w:rsid w:val="008352D0"/>
    <w:rsid w:val="00835607"/>
    <w:rsid w:val="00835A21"/>
    <w:rsid w:val="00835D21"/>
    <w:rsid w:val="00836DA5"/>
    <w:rsid w:val="00836E1F"/>
    <w:rsid w:val="00836EF4"/>
    <w:rsid w:val="00837157"/>
    <w:rsid w:val="008414AF"/>
    <w:rsid w:val="00841C36"/>
    <w:rsid w:val="0084258C"/>
    <w:rsid w:val="0084279A"/>
    <w:rsid w:val="00843007"/>
    <w:rsid w:val="008440B7"/>
    <w:rsid w:val="00847FD1"/>
    <w:rsid w:val="00851BC0"/>
    <w:rsid w:val="00852B4F"/>
    <w:rsid w:val="00853430"/>
    <w:rsid w:val="008562E7"/>
    <w:rsid w:val="008564B8"/>
    <w:rsid w:val="0086006C"/>
    <w:rsid w:val="00860B13"/>
    <w:rsid w:val="008619D6"/>
    <w:rsid w:val="008666EC"/>
    <w:rsid w:val="008668A3"/>
    <w:rsid w:val="00866971"/>
    <w:rsid w:val="00866A72"/>
    <w:rsid w:val="00867E2E"/>
    <w:rsid w:val="008727F4"/>
    <w:rsid w:val="00882B6C"/>
    <w:rsid w:val="00883C0F"/>
    <w:rsid w:val="00885E4B"/>
    <w:rsid w:val="00890F5C"/>
    <w:rsid w:val="00891654"/>
    <w:rsid w:val="00894476"/>
    <w:rsid w:val="008A1C63"/>
    <w:rsid w:val="008A2544"/>
    <w:rsid w:val="008A2B98"/>
    <w:rsid w:val="008A47FA"/>
    <w:rsid w:val="008A65B6"/>
    <w:rsid w:val="008B2111"/>
    <w:rsid w:val="008B26B6"/>
    <w:rsid w:val="008B35E3"/>
    <w:rsid w:val="008B43C1"/>
    <w:rsid w:val="008B494F"/>
    <w:rsid w:val="008B4B27"/>
    <w:rsid w:val="008B7D8E"/>
    <w:rsid w:val="008C1089"/>
    <w:rsid w:val="008C266D"/>
    <w:rsid w:val="008C7032"/>
    <w:rsid w:val="008C73FE"/>
    <w:rsid w:val="008E02C6"/>
    <w:rsid w:val="008E3713"/>
    <w:rsid w:val="008E466A"/>
    <w:rsid w:val="008E4FC7"/>
    <w:rsid w:val="008E6AF4"/>
    <w:rsid w:val="008F248E"/>
    <w:rsid w:val="008F3477"/>
    <w:rsid w:val="008F371B"/>
    <w:rsid w:val="008F6B1D"/>
    <w:rsid w:val="008F6D3F"/>
    <w:rsid w:val="0090062F"/>
    <w:rsid w:val="0090324A"/>
    <w:rsid w:val="00904777"/>
    <w:rsid w:val="0090559D"/>
    <w:rsid w:val="009102AE"/>
    <w:rsid w:val="009104F6"/>
    <w:rsid w:val="0091429B"/>
    <w:rsid w:val="0091501A"/>
    <w:rsid w:val="00916B4E"/>
    <w:rsid w:val="00920B74"/>
    <w:rsid w:val="009216AA"/>
    <w:rsid w:val="00921A65"/>
    <w:rsid w:val="00921F54"/>
    <w:rsid w:val="00922498"/>
    <w:rsid w:val="009241FD"/>
    <w:rsid w:val="00926082"/>
    <w:rsid w:val="0092697F"/>
    <w:rsid w:val="0092761B"/>
    <w:rsid w:val="009279E8"/>
    <w:rsid w:val="00927A68"/>
    <w:rsid w:val="00930EAB"/>
    <w:rsid w:val="0093166D"/>
    <w:rsid w:val="00932FD1"/>
    <w:rsid w:val="009404D7"/>
    <w:rsid w:val="00943345"/>
    <w:rsid w:val="009470BE"/>
    <w:rsid w:val="0094737B"/>
    <w:rsid w:val="00951854"/>
    <w:rsid w:val="00952C93"/>
    <w:rsid w:val="00952F7D"/>
    <w:rsid w:val="00953B63"/>
    <w:rsid w:val="009554D1"/>
    <w:rsid w:val="0095578E"/>
    <w:rsid w:val="009600F3"/>
    <w:rsid w:val="00961348"/>
    <w:rsid w:val="00961982"/>
    <w:rsid w:val="00961B01"/>
    <w:rsid w:val="00961B44"/>
    <w:rsid w:val="0096745E"/>
    <w:rsid w:val="009709B0"/>
    <w:rsid w:val="0097187C"/>
    <w:rsid w:val="00972160"/>
    <w:rsid w:val="0097227A"/>
    <w:rsid w:val="0097463F"/>
    <w:rsid w:val="009756CC"/>
    <w:rsid w:val="00976BAE"/>
    <w:rsid w:val="0098111F"/>
    <w:rsid w:val="009820D8"/>
    <w:rsid w:val="0098291C"/>
    <w:rsid w:val="00982F91"/>
    <w:rsid w:val="00983FC5"/>
    <w:rsid w:val="009858B4"/>
    <w:rsid w:val="0098796E"/>
    <w:rsid w:val="00987E06"/>
    <w:rsid w:val="009901D4"/>
    <w:rsid w:val="00990B30"/>
    <w:rsid w:val="00993928"/>
    <w:rsid w:val="00993FA8"/>
    <w:rsid w:val="00995A6F"/>
    <w:rsid w:val="00996240"/>
    <w:rsid w:val="009A188E"/>
    <w:rsid w:val="009A4496"/>
    <w:rsid w:val="009A46A4"/>
    <w:rsid w:val="009A4F07"/>
    <w:rsid w:val="009A5235"/>
    <w:rsid w:val="009B01F1"/>
    <w:rsid w:val="009B0501"/>
    <w:rsid w:val="009B165C"/>
    <w:rsid w:val="009B7830"/>
    <w:rsid w:val="009C107E"/>
    <w:rsid w:val="009C30DD"/>
    <w:rsid w:val="009C77F6"/>
    <w:rsid w:val="009C799F"/>
    <w:rsid w:val="009D1FD5"/>
    <w:rsid w:val="009D36F8"/>
    <w:rsid w:val="009D47D8"/>
    <w:rsid w:val="009D5E4E"/>
    <w:rsid w:val="009D6AC5"/>
    <w:rsid w:val="009D768D"/>
    <w:rsid w:val="009E3EB7"/>
    <w:rsid w:val="009E550D"/>
    <w:rsid w:val="009E7191"/>
    <w:rsid w:val="009E7447"/>
    <w:rsid w:val="009F06F2"/>
    <w:rsid w:val="009F35EC"/>
    <w:rsid w:val="009F4DC1"/>
    <w:rsid w:val="009F6E34"/>
    <w:rsid w:val="00A06281"/>
    <w:rsid w:val="00A0689D"/>
    <w:rsid w:val="00A069AD"/>
    <w:rsid w:val="00A152E2"/>
    <w:rsid w:val="00A16B40"/>
    <w:rsid w:val="00A22EB6"/>
    <w:rsid w:val="00A23736"/>
    <w:rsid w:val="00A242A9"/>
    <w:rsid w:val="00A3005F"/>
    <w:rsid w:val="00A30381"/>
    <w:rsid w:val="00A30A00"/>
    <w:rsid w:val="00A335EA"/>
    <w:rsid w:val="00A358A5"/>
    <w:rsid w:val="00A35AFC"/>
    <w:rsid w:val="00A40276"/>
    <w:rsid w:val="00A41453"/>
    <w:rsid w:val="00A42A77"/>
    <w:rsid w:val="00A44D6B"/>
    <w:rsid w:val="00A4745A"/>
    <w:rsid w:val="00A514FF"/>
    <w:rsid w:val="00A552DA"/>
    <w:rsid w:val="00A55431"/>
    <w:rsid w:val="00A6108C"/>
    <w:rsid w:val="00A626FE"/>
    <w:rsid w:val="00A62BE1"/>
    <w:rsid w:val="00A631D8"/>
    <w:rsid w:val="00A6362E"/>
    <w:rsid w:val="00A65C79"/>
    <w:rsid w:val="00A66ECF"/>
    <w:rsid w:val="00A67943"/>
    <w:rsid w:val="00A67A05"/>
    <w:rsid w:val="00A70B7C"/>
    <w:rsid w:val="00A70F1D"/>
    <w:rsid w:val="00A75CD3"/>
    <w:rsid w:val="00A77032"/>
    <w:rsid w:val="00A815FA"/>
    <w:rsid w:val="00A81F21"/>
    <w:rsid w:val="00A8431E"/>
    <w:rsid w:val="00A865BA"/>
    <w:rsid w:val="00A910EA"/>
    <w:rsid w:val="00A916A4"/>
    <w:rsid w:val="00A91E03"/>
    <w:rsid w:val="00A92BFB"/>
    <w:rsid w:val="00A946D3"/>
    <w:rsid w:val="00A947B6"/>
    <w:rsid w:val="00A9644A"/>
    <w:rsid w:val="00A9679D"/>
    <w:rsid w:val="00A970EA"/>
    <w:rsid w:val="00AA138E"/>
    <w:rsid w:val="00AA36BC"/>
    <w:rsid w:val="00AA3B22"/>
    <w:rsid w:val="00AA5CDE"/>
    <w:rsid w:val="00AA7DBA"/>
    <w:rsid w:val="00AB3E60"/>
    <w:rsid w:val="00AB41D9"/>
    <w:rsid w:val="00AB5E0E"/>
    <w:rsid w:val="00AB6A2F"/>
    <w:rsid w:val="00AB7DBD"/>
    <w:rsid w:val="00AC1598"/>
    <w:rsid w:val="00AC432B"/>
    <w:rsid w:val="00AC47E2"/>
    <w:rsid w:val="00AC4EE5"/>
    <w:rsid w:val="00AC5305"/>
    <w:rsid w:val="00AC6B14"/>
    <w:rsid w:val="00AC6E5D"/>
    <w:rsid w:val="00AD1770"/>
    <w:rsid w:val="00AD4998"/>
    <w:rsid w:val="00AD4B9E"/>
    <w:rsid w:val="00AD5BED"/>
    <w:rsid w:val="00AD78E1"/>
    <w:rsid w:val="00AE0FD2"/>
    <w:rsid w:val="00AE1D20"/>
    <w:rsid w:val="00AE34A3"/>
    <w:rsid w:val="00AE6F33"/>
    <w:rsid w:val="00AF14F9"/>
    <w:rsid w:val="00AF20DB"/>
    <w:rsid w:val="00AF2365"/>
    <w:rsid w:val="00AF369B"/>
    <w:rsid w:val="00AF5E10"/>
    <w:rsid w:val="00AF5FAF"/>
    <w:rsid w:val="00AF7674"/>
    <w:rsid w:val="00B025EE"/>
    <w:rsid w:val="00B06056"/>
    <w:rsid w:val="00B060F6"/>
    <w:rsid w:val="00B12A20"/>
    <w:rsid w:val="00B13E68"/>
    <w:rsid w:val="00B146BF"/>
    <w:rsid w:val="00B14755"/>
    <w:rsid w:val="00B1635E"/>
    <w:rsid w:val="00B16C66"/>
    <w:rsid w:val="00B1757C"/>
    <w:rsid w:val="00B17611"/>
    <w:rsid w:val="00B20D87"/>
    <w:rsid w:val="00B2202A"/>
    <w:rsid w:val="00B234AD"/>
    <w:rsid w:val="00B23BFB"/>
    <w:rsid w:val="00B23E54"/>
    <w:rsid w:val="00B24352"/>
    <w:rsid w:val="00B24963"/>
    <w:rsid w:val="00B24AEA"/>
    <w:rsid w:val="00B266FD"/>
    <w:rsid w:val="00B274C5"/>
    <w:rsid w:val="00B332FC"/>
    <w:rsid w:val="00B34D71"/>
    <w:rsid w:val="00B350F1"/>
    <w:rsid w:val="00B36C4B"/>
    <w:rsid w:val="00B41C47"/>
    <w:rsid w:val="00B41CC0"/>
    <w:rsid w:val="00B42A93"/>
    <w:rsid w:val="00B4367F"/>
    <w:rsid w:val="00B51D3B"/>
    <w:rsid w:val="00B51E75"/>
    <w:rsid w:val="00B5414D"/>
    <w:rsid w:val="00B54A28"/>
    <w:rsid w:val="00B55871"/>
    <w:rsid w:val="00B5608E"/>
    <w:rsid w:val="00B62005"/>
    <w:rsid w:val="00B62B9D"/>
    <w:rsid w:val="00B62E79"/>
    <w:rsid w:val="00B635CA"/>
    <w:rsid w:val="00B64FDC"/>
    <w:rsid w:val="00B6512B"/>
    <w:rsid w:val="00B67B1C"/>
    <w:rsid w:val="00B67EBF"/>
    <w:rsid w:val="00B70583"/>
    <w:rsid w:val="00B722D6"/>
    <w:rsid w:val="00B757BB"/>
    <w:rsid w:val="00B763A4"/>
    <w:rsid w:val="00B764FD"/>
    <w:rsid w:val="00B8234F"/>
    <w:rsid w:val="00B8275F"/>
    <w:rsid w:val="00B84384"/>
    <w:rsid w:val="00B928F3"/>
    <w:rsid w:val="00B9338D"/>
    <w:rsid w:val="00B97955"/>
    <w:rsid w:val="00BA013F"/>
    <w:rsid w:val="00BA0299"/>
    <w:rsid w:val="00BA03A5"/>
    <w:rsid w:val="00BA10CA"/>
    <w:rsid w:val="00BA1334"/>
    <w:rsid w:val="00BA13B0"/>
    <w:rsid w:val="00BA2F55"/>
    <w:rsid w:val="00BA6151"/>
    <w:rsid w:val="00BB0627"/>
    <w:rsid w:val="00BB14B2"/>
    <w:rsid w:val="00BB1847"/>
    <w:rsid w:val="00BB1AC0"/>
    <w:rsid w:val="00BB1DB8"/>
    <w:rsid w:val="00BB3CDF"/>
    <w:rsid w:val="00BB765B"/>
    <w:rsid w:val="00BC018E"/>
    <w:rsid w:val="00BC1388"/>
    <w:rsid w:val="00BC25A9"/>
    <w:rsid w:val="00BD3A28"/>
    <w:rsid w:val="00BD51C2"/>
    <w:rsid w:val="00BD545F"/>
    <w:rsid w:val="00BD634B"/>
    <w:rsid w:val="00BD73ED"/>
    <w:rsid w:val="00BD76CD"/>
    <w:rsid w:val="00BE0A6D"/>
    <w:rsid w:val="00BE1ABE"/>
    <w:rsid w:val="00BE43C6"/>
    <w:rsid w:val="00BE6A51"/>
    <w:rsid w:val="00BF0506"/>
    <w:rsid w:val="00BF3A12"/>
    <w:rsid w:val="00BF5B2B"/>
    <w:rsid w:val="00C003D2"/>
    <w:rsid w:val="00C00568"/>
    <w:rsid w:val="00C006EB"/>
    <w:rsid w:val="00C037A7"/>
    <w:rsid w:val="00C03BCF"/>
    <w:rsid w:val="00C03F4D"/>
    <w:rsid w:val="00C052AE"/>
    <w:rsid w:val="00C06A14"/>
    <w:rsid w:val="00C073EE"/>
    <w:rsid w:val="00C105C4"/>
    <w:rsid w:val="00C11EC3"/>
    <w:rsid w:val="00C17218"/>
    <w:rsid w:val="00C17639"/>
    <w:rsid w:val="00C20ADE"/>
    <w:rsid w:val="00C21BFA"/>
    <w:rsid w:val="00C21D4E"/>
    <w:rsid w:val="00C21DB1"/>
    <w:rsid w:val="00C22847"/>
    <w:rsid w:val="00C25E57"/>
    <w:rsid w:val="00C307EA"/>
    <w:rsid w:val="00C31D9C"/>
    <w:rsid w:val="00C34D7C"/>
    <w:rsid w:val="00C360DF"/>
    <w:rsid w:val="00C40541"/>
    <w:rsid w:val="00C41D0D"/>
    <w:rsid w:val="00C42FA2"/>
    <w:rsid w:val="00C45330"/>
    <w:rsid w:val="00C4623E"/>
    <w:rsid w:val="00C47852"/>
    <w:rsid w:val="00C51EAD"/>
    <w:rsid w:val="00C558CF"/>
    <w:rsid w:val="00C55F0B"/>
    <w:rsid w:val="00C60427"/>
    <w:rsid w:val="00C61674"/>
    <w:rsid w:val="00C6174A"/>
    <w:rsid w:val="00C65CEC"/>
    <w:rsid w:val="00C66D34"/>
    <w:rsid w:val="00C66E72"/>
    <w:rsid w:val="00C67EF3"/>
    <w:rsid w:val="00C7023C"/>
    <w:rsid w:val="00C7095F"/>
    <w:rsid w:val="00C7102D"/>
    <w:rsid w:val="00C725E9"/>
    <w:rsid w:val="00C73553"/>
    <w:rsid w:val="00C757C3"/>
    <w:rsid w:val="00C7633E"/>
    <w:rsid w:val="00C81561"/>
    <w:rsid w:val="00C81D21"/>
    <w:rsid w:val="00C84BB3"/>
    <w:rsid w:val="00C855C9"/>
    <w:rsid w:val="00C85EB3"/>
    <w:rsid w:val="00C862B2"/>
    <w:rsid w:val="00C864E5"/>
    <w:rsid w:val="00C867C1"/>
    <w:rsid w:val="00C8687F"/>
    <w:rsid w:val="00C90C18"/>
    <w:rsid w:val="00C94B6B"/>
    <w:rsid w:val="00C953BE"/>
    <w:rsid w:val="00CA1DD1"/>
    <w:rsid w:val="00CA5608"/>
    <w:rsid w:val="00CA5ECF"/>
    <w:rsid w:val="00CA7C5F"/>
    <w:rsid w:val="00CB1FCA"/>
    <w:rsid w:val="00CB30EB"/>
    <w:rsid w:val="00CB7137"/>
    <w:rsid w:val="00CC08C9"/>
    <w:rsid w:val="00CC1D16"/>
    <w:rsid w:val="00CC27D6"/>
    <w:rsid w:val="00CC6390"/>
    <w:rsid w:val="00CC6644"/>
    <w:rsid w:val="00CC6F09"/>
    <w:rsid w:val="00CC7CCA"/>
    <w:rsid w:val="00CD6118"/>
    <w:rsid w:val="00CE3113"/>
    <w:rsid w:val="00CE5F51"/>
    <w:rsid w:val="00CE73E4"/>
    <w:rsid w:val="00CE7647"/>
    <w:rsid w:val="00CE7D84"/>
    <w:rsid w:val="00CF073F"/>
    <w:rsid w:val="00CF0D5B"/>
    <w:rsid w:val="00CF5816"/>
    <w:rsid w:val="00D02E12"/>
    <w:rsid w:val="00D06471"/>
    <w:rsid w:val="00D13BBA"/>
    <w:rsid w:val="00D15887"/>
    <w:rsid w:val="00D1644E"/>
    <w:rsid w:val="00D21EA8"/>
    <w:rsid w:val="00D23CCD"/>
    <w:rsid w:val="00D244C5"/>
    <w:rsid w:val="00D247E0"/>
    <w:rsid w:val="00D25CEF"/>
    <w:rsid w:val="00D3166F"/>
    <w:rsid w:val="00D3232E"/>
    <w:rsid w:val="00D33B26"/>
    <w:rsid w:val="00D34928"/>
    <w:rsid w:val="00D35D82"/>
    <w:rsid w:val="00D35F69"/>
    <w:rsid w:val="00D40991"/>
    <w:rsid w:val="00D417B1"/>
    <w:rsid w:val="00D42096"/>
    <w:rsid w:val="00D43565"/>
    <w:rsid w:val="00D43FAE"/>
    <w:rsid w:val="00D44816"/>
    <w:rsid w:val="00D44859"/>
    <w:rsid w:val="00D46808"/>
    <w:rsid w:val="00D47231"/>
    <w:rsid w:val="00D47D38"/>
    <w:rsid w:val="00D54CDE"/>
    <w:rsid w:val="00D55559"/>
    <w:rsid w:val="00D56899"/>
    <w:rsid w:val="00D572E2"/>
    <w:rsid w:val="00D6037B"/>
    <w:rsid w:val="00D609BC"/>
    <w:rsid w:val="00D61327"/>
    <w:rsid w:val="00D619FB"/>
    <w:rsid w:val="00D620CC"/>
    <w:rsid w:val="00D63A9E"/>
    <w:rsid w:val="00D6629F"/>
    <w:rsid w:val="00D674C2"/>
    <w:rsid w:val="00D675C7"/>
    <w:rsid w:val="00D73395"/>
    <w:rsid w:val="00D75ACE"/>
    <w:rsid w:val="00D75C44"/>
    <w:rsid w:val="00D76E30"/>
    <w:rsid w:val="00D77528"/>
    <w:rsid w:val="00D776F8"/>
    <w:rsid w:val="00D82F47"/>
    <w:rsid w:val="00D90135"/>
    <w:rsid w:val="00D903C1"/>
    <w:rsid w:val="00D91C74"/>
    <w:rsid w:val="00D9215A"/>
    <w:rsid w:val="00D92381"/>
    <w:rsid w:val="00D92E70"/>
    <w:rsid w:val="00D93D0D"/>
    <w:rsid w:val="00D94A3E"/>
    <w:rsid w:val="00D95589"/>
    <w:rsid w:val="00D95A42"/>
    <w:rsid w:val="00DA016B"/>
    <w:rsid w:val="00DA7672"/>
    <w:rsid w:val="00DB0209"/>
    <w:rsid w:val="00DB1898"/>
    <w:rsid w:val="00DB24F6"/>
    <w:rsid w:val="00DB3246"/>
    <w:rsid w:val="00DB48BB"/>
    <w:rsid w:val="00DC2033"/>
    <w:rsid w:val="00DC2DE7"/>
    <w:rsid w:val="00DC3367"/>
    <w:rsid w:val="00DC5243"/>
    <w:rsid w:val="00DD0234"/>
    <w:rsid w:val="00DD52FE"/>
    <w:rsid w:val="00DD5A69"/>
    <w:rsid w:val="00DD6BF1"/>
    <w:rsid w:val="00DD7917"/>
    <w:rsid w:val="00DE1841"/>
    <w:rsid w:val="00DE1A52"/>
    <w:rsid w:val="00DE5435"/>
    <w:rsid w:val="00DE63F4"/>
    <w:rsid w:val="00DE64BA"/>
    <w:rsid w:val="00DF0A86"/>
    <w:rsid w:val="00DF1832"/>
    <w:rsid w:val="00DF1999"/>
    <w:rsid w:val="00DF19B0"/>
    <w:rsid w:val="00DF2B17"/>
    <w:rsid w:val="00DF621A"/>
    <w:rsid w:val="00DF6544"/>
    <w:rsid w:val="00E01F1F"/>
    <w:rsid w:val="00E02B1F"/>
    <w:rsid w:val="00E0333E"/>
    <w:rsid w:val="00E03B95"/>
    <w:rsid w:val="00E113C1"/>
    <w:rsid w:val="00E12699"/>
    <w:rsid w:val="00E1279F"/>
    <w:rsid w:val="00E15240"/>
    <w:rsid w:val="00E15311"/>
    <w:rsid w:val="00E16CDA"/>
    <w:rsid w:val="00E20CDD"/>
    <w:rsid w:val="00E21DFD"/>
    <w:rsid w:val="00E22F3F"/>
    <w:rsid w:val="00E2310F"/>
    <w:rsid w:val="00E2341D"/>
    <w:rsid w:val="00E24EDE"/>
    <w:rsid w:val="00E26B78"/>
    <w:rsid w:val="00E30668"/>
    <w:rsid w:val="00E31F04"/>
    <w:rsid w:val="00E32C3F"/>
    <w:rsid w:val="00E340FF"/>
    <w:rsid w:val="00E3591D"/>
    <w:rsid w:val="00E36413"/>
    <w:rsid w:val="00E36FA1"/>
    <w:rsid w:val="00E375DB"/>
    <w:rsid w:val="00E41153"/>
    <w:rsid w:val="00E41D2B"/>
    <w:rsid w:val="00E430F7"/>
    <w:rsid w:val="00E45A2F"/>
    <w:rsid w:val="00E460C8"/>
    <w:rsid w:val="00E50EFF"/>
    <w:rsid w:val="00E55FC8"/>
    <w:rsid w:val="00E565E3"/>
    <w:rsid w:val="00E576DC"/>
    <w:rsid w:val="00E57D91"/>
    <w:rsid w:val="00E60995"/>
    <w:rsid w:val="00E62362"/>
    <w:rsid w:val="00E63316"/>
    <w:rsid w:val="00E636C1"/>
    <w:rsid w:val="00E66172"/>
    <w:rsid w:val="00E669AF"/>
    <w:rsid w:val="00E67FEA"/>
    <w:rsid w:val="00E724D6"/>
    <w:rsid w:val="00E72EEF"/>
    <w:rsid w:val="00E816C1"/>
    <w:rsid w:val="00E86218"/>
    <w:rsid w:val="00E87454"/>
    <w:rsid w:val="00E905D7"/>
    <w:rsid w:val="00E9084C"/>
    <w:rsid w:val="00E918AE"/>
    <w:rsid w:val="00E93E39"/>
    <w:rsid w:val="00E958FB"/>
    <w:rsid w:val="00E9624F"/>
    <w:rsid w:val="00EA0EBF"/>
    <w:rsid w:val="00EA1631"/>
    <w:rsid w:val="00EA192B"/>
    <w:rsid w:val="00EA30F6"/>
    <w:rsid w:val="00EA56F7"/>
    <w:rsid w:val="00EA6378"/>
    <w:rsid w:val="00EA6683"/>
    <w:rsid w:val="00EA6C92"/>
    <w:rsid w:val="00EA7466"/>
    <w:rsid w:val="00EB0EF4"/>
    <w:rsid w:val="00EB0FD4"/>
    <w:rsid w:val="00EB1431"/>
    <w:rsid w:val="00EB5743"/>
    <w:rsid w:val="00EB63E9"/>
    <w:rsid w:val="00EB7046"/>
    <w:rsid w:val="00EC0756"/>
    <w:rsid w:val="00EC0A60"/>
    <w:rsid w:val="00EC1744"/>
    <w:rsid w:val="00EC26D1"/>
    <w:rsid w:val="00EC3284"/>
    <w:rsid w:val="00EC68A7"/>
    <w:rsid w:val="00EC78FD"/>
    <w:rsid w:val="00ED0745"/>
    <w:rsid w:val="00ED1EEB"/>
    <w:rsid w:val="00ED2F32"/>
    <w:rsid w:val="00ED3C2C"/>
    <w:rsid w:val="00ED6E8E"/>
    <w:rsid w:val="00EE07CF"/>
    <w:rsid w:val="00EE0992"/>
    <w:rsid w:val="00EE105C"/>
    <w:rsid w:val="00EE1896"/>
    <w:rsid w:val="00EE4A63"/>
    <w:rsid w:val="00EE5303"/>
    <w:rsid w:val="00EE5A1D"/>
    <w:rsid w:val="00EE60AE"/>
    <w:rsid w:val="00EE6AD4"/>
    <w:rsid w:val="00EE6F2E"/>
    <w:rsid w:val="00EF0F53"/>
    <w:rsid w:val="00EF1E3C"/>
    <w:rsid w:val="00EF360E"/>
    <w:rsid w:val="00EF39A6"/>
    <w:rsid w:val="00EF4233"/>
    <w:rsid w:val="00EF5504"/>
    <w:rsid w:val="00F02202"/>
    <w:rsid w:val="00F02699"/>
    <w:rsid w:val="00F0400F"/>
    <w:rsid w:val="00F04742"/>
    <w:rsid w:val="00F064CA"/>
    <w:rsid w:val="00F06610"/>
    <w:rsid w:val="00F076B6"/>
    <w:rsid w:val="00F100A3"/>
    <w:rsid w:val="00F101F8"/>
    <w:rsid w:val="00F136D8"/>
    <w:rsid w:val="00F16A90"/>
    <w:rsid w:val="00F17599"/>
    <w:rsid w:val="00F20264"/>
    <w:rsid w:val="00F20E36"/>
    <w:rsid w:val="00F21C87"/>
    <w:rsid w:val="00F227D1"/>
    <w:rsid w:val="00F23C3C"/>
    <w:rsid w:val="00F23CFC"/>
    <w:rsid w:val="00F2409A"/>
    <w:rsid w:val="00F271CC"/>
    <w:rsid w:val="00F27435"/>
    <w:rsid w:val="00F30398"/>
    <w:rsid w:val="00F31E14"/>
    <w:rsid w:val="00F32221"/>
    <w:rsid w:val="00F32540"/>
    <w:rsid w:val="00F335C9"/>
    <w:rsid w:val="00F343D8"/>
    <w:rsid w:val="00F36FF1"/>
    <w:rsid w:val="00F3797C"/>
    <w:rsid w:val="00F37E18"/>
    <w:rsid w:val="00F40B9C"/>
    <w:rsid w:val="00F444D4"/>
    <w:rsid w:val="00F45BC3"/>
    <w:rsid w:val="00F507E8"/>
    <w:rsid w:val="00F52FB0"/>
    <w:rsid w:val="00F5490E"/>
    <w:rsid w:val="00F54C0A"/>
    <w:rsid w:val="00F54DA1"/>
    <w:rsid w:val="00F55168"/>
    <w:rsid w:val="00F5568B"/>
    <w:rsid w:val="00F57330"/>
    <w:rsid w:val="00F57380"/>
    <w:rsid w:val="00F61E02"/>
    <w:rsid w:val="00F65C0F"/>
    <w:rsid w:val="00F702A2"/>
    <w:rsid w:val="00F719C1"/>
    <w:rsid w:val="00F720F8"/>
    <w:rsid w:val="00F72C75"/>
    <w:rsid w:val="00F7473F"/>
    <w:rsid w:val="00F75D2C"/>
    <w:rsid w:val="00F82F93"/>
    <w:rsid w:val="00F849C0"/>
    <w:rsid w:val="00F85229"/>
    <w:rsid w:val="00F86160"/>
    <w:rsid w:val="00F91373"/>
    <w:rsid w:val="00F929A4"/>
    <w:rsid w:val="00F93678"/>
    <w:rsid w:val="00F9619D"/>
    <w:rsid w:val="00F96871"/>
    <w:rsid w:val="00FA278D"/>
    <w:rsid w:val="00FA519C"/>
    <w:rsid w:val="00FA6DD8"/>
    <w:rsid w:val="00FA712B"/>
    <w:rsid w:val="00FA7A08"/>
    <w:rsid w:val="00FA7BC6"/>
    <w:rsid w:val="00FA7DBD"/>
    <w:rsid w:val="00FB2DBA"/>
    <w:rsid w:val="00FB31CF"/>
    <w:rsid w:val="00FB33F2"/>
    <w:rsid w:val="00FB38E2"/>
    <w:rsid w:val="00FB4BA2"/>
    <w:rsid w:val="00FB4EF5"/>
    <w:rsid w:val="00FB6640"/>
    <w:rsid w:val="00FB6978"/>
    <w:rsid w:val="00FC194A"/>
    <w:rsid w:val="00FC1D85"/>
    <w:rsid w:val="00FC2391"/>
    <w:rsid w:val="00FC29CE"/>
    <w:rsid w:val="00FC5A70"/>
    <w:rsid w:val="00FC5BB0"/>
    <w:rsid w:val="00FC5F4B"/>
    <w:rsid w:val="00FC6A1B"/>
    <w:rsid w:val="00FD0C35"/>
    <w:rsid w:val="00FD1647"/>
    <w:rsid w:val="00FD1DBB"/>
    <w:rsid w:val="00FD2149"/>
    <w:rsid w:val="00FD2646"/>
    <w:rsid w:val="00FD485B"/>
    <w:rsid w:val="00FD5A3A"/>
    <w:rsid w:val="00FD6840"/>
    <w:rsid w:val="00FD7168"/>
    <w:rsid w:val="00FD7503"/>
    <w:rsid w:val="00FE1660"/>
    <w:rsid w:val="00FE3AF6"/>
    <w:rsid w:val="00FE6D96"/>
    <w:rsid w:val="00FF1759"/>
    <w:rsid w:val="00FF2FA1"/>
    <w:rsid w:val="00FF4464"/>
    <w:rsid w:val="00FF4905"/>
    <w:rsid w:val="00FF4A27"/>
    <w:rsid w:val="00FF7944"/>
    <w:rsid w:val="00FF7B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DB"/>
    <w:pPr>
      <w:widowControl w:val="0"/>
    </w:pPr>
    <w:rPr>
      <w:szCs w:val="24"/>
    </w:rPr>
  </w:style>
  <w:style w:type="paragraph" w:styleId="Heading1">
    <w:name w:val="heading 1"/>
    <w:basedOn w:val="Normal"/>
    <w:next w:val="Normal"/>
    <w:link w:val="Heading1Char"/>
    <w:uiPriority w:val="99"/>
    <w:qFormat/>
    <w:locked/>
    <w:rsid w:val="008C7032"/>
    <w:pPr>
      <w:keepNext/>
      <w:spacing w:before="180" w:after="180" w:line="720" w:lineRule="auto"/>
      <w:outlineLvl w:val="0"/>
    </w:pPr>
    <w:rPr>
      <w:rFonts w:ascii="Cambria" w:hAnsi="Cambria"/>
      <w:b/>
      <w:bCs/>
      <w:kern w:val="52"/>
      <w:sz w:val="52"/>
      <w:szCs w:val="52"/>
    </w:rPr>
  </w:style>
  <w:style w:type="paragraph" w:styleId="Heading2">
    <w:name w:val="heading 2"/>
    <w:basedOn w:val="Normal"/>
    <w:next w:val="Normal"/>
    <w:link w:val="Heading2Char"/>
    <w:uiPriority w:val="99"/>
    <w:qFormat/>
    <w:locked/>
    <w:rsid w:val="008C7032"/>
    <w:pPr>
      <w:keepNext/>
      <w:spacing w:line="720" w:lineRule="auto"/>
      <w:outlineLvl w:val="1"/>
    </w:pPr>
    <w:rPr>
      <w:rFonts w:ascii="Cambria" w:hAnsi="Cambria"/>
      <w:b/>
      <w:bCs/>
      <w:sz w:val="48"/>
      <w:szCs w:val="48"/>
    </w:rPr>
  </w:style>
  <w:style w:type="paragraph" w:styleId="Heading3">
    <w:name w:val="heading 3"/>
    <w:basedOn w:val="Normal"/>
    <w:next w:val="Normal"/>
    <w:link w:val="Heading3Char"/>
    <w:uiPriority w:val="99"/>
    <w:qFormat/>
    <w:locked/>
    <w:rsid w:val="008C7032"/>
    <w:pPr>
      <w:keepNext/>
      <w:spacing w:line="720" w:lineRule="auto"/>
      <w:outlineLvl w:val="2"/>
    </w:pPr>
    <w:rPr>
      <w:rFonts w:ascii="Cambria" w:hAnsi="Cambria"/>
      <w:b/>
      <w:bCs/>
      <w:sz w:val="36"/>
      <w:szCs w:val="36"/>
    </w:rPr>
  </w:style>
  <w:style w:type="paragraph" w:styleId="Heading4">
    <w:name w:val="heading 4"/>
    <w:basedOn w:val="Normal"/>
    <w:next w:val="Normal"/>
    <w:link w:val="Heading4Char"/>
    <w:uiPriority w:val="99"/>
    <w:qFormat/>
    <w:locked/>
    <w:rsid w:val="008C7032"/>
    <w:pPr>
      <w:keepNext/>
      <w:spacing w:line="720" w:lineRule="auto"/>
      <w:outlineLvl w:val="3"/>
    </w:pPr>
    <w:rPr>
      <w:rFonts w:ascii="Cambria" w:hAnsi="Cambria"/>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7032"/>
    <w:rPr>
      <w:rFonts w:ascii="Cambria" w:eastAsia="新細明體" w:hAnsi="Cambria"/>
      <w:b/>
      <w:kern w:val="52"/>
      <w:sz w:val="52"/>
    </w:rPr>
  </w:style>
  <w:style w:type="character" w:customStyle="1" w:styleId="Heading2Char">
    <w:name w:val="Heading 2 Char"/>
    <w:basedOn w:val="DefaultParagraphFont"/>
    <w:link w:val="Heading2"/>
    <w:uiPriority w:val="99"/>
    <w:locked/>
    <w:rsid w:val="008C7032"/>
    <w:rPr>
      <w:rFonts w:ascii="Cambria" w:eastAsia="新細明體" w:hAnsi="Cambria"/>
      <w:b/>
      <w:kern w:val="2"/>
      <w:sz w:val="48"/>
    </w:rPr>
  </w:style>
  <w:style w:type="character" w:customStyle="1" w:styleId="Heading3Char">
    <w:name w:val="Heading 3 Char"/>
    <w:basedOn w:val="DefaultParagraphFont"/>
    <w:link w:val="Heading3"/>
    <w:uiPriority w:val="99"/>
    <w:locked/>
    <w:rsid w:val="008C7032"/>
    <w:rPr>
      <w:rFonts w:ascii="Cambria" w:eastAsia="新細明體" w:hAnsi="Cambria"/>
      <w:b/>
      <w:kern w:val="2"/>
      <w:sz w:val="36"/>
    </w:rPr>
  </w:style>
  <w:style w:type="character" w:customStyle="1" w:styleId="Heading4Char">
    <w:name w:val="Heading 4 Char"/>
    <w:basedOn w:val="DefaultParagraphFont"/>
    <w:link w:val="Heading4"/>
    <w:uiPriority w:val="99"/>
    <w:locked/>
    <w:rsid w:val="008C7032"/>
    <w:rPr>
      <w:rFonts w:ascii="Cambria" w:eastAsia="新細明體" w:hAnsi="Cambria"/>
      <w:kern w:val="2"/>
      <w:sz w:val="36"/>
    </w:rPr>
  </w:style>
  <w:style w:type="paragraph" w:styleId="ListParagraph">
    <w:name w:val="List Paragraph"/>
    <w:basedOn w:val="Normal"/>
    <w:link w:val="ListParagraphChar"/>
    <w:uiPriority w:val="99"/>
    <w:qFormat/>
    <w:rsid w:val="00E9084C"/>
    <w:pPr>
      <w:ind w:leftChars="200" w:left="480"/>
    </w:pPr>
    <w:rPr>
      <w:szCs w:val="20"/>
    </w:rPr>
  </w:style>
  <w:style w:type="paragraph" w:styleId="Header">
    <w:name w:val="header"/>
    <w:basedOn w:val="Normal"/>
    <w:link w:val="HeaderChar"/>
    <w:uiPriority w:val="99"/>
    <w:rsid w:val="00995A6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995A6F"/>
    <w:rPr>
      <w:kern w:val="2"/>
    </w:rPr>
  </w:style>
  <w:style w:type="paragraph" w:styleId="Footer">
    <w:name w:val="footer"/>
    <w:basedOn w:val="Normal"/>
    <w:link w:val="FooterChar"/>
    <w:uiPriority w:val="99"/>
    <w:rsid w:val="00995A6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995A6F"/>
    <w:rPr>
      <w:kern w:val="2"/>
    </w:rPr>
  </w:style>
  <w:style w:type="table" w:styleId="TableGrid">
    <w:name w:val="Table Grid"/>
    <w:basedOn w:val="TableNormal"/>
    <w:uiPriority w:val="99"/>
    <w:rsid w:val="00C1763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ialogtext1">
    <w:name w:val="dialog_text1"/>
    <w:uiPriority w:val="99"/>
    <w:rsid w:val="00654F34"/>
    <w:rPr>
      <w:rFonts w:ascii="s?u" w:hAnsi="s?u"/>
      <w:color w:val="000000"/>
      <w:sz w:val="22"/>
    </w:rPr>
  </w:style>
  <w:style w:type="character" w:customStyle="1" w:styleId="st1">
    <w:name w:val="st1"/>
    <w:uiPriority w:val="99"/>
    <w:rsid w:val="000F7200"/>
  </w:style>
  <w:style w:type="paragraph" w:customStyle="1" w:styleId="Default">
    <w:name w:val="Default"/>
    <w:uiPriority w:val="99"/>
    <w:rsid w:val="007E2678"/>
    <w:pPr>
      <w:widowControl w:val="0"/>
      <w:autoSpaceDE w:val="0"/>
      <w:autoSpaceDN w:val="0"/>
      <w:adjustRightInd w:val="0"/>
    </w:pPr>
    <w:rPr>
      <w:rFonts w:ascii="標楷體" w:eastAsia="標楷體" w:cs="標楷體"/>
      <w:color w:val="000000"/>
      <w:kern w:val="0"/>
      <w:szCs w:val="24"/>
    </w:rPr>
  </w:style>
  <w:style w:type="character" w:styleId="Hyperlink">
    <w:name w:val="Hyperlink"/>
    <w:basedOn w:val="DefaultParagraphFont"/>
    <w:uiPriority w:val="99"/>
    <w:rsid w:val="00111616"/>
    <w:rPr>
      <w:rFonts w:cs="Times New Roman"/>
      <w:color w:val="0000FF"/>
      <w:u w:val="single"/>
    </w:rPr>
  </w:style>
  <w:style w:type="paragraph" w:styleId="NormalWeb">
    <w:name w:val="Normal (Web)"/>
    <w:basedOn w:val="Normal"/>
    <w:uiPriority w:val="99"/>
    <w:rsid w:val="008331CD"/>
    <w:pPr>
      <w:widowControl/>
      <w:spacing w:before="100" w:beforeAutospacing="1" w:after="100" w:afterAutospacing="1"/>
    </w:pPr>
    <w:rPr>
      <w:rFonts w:ascii="新細明體" w:hAnsi="新細明體" w:cs="新細明體"/>
      <w:kern w:val="0"/>
    </w:rPr>
  </w:style>
  <w:style w:type="character" w:customStyle="1" w:styleId="ListParagraphChar">
    <w:name w:val="List Paragraph Char"/>
    <w:link w:val="ListParagraph"/>
    <w:uiPriority w:val="99"/>
    <w:locked/>
    <w:rsid w:val="00382F36"/>
    <w:rPr>
      <w:kern w:val="2"/>
      <w:sz w:val="24"/>
    </w:rPr>
  </w:style>
  <w:style w:type="character" w:styleId="Strong">
    <w:name w:val="Strong"/>
    <w:basedOn w:val="DefaultParagraphFont"/>
    <w:uiPriority w:val="99"/>
    <w:qFormat/>
    <w:rsid w:val="00C21BFA"/>
    <w:rPr>
      <w:rFonts w:cs="Times New Roman"/>
      <w:b/>
    </w:rPr>
  </w:style>
  <w:style w:type="paragraph" w:styleId="Date">
    <w:name w:val="Date"/>
    <w:basedOn w:val="Normal"/>
    <w:next w:val="Normal"/>
    <w:link w:val="DateChar"/>
    <w:uiPriority w:val="99"/>
    <w:rsid w:val="00E02B1F"/>
    <w:pPr>
      <w:jc w:val="right"/>
    </w:pPr>
    <w:rPr>
      <w:kern w:val="0"/>
    </w:rPr>
  </w:style>
  <w:style w:type="character" w:customStyle="1" w:styleId="DateChar">
    <w:name w:val="Date Char"/>
    <w:basedOn w:val="DefaultParagraphFont"/>
    <w:link w:val="Date"/>
    <w:uiPriority w:val="99"/>
    <w:semiHidden/>
    <w:locked/>
    <w:rsid w:val="00AF2365"/>
    <w:rPr>
      <w:sz w:val="24"/>
    </w:rPr>
  </w:style>
  <w:style w:type="paragraph" w:styleId="BalloonText">
    <w:name w:val="Balloon Text"/>
    <w:basedOn w:val="Normal"/>
    <w:link w:val="BalloonTextChar"/>
    <w:uiPriority w:val="99"/>
    <w:semiHidden/>
    <w:rsid w:val="008B7D8E"/>
    <w:rPr>
      <w:rFonts w:ascii="Cambria" w:hAnsi="Cambria"/>
      <w:sz w:val="18"/>
      <w:szCs w:val="18"/>
    </w:rPr>
  </w:style>
  <w:style w:type="character" w:customStyle="1" w:styleId="BalloonTextChar">
    <w:name w:val="Balloon Text Char"/>
    <w:basedOn w:val="DefaultParagraphFont"/>
    <w:link w:val="BalloonText"/>
    <w:uiPriority w:val="99"/>
    <w:semiHidden/>
    <w:locked/>
    <w:rsid w:val="008B7D8E"/>
    <w:rPr>
      <w:rFonts w:ascii="Cambria" w:eastAsia="新細明體" w:hAnsi="Cambria"/>
      <w:kern w:val="2"/>
      <w:sz w:val="18"/>
    </w:rPr>
  </w:style>
</w:styles>
</file>

<file path=word/webSettings.xml><?xml version="1.0" encoding="utf-8"?>
<w:webSettings xmlns:r="http://schemas.openxmlformats.org/officeDocument/2006/relationships" xmlns:w="http://schemas.openxmlformats.org/wordprocessingml/2006/main">
  <w:divs>
    <w:div w:id="274169118">
      <w:marLeft w:val="0"/>
      <w:marRight w:val="0"/>
      <w:marTop w:val="0"/>
      <w:marBottom w:val="0"/>
      <w:divBdr>
        <w:top w:val="none" w:sz="0" w:space="0" w:color="auto"/>
        <w:left w:val="none" w:sz="0" w:space="0" w:color="auto"/>
        <w:bottom w:val="none" w:sz="0" w:space="0" w:color="auto"/>
        <w:right w:val="none" w:sz="0" w:space="0" w:color="auto"/>
      </w:divBdr>
      <w:divsChild>
        <w:div w:id="274169180">
          <w:marLeft w:val="0"/>
          <w:marRight w:val="0"/>
          <w:marTop w:val="0"/>
          <w:marBottom w:val="0"/>
          <w:divBdr>
            <w:top w:val="none" w:sz="0" w:space="0" w:color="auto"/>
            <w:left w:val="none" w:sz="0" w:space="0" w:color="auto"/>
            <w:bottom w:val="none" w:sz="0" w:space="0" w:color="auto"/>
            <w:right w:val="none" w:sz="0" w:space="0" w:color="auto"/>
          </w:divBdr>
          <w:divsChild>
            <w:div w:id="274169120">
              <w:marLeft w:val="0"/>
              <w:marRight w:val="0"/>
              <w:marTop w:val="0"/>
              <w:marBottom w:val="0"/>
              <w:divBdr>
                <w:top w:val="none" w:sz="0" w:space="0" w:color="auto"/>
                <w:left w:val="none" w:sz="0" w:space="0" w:color="auto"/>
                <w:bottom w:val="none" w:sz="0" w:space="0" w:color="auto"/>
                <w:right w:val="none" w:sz="0" w:space="0" w:color="auto"/>
              </w:divBdr>
              <w:divsChild>
                <w:div w:id="274169152">
                  <w:marLeft w:val="0"/>
                  <w:marRight w:val="0"/>
                  <w:marTop w:val="0"/>
                  <w:marBottom w:val="0"/>
                  <w:divBdr>
                    <w:top w:val="none" w:sz="0" w:space="0" w:color="auto"/>
                    <w:left w:val="none" w:sz="0" w:space="0" w:color="auto"/>
                    <w:bottom w:val="none" w:sz="0" w:space="0" w:color="auto"/>
                    <w:right w:val="none" w:sz="0" w:space="0" w:color="auto"/>
                  </w:divBdr>
                  <w:divsChild>
                    <w:div w:id="274169154">
                      <w:marLeft w:val="0"/>
                      <w:marRight w:val="0"/>
                      <w:marTop w:val="0"/>
                      <w:marBottom w:val="0"/>
                      <w:divBdr>
                        <w:top w:val="none" w:sz="0" w:space="0" w:color="auto"/>
                        <w:left w:val="none" w:sz="0" w:space="0" w:color="auto"/>
                        <w:bottom w:val="none" w:sz="0" w:space="0" w:color="auto"/>
                        <w:right w:val="none" w:sz="0" w:space="0" w:color="auto"/>
                      </w:divBdr>
                      <w:divsChild>
                        <w:div w:id="274169188">
                          <w:marLeft w:val="0"/>
                          <w:marRight w:val="0"/>
                          <w:marTop w:val="0"/>
                          <w:marBottom w:val="0"/>
                          <w:divBdr>
                            <w:top w:val="none" w:sz="0" w:space="0" w:color="auto"/>
                            <w:left w:val="none" w:sz="0" w:space="0" w:color="auto"/>
                            <w:bottom w:val="none" w:sz="0" w:space="0" w:color="auto"/>
                            <w:right w:val="none" w:sz="0" w:space="0" w:color="auto"/>
                          </w:divBdr>
                          <w:divsChild>
                            <w:div w:id="274169174">
                              <w:marLeft w:val="0"/>
                              <w:marRight w:val="0"/>
                              <w:marTop w:val="0"/>
                              <w:marBottom w:val="0"/>
                              <w:divBdr>
                                <w:top w:val="none" w:sz="0" w:space="0" w:color="auto"/>
                                <w:left w:val="none" w:sz="0" w:space="0" w:color="auto"/>
                                <w:bottom w:val="none" w:sz="0" w:space="0" w:color="auto"/>
                                <w:right w:val="none" w:sz="0" w:space="0" w:color="auto"/>
                              </w:divBdr>
                              <w:divsChild>
                                <w:div w:id="274169159">
                                  <w:marLeft w:val="0"/>
                                  <w:marRight w:val="0"/>
                                  <w:marTop w:val="0"/>
                                  <w:marBottom w:val="0"/>
                                  <w:divBdr>
                                    <w:top w:val="none" w:sz="0" w:space="0" w:color="auto"/>
                                    <w:left w:val="none" w:sz="0" w:space="0" w:color="auto"/>
                                    <w:bottom w:val="none" w:sz="0" w:space="0" w:color="auto"/>
                                    <w:right w:val="none" w:sz="0" w:space="0" w:color="auto"/>
                                  </w:divBdr>
                                  <w:divsChild>
                                    <w:div w:id="274169190">
                                      <w:marLeft w:val="96"/>
                                      <w:marRight w:val="84"/>
                                      <w:marTop w:val="0"/>
                                      <w:marBottom w:val="0"/>
                                      <w:divBdr>
                                        <w:top w:val="none" w:sz="0" w:space="0" w:color="auto"/>
                                        <w:left w:val="none" w:sz="0" w:space="0" w:color="auto"/>
                                        <w:bottom w:val="none" w:sz="0" w:space="0" w:color="auto"/>
                                        <w:right w:val="none" w:sz="0" w:space="0" w:color="auto"/>
                                      </w:divBdr>
                                      <w:divsChild>
                                        <w:div w:id="274169168">
                                          <w:marLeft w:val="0"/>
                                          <w:marRight w:val="0"/>
                                          <w:marTop w:val="0"/>
                                          <w:marBottom w:val="0"/>
                                          <w:divBdr>
                                            <w:top w:val="none" w:sz="0" w:space="0" w:color="auto"/>
                                            <w:left w:val="none" w:sz="0" w:space="0" w:color="auto"/>
                                            <w:bottom w:val="none" w:sz="0" w:space="0" w:color="auto"/>
                                            <w:right w:val="none" w:sz="0" w:space="0" w:color="auto"/>
                                          </w:divBdr>
                                          <w:divsChild>
                                            <w:div w:id="274169185">
                                              <w:marLeft w:val="264"/>
                                              <w:marRight w:val="0"/>
                                              <w:marTop w:val="0"/>
                                              <w:marBottom w:val="0"/>
                                              <w:divBdr>
                                                <w:top w:val="none" w:sz="0" w:space="0" w:color="auto"/>
                                                <w:left w:val="none" w:sz="0" w:space="0" w:color="auto"/>
                                                <w:bottom w:val="none" w:sz="0" w:space="0" w:color="auto"/>
                                                <w:right w:val="none" w:sz="0" w:space="0" w:color="auto"/>
                                              </w:divBdr>
                                              <w:divsChild>
                                                <w:div w:id="2741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169121">
      <w:marLeft w:val="0"/>
      <w:marRight w:val="0"/>
      <w:marTop w:val="0"/>
      <w:marBottom w:val="0"/>
      <w:divBdr>
        <w:top w:val="none" w:sz="0" w:space="0" w:color="auto"/>
        <w:left w:val="none" w:sz="0" w:space="0" w:color="auto"/>
        <w:bottom w:val="none" w:sz="0" w:space="0" w:color="auto"/>
        <w:right w:val="none" w:sz="0" w:space="0" w:color="auto"/>
      </w:divBdr>
      <w:divsChild>
        <w:div w:id="274169134">
          <w:marLeft w:val="0"/>
          <w:marRight w:val="0"/>
          <w:marTop w:val="0"/>
          <w:marBottom w:val="0"/>
          <w:divBdr>
            <w:top w:val="none" w:sz="0" w:space="0" w:color="auto"/>
            <w:left w:val="none" w:sz="0" w:space="0" w:color="auto"/>
            <w:bottom w:val="none" w:sz="0" w:space="0" w:color="auto"/>
            <w:right w:val="none" w:sz="0" w:space="0" w:color="auto"/>
          </w:divBdr>
          <w:divsChild>
            <w:div w:id="274169117">
              <w:marLeft w:val="0"/>
              <w:marRight w:val="0"/>
              <w:marTop w:val="0"/>
              <w:marBottom w:val="0"/>
              <w:divBdr>
                <w:top w:val="none" w:sz="0" w:space="0" w:color="auto"/>
                <w:left w:val="none" w:sz="0" w:space="0" w:color="auto"/>
                <w:bottom w:val="none" w:sz="0" w:space="0" w:color="auto"/>
                <w:right w:val="none" w:sz="0" w:space="0" w:color="auto"/>
              </w:divBdr>
              <w:divsChild>
                <w:div w:id="274169135">
                  <w:marLeft w:val="0"/>
                  <w:marRight w:val="0"/>
                  <w:marTop w:val="0"/>
                  <w:marBottom w:val="0"/>
                  <w:divBdr>
                    <w:top w:val="none" w:sz="0" w:space="0" w:color="auto"/>
                    <w:left w:val="none" w:sz="0" w:space="0" w:color="auto"/>
                    <w:bottom w:val="none" w:sz="0" w:space="0" w:color="auto"/>
                    <w:right w:val="none" w:sz="0" w:space="0" w:color="auto"/>
                  </w:divBdr>
                  <w:divsChild>
                    <w:div w:id="274169191">
                      <w:marLeft w:val="0"/>
                      <w:marRight w:val="0"/>
                      <w:marTop w:val="0"/>
                      <w:marBottom w:val="0"/>
                      <w:divBdr>
                        <w:top w:val="none" w:sz="0" w:space="0" w:color="auto"/>
                        <w:left w:val="none" w:sz="0" w:space="0" w:color="auto"/>
                        <w:bottom w:val="none" w:sz="0" w:space="0" w:color="auto"/>
                        <w:right w:val="none" w:sz="0" w:space="0" w:color="auto"/>
                      </w:divBdr>
                      <w:divsChild>
                        <w:div w:id="274169157">
                          <w:marLeft w:val="0"/>
                          <w:marRight w:val="0"/>
                          <w:marTop w:val="72"/>
                          <w:marBottom w:val="300"/>
                          <w:divBdr>
                            <w:top w:val="dotted" w:sz="4" w:space="0" w:color="66AA77"/>
                            <w:left w:val="dotted" w:sz="2" w:space="8" w:color="66AA77"/>
                            <w:bottom w:val="dotted" w:sz="4" w:space="0" w:color="66AA77"/>
                            <w:right w:val="dotted" w:sz="2" w:space="8" w:color="66AA77"/>
                          </w:divBdr>
                          <w:divsChild>
                            <w:div w:id="274169126">
                              <w:marLeft w:val="0"/>
                              <w:marRight w:val="0"/>
                              <w:marTop w:val="0"/>
                              <w:marBottom w:val="0"/>
                              <w:divBdr>
                                <w:top w:val="dotted" w:sz="2" w:space="6" w:color="66AA77"/>
                                <w:left w:val="dotted" w:sz="4" w:space="17" w:color="66AA77"/>
                                <w:bottom w:val="dotted" w:sz="4" w:space="1" w:color="448855"/>
                                <w:right w:val="dotted" w:sz="4" w:space="8" w:color="66AA77"/>
                              </w:divBdr>
                              <w:divsChild>
                                <w:div w:id="2741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169122">
      <w:marLeft w:val="0"/>
      <w:marRight w:val="0"/>
      <w:marTop w:val="0"/>
      <w:marBottom w:val="0"/>
      <w:divBdr>
        <w:top w:val="none" w:sz="0" w:space="0" w:color="auto"/>
        <w:left w:val="none" w:sz="0" w:space="0" w:color="auto"/>
        <w:bottom w:val="none" w:sz="0" w:space="0" w:color="auto"/>
        <w:right w:val="none" w:sz="0" w:space="0" w:color="auto"/>
      </w:divBdr>
      <w:divsChild>
        <w:div w:id="274169129">
          <w:marLeft w:val="0"/>
          <w:marRight w:val="0"/>
          <w:marTop w:val="0"/>
          <w:marBottom w:val="0"/>
          <w:divBdr>
            <w:top w:val="none" w:sz="0" w:space="0" w:color="auto"/>
            <w:left w:val="none" w:sz="0" w:space="0" w:color="auto"/>
            <w:bottom w:val="none" w:sz="0" w:space="0" w:color="auto"/>
            <w:right w:val="none" w:sz="0" w:space="0" w:color="auto"/>
          </w:divBdr>
          <w:divsChild>
            <w:div w:id="274169166">
              <w:marLeft w:val="109"/>
              <w:marRight w:val="109"/>
              <w:marTop w:val="0"/>
              <w:marBottom w:val="0"/>
              <w:divBdr>
                <w:top w:val="none" w:sz="0" w:space="0" w:color="auto"/>
                <w:left w:val="none" w:sz="0" w:space="0" w:color="auto"/>
                <w:bottom w:val="none" w:sz="0" w:space="0" w:color="auto"/>
                <w:right w:val="none" w:sz="0" w:space="0" w:color="auto"/>
              </w:divBdr>
              <w:divsChild>
                <w:div w:id="274169173">
                  <w:marLeft w:val="0"/>
                  <w:marRight w:val="164"/>
                  <w:marTop w:val="0"/>
                  <w:marBottom w:val="0"/>
                  <w:divBdr>
                    <w:top w:val="none" w:sz="0" w:space="0" w:color="auto"/>
                    <w:left w:val="none" w:sz="0" w:space="0" w:color="auto"/>
                    <w:bottom w:val="none" w:sz="0" w:space="0" w:color="auto"/>
                    <w:right w:val="none" w:sz="0" w:space="0" w:color="auto"/>
                  </w:divBdr>
                  <w:divsChild>
                    <w:div w:id="274169148">
                      <w:marLeft w:val="109"/>
                      <w:marRight w:val="109"/>
                      <w:marTop w:val="0"/>
                      <w:marBottom w:val="0"/>
                      <w:divBdr>
                        <w:top w:val="none" w:sz="0" w:space="0" w:color="auto"/>
                        <w:left w:val="none" w:sz="0" w:space="0" w:color="auto"/>
                        <w:bottom w:val="none" w:sz="0" w:space="0" w:color="auto"/>
                        <w:right w:val="none" w:sz="0" w:space="0" w:color="auto"/>
                      </w:divBdr>
                      <w:divsChild>
                        <w:div w:id="274169125">
                          <w:marLeft w:val="0"/>
                          <w:marRight w:val="164"/>
                          <w:marTop w:val="0"/>
                          <w:marBottom w:val="0"/>
                          <w:divBdr>
                            <w:top w:val="none" w:sz="0" w:space="0" w:color="auto"/>
                            <w:left w:val="none" w:sz="0" w:space="0" w:color="auto"/>
                            <w:bottom w:val="none" w:sz="0" w:space="0" w:color="auto"/>
                            <w:right w:val="none" w:sz="0" w:space="0" w:color="auto"/>
                          </w:divBdr>
                          <w:divsChild>
                            <w:div w:id="274169123">
                              <w:marLeft w:val="0"/>
                              <w:marRight w:val="0"/>
                              <w:marTop w:val="0"/>
                              <w:marBottom w:val="0"/>
                              <w:divBdr>
                                <w:top w:val="none" w:sz="0" w:space="0" w:color="auto"/>
                                <w:left w:val="none" w:sz="0" w:space="0" w:color="auto"/>
                                <w:bottom w:val="none" w:sz="0" w:space="0" w:color="auto"/>
                                <w:right w:val="none" w:sz="0" w:space="0" w:color="auto"/>
                              </w:divBdr>
                              <w:divsChild>
                                <w:div w:id="2741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169124">
      <w:marLeft w:val="0"/>
      <w:marRight w:val="0"/>
      <w:marTop w:val="0"/>
      <w:marBottom w:val="0"/>
      <w:divBdr>
        <w:top w:val="none" w:sz="0" w:space="0" w:color="auto"/>
        <w:left w:val="none" w:sz="0" w:space="0" w:color="auto"/>
        <w:bottom w:val="none" w:sz="0" w:space="0" w:color="auto"/>
        <w:right w:val="none" w:sz="0" w:space="0" w:color="auto"/>
      </w:divBdr>
    </w:div>
    <w:div w:id="274169127">
      <w:marLeft w:val="0"/>
      <w:marRight w:val="0"/>
      <w:marTop w:val="0"/>
      <w:marBottom w:val="0"/>
      <w:divBdr>
        <w:top w:val="none" w:sz="0" w:space="0" w:color="auto"/>
        <w:left w:val="none" w:sz="0" w:space="0" w:color="auto"/>
        <w:bottom w:val="none" w:sz="0" w:space="0" w:color="auto"/>
        <w:right w:val="none" w:sz="0" w:space="0" w:color="auto"/>
      </w:divBdr>
    </w:div>
    <w:div w:id="274169130">
      <w:marLeft w:val="0"/>
      <w:marRight w:val="0"/>
      <w:marTop w:val="0"/>
      <w:marBottom w:val="0"/>
      <w:divBdr>
        <w:top w:val="none" w:sz="0" w:space="0" w:color="auto"/>
        <w:left w:val="none" w:sz="0" w:space="0" w:color="auto"/>
        <w:bottom w:val="none" w:sz="0" w:space="0" w:color="auto"/>
        <w:right w:val="none" w:sz="0" w:space="0" w:color="auto"/>
      </w:divBdr>
      <w:divsChild>
        <w:div w:id="274169167">
          <w:marLeft w:val="0"/>
          <w:marRight w:val="0"/>
          <w:marTop w:val="0"/>
          <w:marBottom w:val="0"/>
          <w:divBdr>
            <w:top w:val="none" w:sz="0" w:space="0" w:color="auto"/>
            <w:left w:val="none" w:sz="0" w:space="0" w:color="auto"/>
            <w:bottom w:val="none" w:sz="0" w:space="0" w:color="auto"/>
            <w:right w:val="none" w:sz="0" w:space="0" w:color="auto"/>
          </w:divBdr>
          <w:divsChild>
            <w:div w:id="274169145">
              <w:marLeft w:val="0"/>
              <w:marRight w:val="0"/>
              <w:marTop w:val="0"/>
              <w:marBottom w:val="0"/>
              <w:divBdr>
                <w:top w:val="none" w:sz="0" w:space="0" w:color="auto"/>
                <w:left w:val="none" w:sz="0" w:space="0" w:color="auto"/>
                <w:bottom w:val="none" w:sz="0" w:space="0" w:color="auto"/>
                <w:right w:val="none" w:sz="0" w:space="0" w:color="auto"/>
              </w:divBdr>
              <w:divsChild>
                <w:div w:id="274169119">
                  <w:marLeft w:val="0"/>
                  <w:marRight w:val="0"/>
                  <w:marTop w:val="0"/>
                  <w:marBottom w:val="0"/>
                  <w:divBdr>
                    <w:top w:val="none" w:sz="0" w:space="0" w:color="auto"/>
                    <w:left w:val="none" w:sz="0" w:space="0" w:color="auto"/>
                    <w:bottom w:val="none" w:sz="0" w:space="0" w:color="auto"/>
                    <w:right w:val="none" w:sz="0" w:space="0" w:color="auto"/>
                  </w:divBdr>
                  <w:divsChild>
                    <w:div w:id="274169131">
                      <w:marLeft w:val="0"/>
                      <w:marRight w:val="0"/>
                      <w:marTop w:val="0"/>
                      <w:marBottom w:val="0"/>
                      <w:divBdr>
                        <w:top w:val="none" w:sz="0" w:space="0" w:color="auto"/>
                        <w:left w:val="none" w:sz="0" w:space="0" w:color="auto"/>
                        <w:bottom w:val="none" w:sz="0" w:space="0" w:color="auto"/>
                        <w:right w:val="none" w:sz="0" w:space="0" w:color="auto"/>
                      </w:divBdr>
                      <w:divsChild>
                        <w:div w:id="274169132">
                          <w:marLeft w:val="0"/>
                          <w:marRight w:val="0"/>
                          <w:marTop w:val="0"/>
                          <w:marBottom w:val="0"/>
                          <w:divBdr>
                            <w:top w:val="none" w:sz="0" w:space="0" w:color="auto"/>
                            <w:left w:val="none" w:sz="0" w:space="0" w:color="auto"/>
                            <w:bottom w:val="none" w:sz="0" w:space="0" w:color="auto"/>
                            <w:right w:val="none" w:sz="0" w:space="0" w:color="auto"/>
                          </w:divBdr>
                          <w:divsChild>
                            <w:div w:id="274169138">
                              <w:marLeft w:val="0"/>
                              <w:marRight w:val="0"/>
                              <w:marTop w:val="0"/>
                              <w:marBottom w:val="0"/>
                              <w:divBdr>
                                <w:top w:val="none" w:sz="0" w:space="0" w:color="auto"/>
                                <w:left w:val="none" w:sz="0" w:space="0" w:color="auto"/>
                                <w:bottom w:val="none" w:sz="0" w:space="0" w:color="auto"/>
                                <w:right w:val="none" w:sz="0" w:space="0" w:color="auto"/>
                              </w:divBdr>
                              <w:divsChild>
                                <w:div w:id="274169156">
                                  <w:marLeft w:val="0"/>
                                  <w:marRight w:val="0"/>
                                  <w:marTop w:val="0"/>
                                  <w:marBottom w:val="0"/>
                                  <w:divBdr>
                                    <w:top w:val="none" w:sz="0" w:space="0" w:color="auto"/>
                                    <w:left w:val="none" w:sz="0" w:space="0" w:color="auto"/>
                                    <w:bottom w:val="none" w:sz="0" w:space="0" w:color="auto"/>
                                    <w:right w:val="none" w:sz="0" w:space="0" w:color="auto"/>
                                  </w:divBdr>
                                  <w:divsChild>
                                    <w:div w:id="2741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169133">
      <w:marLeft w:val="0"/>
      <w:marRight w:val="0"/>
      <w:marTop w:val="0"/>
      <w:marBottom w:val="0"/>
      <w:divBdr>
        <w:top w:val="none" w:sz="0" w:space="0" w:color="auto"/>
        <w:left w:val="none" w:sz="0" w:space="0" w:color="auto"/>
        <w:bottom w:val="none" w:sz="0" w:space="0" w:color="auto"/>
        <w:right w:val="none" w:sz="0" w:space="0" w:color="auto"/>
      </w:divBdr>
      <w:divsChild>
        <w:div w:id="274169189">
          <w:marLeft w:val="0"/>
          <w:marRight w:val="0"/>
          <w:marTop w:val="0"/>
          <w:marBottom w:val="0"/>
          <w:divBdr>
            <w:top w:val="none" w:sz="0" w:space="0" w:color="auto"/>
            <w:left w:val="none" w:sz="0" w:space="0" w:color="auto"/>
            <w:bottom w:val="none" w:sz="0" w:space="0" w:color="auto"/>
            <w:right w:val="none" w:sz="0" w:space="0" w:color="auto"/>
          </w:divBdr>
          <w:divsChild>
            <w:div w:id="274169179">
              <w:marLeft w:val="0"/>
              <w:marRight w:val="0"/>
              <w:marTop w:val="0"/>
              <w:marBottom w:val="0"/>
              <w:divBdr>
                <w:top w:val="none" w:sz="0" w:space="0" w:color="auto"/>
                <w:left w:val="none" w:sz="0" w:space="0" w:color="auto"/>
                <w:bottom w:val="none" w:sz="0" w:space="0" w:color="auto"/>
                <w:right w:val="none" w:sz="0" w:space="0" w:color="auto"/>
              </w:divBdr>
              <w:divsChild>
                <w:div w:id="274169140">
                  <w:marLeft w:val="0"/>
                  <w:marRight w:val="0"/>
                  <w:marTop w:val="0"/>
                  <w:marBottom w:val="0"/>
                  <w:divBdr>
                    <w:top w:val="none" w:sz="0" w:space="0" w:color="auto"/>
                    <w:left w:val="none" w:sz="0" w:space="0" w:color="auto"/>
                    <w:bottom w:val="none" w:sz="0" w:space="0" w:color="auto"/>
                    <w:right w:val="none" w:sz="0" w:space="0" w:color="auto"/>
                  </w:divBdr>
                  <w:divsChild>
                    <w:div w:id="274169146">
                      <w:marLeft w:val="0"/>
                      <w:marRight w:val="0"/>
                      <w:marTop w:val="0"/>
                      <w:marBottom w:val="0"/>
                      <w:divBdr>
                        <w:top w:val="none" w:sz="0" w:space="0" w:color="auto"/>
                        <w:left w:val="none" w:sz="0" w:space="0" w:color="auto"/>
                        <w:bottom w:val="none" w:sz="0" w:space="0" w:color="auto"/>
                        <w:right w:val="none" w:sz="0" w:space="0" w:color="auto"/>
                      </w:divBdr>
                      <w:divsChild>
                        <w:div w:id="274169170">
                          <w:marLeft w:val="0"/>
                          <w:marRight w:val="0"/>
                          <w:marTop w:val="0"/>
                          <w:marBottom w:val="0"/>
                          <w:divBdr>
                            <w:top w:val="none" w:sz="0" w:space="0" w:color="auto"/>
                            <w:left w:val="none" w:sz="0" w:space="0" w:color="auto"/>
                            <w:bottom w:val="none" w:sz="0" w:space="0" w:color="auto"/>
                            <w:right w:val="none" w:sz="0" w:space="0" w:color="auto"/>
                          </w:divBdr>
                          <w:divsChild>
                            <w:div w:id="274169150">
                              <w:marLeft w:val="0"/>
                              <w:marRight w:val="0"/>
                              <w:marTop w:val="0"/>
                              <w:marBottom w:val="0"/>
                              <w:divBdr>
                                <w:top w:val="none" w:sz="0" w:space="0" w:color="auto"/>
                                <w:left w:val="none" w:sz="0" w:space="0" w:color="auto"/>
                                <w:bottom w:val="none" w:sz="0" w:space="0" w:color="auto"/>
                                <w:right w:val="none" w:sz="0" w:space="0" w:color="auto"/>
                              </w:divBdr>
                              <w:divsChild>
                                <w:div w:id="274169193">
                                  <w:marLeft w:val="0"/>
                                  <w:marRight w:val="0"/>
                                  <w:marTop w:val="0"/>
                                  <w:marBottom w:val="0"/>
                                  <w:divBdr>
                                    <w:top w:val="none" w:sz="0" w:space="0" w:color="auto"/>
                                    <w:left w:val="none" w:sz="0" w:space="0" w:color="auto"/>
                                    <w:bottom w:val="none" w:sz="0" w:space="0" w:color="auto"/>
                                    <w:right w:val="none" w:sz="0" w:space="0" w:color="auto"/>
                                  </w:divBdr>
                                  <w:divsChild>
                                    <w:div w:id="27416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169144">
      <w:marLeft w:val="0"/>
      <w:marRight w:val="0"/>
      <w:marTop w:val="0"/>
      <w:marBottom w:val="0"/>
      <w:divBdr>
        <w:top w:val="none" w:sz="0" w:space="0" w:color="auto"/>
        <w:left w:val="none" w:sz="0" w:space="0" w:color="auto"/>
        <w:bottom w:val="none" w:sz="0" w:space="0" w:color="auto"/>
        <w:right w:val="none" w:sz="0" w:space="0" w:color="auto"/>
      </w:divBdr>
      <w:divsChild>
        <w:div w:id="274169194">
          <w:marLeft w:val="0"/>
          <w:marRight w:val="0"/>
          <w:marTop w:val="0"/>
          <w:marBottom w:val="0"/>
          <w:divBdr>
            <w:top w:val="none" w:sz="0" w:space="0" w:color="auto"/>
            <w:left w:val="none" w:sz="0" w:space="0" w:color="auto"/>
            <w:bottom w:val="none" w:sz="0" w:space="0" w:color="auto"/>
            <w:right w:val="none" w:sz="0" w:space="0" w:color="auto"/>
          </w:divBdr>
          <w:divsChild>
            <w:div w:id="274169161">
              <w:marLeft w:val="109"/>
              <w:marRight w:val="109"/>
              <w:marTop w:val="0"/>
              <w:marBottom w:val="0"/>
              <w:divBdr>
                <w:top w:val="none" w:sz="0" w:space="0" w:color="auto"/>
                <w:left w:val="none" w:sz="0" w:space="0" w:color="auto"/>
                <w:bottom w:val="none" w:sz="0" w:space="0" w:color="auto"/>
                <w:right w:val="none" w:sz="0" w:space="0" w:color="auto"/>
              </w:divBdr>
              <w:divsChild>
                <w:div w:id="274169177">
                  <w:marLeft w:val="0"/>
                  <w:marRight w:val="164"/>
                  <w:marTop w:val="0"/>
                  <w:marBottom w:val="0"/>
                  <w:divBdr>
                    <w:top w:val="none" w:sz="0" w:space="0" w:color="auto"/>
                    <w:left w:val="none" w:sz="0" w:space="0" w:color="auto"/>
                    <w:bottom w:val="none" w:sz="0" w:space="0" w:color="auto"/>
                    <w:right w:val="none" w:sz="0" w:space="0" w:color="auto"/>
                  </w:divBdr>
                  <w:divsChild>
                    <w:div w:id="274169141">
                      <w:marLeft w:val="109"/>
                      <w:marRight w:val="109"/>
                      <w:marTop w:val="0"/>
                      <w:marBottom w:val="0"/>
                      <w:divBdr>
                        <w:top w:val="none" w:sz="0" w:space="0" w:color="auto"/>
                        <w:left w:val="none" w:sz="0" w:space="0" w:color="auto"/>
                        <w:bottom w:val="none" w:sz="0" w:space="0" w:color="auto"/>
                        <w:right w:val="none" w:sz="0" w:space="0" w:color="auto"/>
                      </w:divBdr>
                      <w:divsChild>
                        <w:div w:id="274169182">
                          <w:marLeft w:val="0"/>
                          <w:marRight w:val="164"/>
                          <w:marTop w:val="0"/>
                          <w:marBottom w:val="0"/>
                          <w:divBdr>
                            <w:top w:val="none" w:sz="0" w:space="0" w:color="auto"/>
                            <w:left w:val="none" w:sz="0" w:space="0" w:color="auto"/>
                            <w:bottom w:val="none" w:sz="0" w:space="0" w:color="auto"/>
                            <w:right w:val="none" w:sz="0" w:space="0" w:color="auto"/>
                          </w:divBdr>
                          <w:divsChild>
                            <w:div w:id="274169175">
                              <w:marLeft w:val="0"/>
                              <w:marRight w:val="0"/>
                              <w:marTop w:val="0"/>
                              <w:marBottom w:val="0"/>
                              <w:divBdr>
                                <w:top w:val="none" w:sz="0" w:space="0" w:color="auto"/>
                                <w:left w:val="none" w:sz="0" w:space="0" w:color="auto"/>
                                <w:bottom w:val="none" w:sz="0" w:space="0" w:color="auto"/>
                                <w:right w:val="none" w:sz="0" w:space="0" w:color="auto"/>
                              </w:divBdr>
                              <w:divsChild>
                                <w:div w:id="2741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169149">
      <w:marLeft w:val="0"/>
      <w:marRight w:val="0"/>
      <w:marTop w:val="0"/>
      <w:marBottom w:val="0"/>
      <w:divBdr>
        <w:top w:val="none" w:sz="0" w:space="0" w:color="auto"/>
        <w:left w:val="none" w:sz="0" w:space="0" w:color="auto"/>
        <w:bottom w:val="none" w:sz="0" w:space="0" w:color="auto"/>
        <w:right w:val="none" w:sz="0" w:space="0" w:color="auto"/>
      </w:divBdr>
    </w:div>
    <w:div w:id="274169164">
      <w:marLeft w:val="0"/>
      <w:marRight w:val="0"/>
      <w:marTop w:val="0"/>
      <w:marBottom w:val="0"/>
      <w:divBdr>
        <w:top w:val="none" w:sz="0" w:space="0" w:color="auto"/>
        <w:left w:val="none" w:sz="0" w:space="0" w:color="auto"/>
        <w:bottom w:val="none" w:sz="0" w:space="0" w:color="auto"/>
        <w:right w:val="none" w:sz="0" w:space="0" w:color="auto"/>
      </w:divBdr>
    </w:div>
    <w:div w:id="274169165">
      <w:marLeft w:val="0"/>
      <w:marRight w:val="0"/>
      <w:marTop w:val="0"/>
      <w:marBottom w:val="0"/>
      <w:divBdr>
        <w:top w:val="none" w:sz="0" w:space="0" w:color="auto"/>
        <w:left w:val="none" w:sz="0" w:space="0" w:color="auto"/>
        <w:bottom w:val="none" w:sz="0" w:space="0" w:color="auto"/>
        <w:right w:val="none" w:sz="0" w:space="0" w:color="auto"/>
      </w:divBdr>
    </w:div>
    <w:div w:id="274169169">
      <w:marLeft w:val="0"/>
      <w:marRight w:val="0"/>
      <w:marTop w:val="0"/>
      <w:marBottom w:val="0"/>
      <w:divBdr>
        <w:top w:val="none" w:sz="0" w:space="0" w:color="auto"/>
        <w:left w:val="none" w:sz="0" w:space="0" w:color="auto"/>
        <w:bottom w:val="none" w:sz="0" w:space="0" w:color="auto"/>
        <w:right w:val="none" w:sz="0" w:space="0" w:color="auto"/>
      </w:divBdr>
    </w:div>
    <w:div w:id="274169171">
      <w:marLeft w:val="0"/>
      <w:marRight w:val="0"/>
      <w:marTop w:val="0"/>
      <w:marBottom w:val="0"/>
      <w:divBdr>
        <w:top w:val="none" w:sz="0" w:space="0" w:color="auto"/>
        <w:left w:val="none" w:sz="0" w:space="0" w:color="auto"/>
        <w:bottom w:val="none" w:sz="0" w:space="0" w:color="auto"/>
        <w:right w:val="none" w:sz="0" w:space="0" w:color="auto"/>
      </w:divBdr>
      <w:divsChild>
        <w:div w:id="274169155">
          <w:marLeft w:val="0"/>
          <w:marRight w:val="0"/>
          <w:marTop w:val="0"/>
          <w:marBottom w:val="0"/>
          <w:divBdr>
            <w:top w:val="none" w:sz="0" w:space="0" w:color="auto"/>
            <w:left w:val="none" w:sz="0" w:space="0" w:color="auto"/>
            <w:bottom w:val="none" w:sz="0" w:space="0" w:color="auto"/>
            <w:right w:val="none" w:sz="0" w:space="0" w:color="auto"/>
          </w:divBdr>
          <w:divsChild>
            <w:div w:id="274169143">
              <w:marLeft w:val="109"/>
              <w:marRight w:val="109"/>
              <w:marTop w:val="0"/>
              <w:marBottom w:val="0"/>
              <w:divBdr>
                <w:top w:val="none" w:sz="0" w:space="0" w:color="auto"/>
                <w:left w:val="none" w:sz="0" w:space="0" w:color="auto"/>
                <w:bottom w:val="none" w:sz="0" w:space="0" w:color="auto"/>
                <w:right w:val="none" w:sz="0" w:space="0" w:color="auto"/>
              </w:divBdr>
              <w:divsChild>
                <w:div w:id="274169116">
                  <w:marLeft w:val="0"/>
                  <w:marRight w:val="164"/>
                  <w:marTop w:val="0"/>
                  <w:marBottom w:val="0"/>
                  <w:divBdr>
                    <w:top w:val="none" w:sz="0" w:space="0" w:color="auto"/>
                    <w:left w:val="none" w:sz="0" w:space="0" w:color="auto"/>
                    <w:bottom w:val="none" w:sz="0" w:space="0" w:color="auto"/>
                    <w:right w:val="none" w:sz="0" w:space="0" w:color="auto"/>
                  </w:divBdr>
                  <w:divsChild>
                    <w:div w:id="274169162">
                      <w:marLeft w:val="109"/>
                      <w:marRight w:val="109"/>
                      <w:marTop w:val="0"/>
                      <w:marBottom w:val="0"/>
                      <w:divBdr>
                        <w:top w:val="none" w:sz="0" w:space="0" w:color="auto"/>
                        <w:left w:val="none" w:sz="0" w:space="0" w:color="auto"/>
                        <w:bottom w:val="none" w:sz="0" w:space="0" w:color="auto"/>
                        <w:right w:val="none" w:sz="0" w:space="0" w:color="auto"/>
                      </w:divBdr>
                      <w:divsChild>
                        <w:div w:id="274169139">
                          <w:marLeft w:val="0"/>
                          <w:marRight w:val="1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169178">
      <w:marLeft w:val="0"/>
      <w:marRight w:val="0"/>
      <w:marTop w:val="0"/>
      <w:marBottom w:val="0"/>
      <w:divBdr>
        <w:top w:val="none" w:sz="0" w:space="0" w:color="auto"/>
        <w:left w:val="none" w:sz="0" w:space="0" w:color="auto"/>
        <w:bottom w:val="none" w:sz="0" w:space="0" w:color="auto"/>
        <w:right w:val="none" w:sz="0" w:space="0" w:color="auto"/>
      </w:divBdr>
    </w:div>
    <w:div w:id="274169186">
      <w:marLeft w:val="0"/>
      <w:marRight w:val="0"/>
      <w:marTop w:val="0"/>
      <w:marBottom w:val="0"/>
      <w:divBdr>
        <w:top w:val="none" w:sz="0" w:space="0" w:color="auto"/>
        <w:left w:val="none" w:sz="0" w:space="0" w:color="auto"/>
        <w:bottom w:val="none" w:sz="0" w:space="0" w:color="auto"/>
        <w:right w:val="none" w:sz="0" w:space="0" w:color="auto"/>
      </w:divBdr>
      <w:divsChild>
        <w:div w:id="274169136">
          <w:marLeft w:val="0"/>
          <w:marRight w:val="0"/>
          <w:marTop w:val="0"/>
          <w:marBottom w:val="0"/>
          <w:divBdr>
            <w:top w:val="none" w:sz="0" w:space="0" w:color="auto"/>
            <w:left w:val="none" w:sz="0" w:space="0" w:color="auto"/>
            <w:bottom w:val="none" w:sz="0" w:space="0" w:color="auto"/>
            <w:right w:val="none" w:sz="0" w:space="0" w:color="auto"/>
          </w:divBdr>
          <w:divsChild>
            <w:div w:id="274169137">
              <w:marLeft w:val="0"/>
              <w:marRight w:val="0"/>
              <w:marTop w:val="0"/>
              <w:marBottom w:val="0"/>
              <w:divBdr>
                <w:top w:val="none" w:sz="0" w:space="0" w:color="auto"/>
                <w:left w:val="none" w:sz="0" w:space="0" w:color="auto"/>
                <w:bottom w:val="none" w:sz="0" w:space="0" w:color="auto"/>
                <w:right w:val="none" w:sz="0" w:space="0" w:color="auto"/>
              </w:divBdr>
              <w:divsChild>
                <w:div w:id="274169151">
                  <w:marLeft w:val="0"/>
                  <w:marRight w:val="0"/>
                  <w:marTop w:val="0"/>
                  <w:marBottom w:val="0"/>
                  <w:divBdr>
                    <w:top w:val="none" w:sz="0" w:space="0" w:color="auto"/>
                    <w:left w:val="none" w:sz="0" w:space="0" w:color="auto"/>
                    <w:bottom w:val="none" w:sz="0" w:space="0" w:color="auto"/>
                    <w:right w:val="none" w:sz="0" w:space="0" w:color="auto"/>
                  </w:divBdr>
                  <w:divsChild>
                    <w:div w:id="274169183">
                      <w:marLeft w:val="0"/>
                      <w:marRight w:val="0"/>
                      <w:marTop w:val="0"/>
                      <w:marBottom w:val="0"/>
                      <w:divBdr>
                        <w:top w:val="none" w:sz="0" w:space="0" w:color="auto"/>
                        <w:left w:val="none" w:sz="0" w:space="0" w:color="auto"/>
                        <w:bottom w:val="none" w:sz="0" w:space="0" w:color="auto"/>
                        <w:right w:val="none" w:sz="0" w:space="0" w:color="auto"/>
                      </w:divBdr>
                      <w:divsChild>
                        <w:div w:id="274169128">
                          <w:marLeft w:val="0"/>
                          <w:marRight w:val="0"/>
                          <w:marTop w:val="72"/>
                          <w:marBottom w:val="300"/>
                          <w:divBdr>
                            <w:top w:val="dotted" w:sz="4" w:space="0" w:color="66AA77"/>
                            <w:left w:val="dotted" w:sz="2" w:space="8" w:color="66AA77"/>
                            <w:bottom w:val="dotted" w:sz="4" w:space="0" w:color="66AA77"/>
                            <w:right w:val="dotted" w:sz="2" w:space="8" w:color="66AA77"/>
                          </w:divBdr>
                          <w:divsChild>
                            <w:div w:id="274169147">
                              <w:marLeft w:val="0"/>
                              <w:marRight w:val="0"/>
                              <w:marTop w:val="0"/>
                              <w:marBottom w:val="0"/>
                              <w:divBdr>
                                <w:top w:val="dotted" w:sz="2" w:space="6" w:color="66AA77"/>
                                <w:left w:val="dotted" w:sz="4" w:space="17" w:color="66AA77"/>
                                <w:bottom w:val="dotted" w:sz="4" w:space="1" w:color="448855"/>
                                <w:right w:val="dotted" w:sz="4" w:space="8" w:color="66AA77"/>
                              </w:divBdr>
                              <w:divsChild>
                                <w:div w:id="2741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169196">
      <w:marLeft w:val="0"/>
      <w:marRight w:val="0"/>
      <w:marTop w:val="0"/>
      <w:marBottom w:val="0"/>
      <w:divBdr>
        <w:top w:val="none" w:sz="0" w:space="0" w:color="auto"/>
        <w:left w:val="none" w:sz="0" w:space="0" w:color="auto"/>
        <w:bottom w:val="none" w:sz="0" w:space="0" w:color="auto"/>
        <w:right w:val="none" w:sz="0" w:space="0" w:color="auto"/>
      </w:divBdr>
      <w:divsChild>
        <w:div w:id="274169158">
          <w:marLeft w:val="0"/>
          <w:marRight w:val="0"/>
          <w:marTop w:val="0"/>
          <w:marBottom w:val="0"/>
          <w:divBdr>
            <w:top w:val="none" w:sz="0" w:space="0" w:color="auto"/>
            <w:left w:val="none" w:sz="0" w:space="0" w:color="auto"/>
            <w:bottom w:val="none" w:sz="0" w:space="0" w:color="auto"/>
            <w:right w:val="none" w:sz="0" w:space="0" w:color="auto"/>
          </w:divBdr>
          <w:divsChild>
            <w:div w:id="274169163">
              <w:marLeft w:val="109"/>
              <w:marRight w:val="109"/>
              <w:marTop w:val="0"/>
              <w:marBottom w:val="0"/>
              <w:divBdr>
                <w:top w:val="none" w:sz="0" w:space="0" w:color="auto"/>
                <w:left w:val="none" w:sz="0" w:space="0" w:color="auto"/>
                <w:bottom w:val="none" w:sz="0" w:space="0" w:color="auto"/>
                <w:right w:val="none" w:sz="0" w:space="0" w:color="auto"/>
              </w:divBdr>
              <w:divsChild>
                <w:div w:id="274169172">
                  <w:marLeft w:val="0"/>
                  <w:marRight w:val="164"/>
                  <w:marTop w:val="0"/>
                  <w:marBottom w:val="0"/>
                  <w:divBdr>
                    <w:top w:val="none" w:sz="0" w:space="0" w:color="auto"/>
                    <w:left w:val="none" w:sz="0" w:space="0" w:color="auto"/>
                    <w:bottom w:val="none" w:sz="0" w:space="0" w:color="auto"/>
                    <w:right w:val="none" w:sz="0" w:space="0" w:color="auto"/>
                  </w:divBdr>
                  <w:divsChild>
                    <w:div w:id="274169195">
                      <w:marLeft w:val="109"/>
                      <w:marRight w:val="109"/>
                      <w:marTop w:val="0"/>
                      <w:marBottom w:val="0"/>
                      <w:divBdr>
                        <w:top w:val="none" w:sz="0" w:space="0" w:color="auto"/>
                        <w:left w:val="none" w:sz="0" w:space="0" w:color="auto"/>
                        <w:bottom w:val="none" w:sz="0" w:space="0" w:color="auto"/>
                        <w:right w:val="none" w:sz="0" w:space="0" w:color="auto"/>
                      </w:divBdr>
                      <w:divsChild>
                        <w:div w:id="274169187">
                          <w:marLeft w:val="0"/>
                          <w:marRight w:val="1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fa.gov.tw/peasant_index.aspx?CatID=16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839</Words>
  <Characters>4788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104年度「食農‧食米養成教育推廣計畫」實施說明書(草案)</dc:title>
  <dc:subject/>
  <dc:creator>廖婉均</dc:creator>
  <cp:keywords/>
  <dc:description/>
  <cp:lastModifiedBy>USER</cp:lastModifiedBy>
  <cp:revision>2</cp:revision>
  <cp:lastPrinted>2018-01-24T02:47:00Z</cp:lastPrinted>
  <dcterms:created xsi:type="dcterms:W3CDTF">2018-02-09T06:26:00Z</dcterms:created>
  <dcterms:modified xsi:type="dcterms:W3CDTF">2018-02-09T06:26:00Z</dcterms:modified>
</cp:coreProperties>
</file>