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10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4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04A30">
        <w:rPr>
          <w:rFonts w:eastAsia="標楷體" w:cs="標楷體" w:hint="eastAsia"/>
          <w:color w:val="000000"/>
          <w:sz w:val="28"/>
          <w:szCs w:val="28"/>
        </w:rPr>
        <w:t>義竹</w:t>
      </w:r>
      <w:r w:rsidR="00DC10FE" w:rsidRPr="00DC10FE">
        <w:rPr>
          <w:rFonts w:eastAsia="標楷體" w:cs="標楷體" w:hint="eastAsia"/>
          <w:color w:val="000000"/>
          <w:sz w:val="28"/>
          <w:szCs w:val="28"/>
        </w:rPr>
        <w:t>國中</w:t>
      </w:r>
    </w:p>
    <w:p w:rsidR="00415546" w:rsidRPr="00415546" w:rsidRDefault="00537D3A" w:rsidP="00BF3A11">
      <w:pPr>
        <w:spacing w:line="400" w:lineRule="exact"/>
        <w:ind w:left="1960" w:hangingChars="700" w:hanging="1960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F75F2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F577F">
        <w:rPr>
          <w:rFonts w:ascii="標楷體" w:eastAsia="標楷體" w:hAnsi="標楷體" w:hint="eastAsia"/>
          <w:sz w:val="28"/>
          <w:szCs w:val="28"/>
        </w:rPr>
        <w:t>3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55777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577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BF3A11">
        <w:rPr>
          <w:rFonts w:ascii="新細明體" w:hAnsi="新細明體" w:cs="標楷體" w:hint="eastAsia"/>
          <w:color w:val="000000"/>
          <w:sz w:val="28"/>
          <w:szCs w:val="28"/>
        </w:rPr>
        <w:t>（</w:t>
      </w:r>
      <w:r w:rsidR="00BF3A11" w:rsidRPr="00BF3A11">
        <w:rPr>
          <w:rFonts w:ascii="標楷體" w:eastAsia="標楷體" w:hAnsi="標楷體" w:cs="標楷體" w:hint="eastAsia"/>
          <w:color w:val="000000"/>
          <w:sz w:val="28"/>
          <w:szCs w:val="28"/>
        </w:rPr>
        <w:t>教師組、長青組、壯年組、社會男子組、社會女子組</w:t>
      </w:r>
      <w:r w:rsidR="00BF3A11">
        <w:rPr>
          <w:rFonts w:ascii="標楷體" w:eastAsia="標楷體" w:hAnsi="標楷體" w:cs="標楷體" w:hint="eastAsia"/>
          <w:color w:val="000000"/>
          <w:sz w:val="28"/>
          <w:szCs w:val="28"/>
        </w:rPr>
        <w:t>排3月</w:t>
      </w:r>
      <w:r w:rsidR="00016ADE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BF3A11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="00016ADE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BF3A1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016ADE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016ADE" w:rsidRPr="00016ADE">
        <w:rPr>
          <w:rFonts w:ascii="標楷體" w:eastAsia="標楷體" w:hAnsi="標楷體" w:cs="標楷體" w:hint="eastAsia"/>
          <w:color w:val="000000"/>
          <w:sz w:val="28"/>
          <w:szCs w:val="28"/>
        </w:rPr>
        <w:t>學生組</w:t>
      </w:r>
      <w:r w:rsidR="00016ADE">
        <w:rPr>
          <w:rFonts w:ascii="標楷體" w:eastAsia="標楷體" w:hAnsi="標楷體" w:cs="標楷體" w:hint="eastAsia"/>
          <w:color w:val="000000"/>
          <w:sz w:val="28"/>
          <w:szCs w:val="28"/>
        </w:rPr>
        <w:t>排</w:t>
      </w:r>
      <w:r w:rsidR="00016ADE" w:rsidRPr="00016ADE">
        <w:rPr>
          <w:rFonts w:ascii="標楷體" w:eastAsia="標楷體" w:hAnsi="標楷體" w:cs="標楷體" w:hint="eastAsia"/>
          <w:color w:val="000000"/>
          <w:sz w:val="28"/>
          <w:szCs w:val="28"/>
        </w:rPr>
        <w:t>3月</w:t>
      </w:r>
      <w:r w:rsidR="008D4A43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016ADE" w:rsidRPr="00016ADE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="00016ADE">
        <w:rPr>
          <w:rFonts w:ascii="標楷體" w:eastAsia="標楷體" w:hAnsi="標楷體" w:cs="標楷體" w:hint="eastAsia"/>
          <w:color w:val="000000"/>
          <w:sz w:val="28"/>
          <w:szCs w:val="28"/>
        </w:rPr>
        <w:t>11</w:t>
      </w:r>
      <w:r w:rsidR="00016ADE" w:rsidRPr="00016ADE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BF3A11">
        <w:rPr>
          <w:rFonts w:ascii="新細明體" w:hAnsi="新細明體" w:cs="標楷體" w:hint="eastAsia"/>
          <w:color w:val="000000"/>
          <w:sz w:val="28"/>
          <w:szCs w:val="28"/>
        </w:rPr>
        <w:t>）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04A30">
        <w:rPr>
          <w:rFonts w:eastAsia="標楷體" w:cs="標楷體" w:hint="eastAsia"/>
          <w:color w:val="000000"/>
          <w:sz w:val="28"/>
          <w:szCs w:val="28"/>
        </w:rPr>
        <w:t>義竹</w:t>
      </w:r>
      <w:r w:rsidR="00DC10FE">
        <w:rPr>
          <w:rFonts w:eastAsia="標楷體" w:cs="標楷體" w:hint="eastAsia"/>
          <w:color w:val="000000"/>
          <w:sz w:val="28"/>
          <w:szCs w:val="28"/>
        </w:rPr>
        <w:t>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404A30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393C6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393C6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4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35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0D6942">
        <w:rPr>
          <w:rFonts w:ascii="標楷體" w:eastAsia="標楷體" w:hint="eastAsia"/>
          <w:color w:val="000000"/>
          <w:sz w:val="28"/>
        </w:rPr>
        <w:t>1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0D6942">
        <w:rPr>
          <w:rFonts w:ascii="標楷體" w:eastAsia="標楷體" w:hint="eastAsia"/>
          <w:color w:val="000000"/>
          <w:sz w:val="28"/>
        </w:rPr>
        <w:t>6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0D6942">
        <w:rPr>
          <w:rFonts w:ascii="標楷體" w:eastAsia="標楷體" w:hAnsi="標楷體" w:hint="eastAsia"/>
          <w:color w:val="000000"/>
          <w:sz w:val="28"/>
        </w:rPr>
        <w:t>1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110年</w:t>
      </w:r>
      <w:r w:rsidR="00873907">
        <w:rPr>
          <w:rFonts w:ascii="標楷體" w:eastAsia="標楷體" w:hAnsi="標楷體" w:hint="eastAsia"/>
          <w:sz w:val="28"/>
          <w:szCs w:val="28"/>
        </w:rPr>
        <w:t>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873907">
        <w:rPr>
          <w:rFonts w:ascii="標楷體" w:eastAsia="標楷體" w:hAnsi="標楷體" w:hint="eastAsia"/>
          <w:sz w:val="28"/>
          <w:szCs w:val="28"/>
        </w:rPr>
        <w:t>25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D56256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55777C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55777C"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）或臉書(facebook)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D044F4" w:rsidRPr="00D044F4" w:rsidRDefault="00D044F4" w:rsidP="00D044F4">
      <w:pPr>
        <w:spacing w:line="0" w:lineRule="atLeast"/>
        <w:ind w:leftChars="464" w:left="1394" w:hangingChars="100" w:hanging="280"/>
        <w:jc w:val="both"/>
        <w:rPr>
          <w:rFonts w:ascii="標楷體" w:eastAsia="標楷體"/>
          <w:b/>
          <w:i/>
          <w:color w:val="000000"/>
          <w:sz w:val="36"/>
          <w:szCs w:val="36"/>
          <w:u w:val="single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D044F4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="00D044F4" w:rsidRPr="00CA16AE">
        <w:rPr>
          <w:rFonts w:ascii="標楷體" w:eastAsia="標楷體" w:hAnsi="標楷體" w:hint="eastAsia"/>
          <w:sz w:val="28"/>
          <w:szCs w:val="28"/>
        </w:rPr>
        <w:t>自由球員賽前登錄於記錄表上，未登錄自由球員則視為無自由球員配置，不得異議，本賽事只登錄一名自由球員。</w:t>
      </w:r>
    </w:p>
    <w:p w:rsidR="00A124B2" w:rsidRDefault="00D044F4" w:rsidP="00D044F4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Pr="00D044F4">
        <w:rPr>
          <w:rFonts w:ascii="標楷體" w:eastAsia="標楷體"/>
          <w:color w:val="000000"/>
          <w:sz w:val="28"/>
        </w:rPr>
        <w:t>(4)</w:t>
      </w:r>
      <w:r w:rsidR="00A124B2" w:rsidRPr="00A124B2">
        <w:rPr>
          <w:rFonts w:ascii="標楷體" w:eastAsia="標楷體" w:hint="eastAsia"/>
          <w:color w:val="000000"/>
          <w:sz w:val="28"/>
        </w:rPr>
        <w:t>報名費</w:t>
      </w:r>
      <w:r w:rsidR="00911E3C">
        <w:rPr>
          <w:rFonts w:ascii="新細明體" w:hAnsi="新細明體" w:hint="eastAsia"/>
          <w:color w:val="000000"/>
          <w:sz w:val="28"/>
        </w:rPr>
        <w:t>（</w:t>
      </w:r>
      <w:r w:rsidR="008A30C8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911E3C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267D83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911E3C">
        <w:rPr>
          <w:rFonts w:ascii="新細明體" w:hAnsi="新細明體" w:hint="eastAsia"/>
          <w:color w:val="000000"/>
          <w:sz w:val="28"/>
        </w:rPr>
        <w:t>）</w:t>
      </w:r>
      <w:r w:rsidR="00A124B2" w:rsidRPr="00A124B2">
        <w:rPr>
          <w:rFonts w:ascii="標楷體" w:eastAsia="標楷體" w:hint="eastAsia"/>
          <w:color w:val="000000"/>
          <w:sz w:val="28"/>
        </w:rPr>
        <w:t>：參賽隊伍完成網路報名後，須於110年</w:t>
      </w:r>
      <w:r w:rsidR="00A124B2">
        <w:rPr>
          <w:rFonts w:ascii="標楷體" w:eastAsia="標楷體" w:hint="eastAsia"/>
          <w:color w:val="000000"/>
          <w:sz w:val="28"/>
        </w:rPr>
        <w:t>2</w:t>
      </w:r>
      <w:r w:rsidR="00A124B2" w:rsidRPr="00A124B2">
        <w:rPr>
          <w:rFonts w:ascii="標楷體" w:eastAsia="標楷體" w:hint="eastAsia"/>
          <w:color w:val="000000"/>
          <w:sz w:val="28"/>
        </w:rPr>
        <w:t>月</w:t>
      </w:r>
      <w:r w:rsidR="0055777C">
        <w:rPr>
          <w:rFonts w:ascii="標楷體" w:eastAsia="標楷體" w:hint="eastAsia"/>
          <w:color w:val="000000"/>
          <w:sz w:val="28"/>
        </w:rPr>
        <w:t>18</w:t>
      </w:r>
      <w:r w:rsidR="00A124B2" w:rsidRPr="00A124B2">
        <w:rPr>
          <w:rFonts w:ascii="標楷體" w:eastAsia="標楷體" w:hint="eastAsia"/>
          <w:color w:val="000000"/>
          <w:sz w:val="28"/>
        </w:rPr>
        <w:t>日（星期</w:t>
      </w:r>
      <w:r w:rsidR="0055777C">
        <w:rPr>
          <w:rFonts w:ascii="標楷體" w:eastAsia="標楷體" w:hint="eastAsia"/>
          <w:color w:val="000000"/>
          <w:sz w:val="28"/>
        </w:rPr>
        <w:t>四</w:t>
      </w:r>
      <w:r w:rsidR="00A124B2" w:rsidRPr="00A124B2">
        <w:rPr>
          <w:rFonts w:ascii="標楷體" w:eastAsia="標楷體" w:hint="eastAsia"/>
          <w:color w:val="000000"/>
          <w:sz w:val="28"/>
        </w:rPr>
        <w:t>）前繳交報名費新台幣</w:t>
      </w:r>
      <w:r w:rsidR="00A124B2">
        <w:rPr>
          <w:rFonts w:ascii="標楷體" w:eastAsia="標楷體" w:hint="eastAsia"/>
          <w:color w:val="000000"/>
          <w:sz w:val="28"/>
        </w:rPr>
        <w:t>1</w:t>
      </w:r>
      <w:r w:rsidR="00A124B2"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嘉義縣民雄鄉福樂村埤角3鄰31-2號，姜智棟收，或匯入第一商業銀行朴子分行（代號：0075116），戶名：嘉義縣體育會排球委員會，帳號：511-10-019933，請註明匯款人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 w:rsidR="00D044F4">
        <w:rPr>
          <w:rFonts w:ascii="標楷體" w:eastAsia="標楷體" w:hint="eastAsia"/>
          <w:color w:val="000000"/>
          <w:sz w:val="28"/>
        </w:rPr>
        <w:t>5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5603D7">
        <w:rPr>
          <w:rFonts w:ascii="標楷體" w:eastAsia="標楷體" w:hint="eastAsia"/>
          <w:color w:val="000000"/>
          <w:sz w:val="28"/>
        </w:rPr>
        <w:t>19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5603D7"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lastRenderedPageBreak/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10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  <w:bookmarkStart w:id="0" w:name="_GoBack"/>
      <w:bookmarkEnd w:id="0"/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55777C">
        <w:rPr>
          <w:rFonts w:ascii="標楷體" w:eastAsia="標楷體" w:hint="eastAsia"/>
          <w:color w:val="000000"/>
          <w:sz w:val="28"/>
        </w:rPr>
        <w:t>略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56214E" w:rsidRDefault="0056214E" w:rsidP="00031696">
      <w:pPr>
        <w:rPr>
          <w:rFonts w:eastAsia="標楷體"/>
          <w:b/>
          <w:bCs/>
          <w:color w:val="000000"/>
        </w:rPr>
      </w:pPr>
    </w:p>
    <w:p w:rsidR="0056214E" w:rsidRDefault="0056214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10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4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10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2A" w:rsidRDefault="0084712A" w:rsidP="005101E1">
      <w:r>
        <w:separator/>
      </w:r>
    </w:p>
  </w:endnote>
  <w:endnote w:type="continuationSeparator" w:id="0">
    <w:p w:rsidR="0084712A" w:rsidRDefault="0084712A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2A" w:rsidRDefault="0084712A" w:rsidP="005101E1">
      <w:r>
        <w:separator/>
      </w:r>
    </w:p>
  </w:footnote>
  <w:footnote w:type="continuationSeparator" w:id="0">
    <w:p w:rsidR="0084712A" w:rsidRDefault="0084712A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F"/>
    <w:rsid w:val="0000563D"/>
    <w:rsid w:val="00005C5B"/>
    <w:rsid w:val="00013900"/>
    <w:rsid w:val="00016ADE"/>
    <w:rsid w:val="000225E1"/>
    <w:rsid w:val="00031696"/>
    <w:rsid w:val="00036B2B"/>
    <w:rsid w:val="000374EF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D6942"/>
    <w:rsid w:val="000E1FE4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35C8C"/>
    <w:rsid w:val="002468F8"/>
    <w:rsid w:val="00255463"/>
    <w:rsid w:val="00256B70"/>
    <w:rsid w:val="002601AE"/>
    <w:rsid w:val="0026298B"/>
    <w:rsid w:val="00267D83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2F5A6F"/>
    <w:rsid w:val="00301730"/>
    <w:rsid w:val="00305440"/>
    <w:rsid w:val="00313734"/>
    <w:rsid w:val="003221CB"/>
    <w:rsid w:val="00330919"/>
    <w:rsid w:val="003313F1"/>
    <w:rsid w:val="00335AD0"/>
    <w:rsid w:val="0036234D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93C61"/>
    <w:rsid w:val="003A7938"/>
    <w:rsid w:val="003B0202"/>
    <w:rsid w:val="003B4512"/>
    <w:rsid w:val="003C0F81"/>
    <w:rsid w:val="003D4C53"/>
    <w:rsid w:val="003F1502"/>
    <w:rsid w:val="003F4046"/>
    <w:rsid w:val="003F47AD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5777C"/>
    <w:rsid w:val="005603D7"/>
    <w:rsid w:val="00560785"/>
    <w:rsid w:val="005620D9"/>
    <w:rsid w:val="0056214E"/>
    <w:rsid w:val="00577355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4B3E"/>
    <w:rsid w:val="005C72B8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C45AA"/>
    <w:rsid w:val="007E672A"/>
    <w:rsid w:val="007E69F8"/>
    <w:rsid w:val="007F3DB6"/>
    <w:rsid w:val="007F63E4"/>
    <w:rsid w:val="00802396"/>
    <w:rsid w:val="00807328"/>
    <w:rsid w:val="008249B6"/>
    <w:rsid w:val="00841092"/>
    <w:rsid w:val="0084712A"/>
    <w:rsid w:val="00850E2C"/>
    <w:rsid w:val="00873907"/>
    <w:rsid w:val="0087604F"/>
    <w:rsid w:val="00877EA8"/>
    <w:rsid w:val="00885866"/>
    <w:rsid w:val="00886A78"/>
    <w:rsid w:val="008A2899"/>
    <w:rsid w:val="008A30C8"/>
    <w:rsid w:val="008B12DA"/>
    <w:rsid w:val="008C368C"/>
    <w:rsid w:val="008C52A8"/>
    <w:rsid w:val="008D3A60"/>
    <w:rsid w:val="008D4A43"/>
    <w:rsid w:val="008D7393"/>
    <w:rsid w:val="008F30F0"/>
    <w:rsid w:val="008F7C42"/>
    <w:rsid w:val="0090179A"/>
    <w:rsid w:val="00901CC3"/>
    <w:rsid w:val="00903CE0"/>
    <w:rsid w:val="00906706"/>
    <w:rsid w:val="00911E3C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3F6"/>
    <w:rsid w:val="009C7F70"/>
    <w:rsid w:val="009D3F6F"/>
    <w:rsid w:val="009D5F5E"/>
    <w:rsid w:val="009F7B8D"/>
    <w:rsid w:val="009F7F65"/>
    <w:rsid w:val="00A0484E"/>
    <w:rsid w:val="00A0540D"/>
    <w:rsid w:val="00A05C5F"/>
    <w:rsid w:val="00A10A98"/>
    <w:rsid w:val="00A124B2"/>
    <w:rsid w:val="00A12989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91EB4"/>
    <w:rsid w:val="00B9769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E7E2E"/>
    <w:rsid w:val="00BF2953"/>
    <w:rsid w:val="00BF3A11"/>
    <w:rsid w:val="00BF577F"/>
    <w:rsid w:val="00C1039F"/>
    <w:rsid w:val="00C21563"/>
    <w:rsid w:val="00C3316C"/>
    <w:rsid w:val="00C4268A"/>
    <w:rsid w:val="00C55656"/>
    <w:rsid w:val="00C666CD"/>
    <w:rsid w:val="00C91298"/>
    <w:rsid w:val="00CA16AE"/>
    <w:rsid w:val="00CB0366"/>
    <w:rsid w:val="00CC3BE3"/>
    <w:rsid w:val="00CC4F23"/>
    <w:rsid w:val="00CD1BBE"/>
    <w:rsid w:val="00CD1CE5"/>
    <w:rsid w:val="00CD5B9C"/>
    <w:rsid w:val="00CF2BFD"/>
    <w:rsid w:val="00D0111A"/>
    <w:rsid w:val="00D044F4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C10FE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F5F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75F20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44D0502-733C-4554-85FC-D930906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5754-76A5-4933-848D-EE6122F8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654</Words>
  <Characters>3728</Characters>
  <Application>Microsoft Office Word</Application>
  <DocSecurity>0</DocSecurity>
  <Lines>31</Lines>
  <Paragraphs>8</Paragraphs>
  <ScaleCrop>false</ScaleCrop>
  <Company>SYNNEX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姜智棟</cp:lastModifiedBy>
  <cp:revision>15</cp:revision>
  <cp:lastPrinted>2016-11-23T01:59:00Z</cp:lastPrinted>
  <dcterms:created xsi:type="dcterms:W3CDTF">2021-01-19T11:37:00Z</dcterms:created>
  <dcterms:modified xsi:type="dcterms:W3CDTF">2021-01-20T05:40:00Z</dcterms:modified>
</cp:coreProperties>
</file>