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6DC" w:rsidRDefault="00E866DC" w:rsidP="00E866DC">
      <w:pPr>
        <w:pStyle w:val="a3"/>
        <w:numPr>
          <w:ilvl w:val="0"/>
          <w:numId w:val="1"/>
        </w:numPr>
        <w:ind w:leftChars="0"/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</w:pPr>
      <w:proofErr w:type="gramStart"/>
      <w:r w:rsidRPr="00E866DC">
        <w:rPr>
          <w:rFonts w:ascii="Arial" w:hAnsi="Arial" w:cs="Arial"/>
          <w:color w:val="3C3C3C"/>
          <w:sz w:val="26"/>
          <w:szCs w:val="26"/>
          <w:shd w:val="clear" w:color="auto" w:fill="F4F4F4"/>
        </w:rPr>
        <w:t>修正旨案比賽</w:t>
      </w:r>
      <w:proofErr w:type="gramEnd"/>
      <w:r w:rsidRPr="00E866DC">
        <w:rPr>
          <w:rFonts w:ascii="Arial" w:hAnsi="Arial" w:cs="Arial"/>
          <w:color w:val="3C3C3C"/>
          <w:sz w:val="26"/>
          <w:szCs w:val="26"/>
          <w:shd w:val="clear" w:color="auto" w:fill="F4F4F4"/>
        </w:rPr>
        <w:t>競賽規程</w:t>
      </w:r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，請有意願參加之學校詳閱，競賽規程：</w:t>
      </w:r>
    </w:p>
    <w:p w:rsidR="00E866DC" w:rsidRPr="00E866DC" w:rsidRDefault="00E866DC" w:rsidP="00E866DC">
      <w:pPr>
        <w:pStyle w:val="a3"/>
        <w:numPr>
          <w:ilvl w:val="0"/>
          <w:numId w:val="2"/>
        </w:numPr>
        <w:ind w:leftChars="0"/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</w:pPr>
      <w:proofErr w:type="gramStart"/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旨揭比賽</w:t>
      </w:r>
      <w:proofErr w:type="gramEnd"/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分組增列健康組，體育班及登錄於學生</w:t>
      </w:r>
      <w:r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棒球</w:t>
      </w:r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聯賽之球員可報名</w:t>
      </w:r>
      <w:proofErr w:type="gramStart"/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參加本組</w:t>
      </w:r>
      <w:proofErr w:type="gramEnd"/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。</w:t>
      </w:r>
    </w:p>
    <w:p w:rsidR="00E866DC" w:rsidRDefault="00E866DC" w:rsidP="00E866DC">
      <w:pPr>
        <w:pStyle w:val="a3"/>
        <w:numPr>
          <w:ilvl w:val="0"/>
          <w:numId w:val="2"/>
        </w:numPr>
        <w:ind w:leftChars="0"/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</w:pPr>
      <w:r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五年級組修正為打擊座比賽</w:t>
      </w:r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。</w:t>
      </w:r>
    </w:p>
    <w:p w:rsidR="00E866DC" w:rsidRPr="00E866DC" w:rsidRDefault="00E866DC" w:rsidP="00E866DC">
      <w:pPr>
        <w:pStyle w:val="a3"/>
        <w:numPr>
          <w:ilvl w:val="0"/>
          <w:numId w:val="2"/>
        </w:numPr>
        <w:ind w:leftChars="0"/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</w:pPr>
      <w:r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比賽人數修正為至少12人</w:t>
      </w:r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，</w:t>
      </w:r>
      <w:r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每人每場比賽至少需上場守備1局及打擊1次</w:t>
      </w:r>
      <w:r w:rsidRPr="00E866DC">
        <w:rPr>
          <w:rFonts w:asciiTheme="minorEastAsia" w:hAnsiTheme="minorEastAsia" w:cs="Arial" w:hint="eastAsia"/>
          <w:color w:val="3C3C3C"/>
          <w:sz w:val="26"/>
          <w:szCs w:val="26"/>
          <w:shd w:val="clear" w:color="auto" w:fill="F4F4F4"/>
        </w:rPr>
        <w:t>。</w:t>
      </w:r>
    </w:p>
    <w:p w:rsidR="00E866DC" w:rsidRDefault="00E866DC" w:rsidP="00E866DC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依據教育部體育署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​110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22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日臺教體署學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三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字第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1100002138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號函辦理。</w:t>
      </w:r>
    </w:p>
    <w:p w:rsidR="00E866DC" w:rsidRDefault="00E866DC" w:rsidP="00E866DC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本案已納入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SH150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方案中，目標為增加國中小學生運動人口並養成規律運動習慣、提升體適能。</w:t>
      </w:r>
    </w:p>
    <w:p w:rsidR="00E866DC" w:rsidRDefault="00E866DC" w:rsidP="00E866DC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</w:pP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旨案縣市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決賽資訊摘錄如下：</w:t>
      </w:r>
    </w:p>
    <w:p w:rsidR="00E866DC" w:rsidRDefault="00E866DC" w:rsidP="00E866DC">
      <w:pPr>
        <w:pStyle w:val="a3"/>
        <w:ind w:leftChars="0" w:left="720"/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一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時間：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​110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5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28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日至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5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29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星期五至星期六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。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二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地點：花蓮縣立美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崙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田徑場。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三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報名時間：即日起至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​110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年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5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月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18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日（二）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17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：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00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止。</w:t>
      </w:r>
      <w:r>
        <w:rPr>
          <w:rFonts w:ascii="Arial" w:hAnsi="Arial" w:cs="Arial"/>
          <w:color w:val="3C3C3C"/>
          <w:sz w:val="26"/>
          <w:szCs w:val="26"/>
        </w:rPr>
        <w:br/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(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四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)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報名方式：填寫報名表並檢附參賽學生學籍卡或在學證明（掃描電子檔），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併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同報名表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E-mail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至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 xml:space="preserve">yiyuh@hlc.edu.tw 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競賽組長黃奕裕老師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（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電話：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0928-570665</w:t>
      </w:r>
      <w:proofErr w:type="gramStart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）</w:t>
      </w:r>
      <w:proofErr w:type="gramEnd"/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，並請電話確認是否傳送成功完成報名手續。</w:t>
      </w:r>
    </w:p>
    <w:p w:rsidR="00E866DC" w:rsidRDefault="00E866DC" w:rsidP="00E866DC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如有本項競賽相關問題，請聯絡花蓮縣體育會棒球委員會競賽組黃老師。</w:t>
      </w:r>
    </w:p>
    <w:p w:rsidR="00E866DC" w:rsidRPr="00E866DC" w:rsidRDefault="00E866DC" w:rsidP="00E866DC">
      <w:pPr>
        <w:pStyle w:val="a3"/>
        <w:numPr>
          <w:ilvl w:val="0"/>
          <w:numId w:val="1"/>
        </w:numPr>
        <w:ind w:leftChars="0"/>
        <w:rPr>
          <w:rFonts w:ascii="Arial" w:hAnsi="Arial" w:cs="Arial" w:hint="eastAsia"/>
          <w:color w:val="3C3C3C"/>
          <w:sz w:val="26"/>
          <w:szCs w:val="26"/>
          <w:shd w:val="clear" w:color="auto" w:fill="F4F4F4"/>
        </w:rPr>
      </w:pP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為避免日後爭議及維護學生參賽權益，請務必詳閱「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​109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學年度第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12</w:t>
      </w:r>
      <w:r>
        <w:rPr>
          <w:rFonts w:ascii="Arial" w:hAnsi="Arial" w:cs="Arial"/>
          <w:color w:val="3C3C3C"/>
          <w:sz w:val="26"/>
          <w:szCs w:val="26"/>
          <w:shd w:val="clear" w:color="auto" w:fill="F4F4F4"/>
        </w:rPr>
        <w:t>屆國中小學生普及化運動計畫」各項競賽實施計畫。</w:t>
      </w:r>
    </w:p>
    <w:p w:rsidR="002B60E3" w:rsidRDefault="00E866DC"/>
    <w:sectPr w:rsidR="002B60E3" w:rsidSect="00993B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63B45"/>
    <w:multiLevelType w:val="hybridMultilevel"/>
    <w:tmpl w:val="3202EE26"/>
    <w:lvl w:ilvl="0" w:tplc="FFA87864">
      <w:start w:val="1"/>
      <w:numFmt w:val="taiwaneseCountingThousand"/>
      <w:lvlText w:val="(%1)"/>
      <w:lvlJc w:val="left"/>
      <w:pPr>
        <w:ind w:left="64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79C970D6"/>
    <w:multiLevelType w:val="hybridMultilevel"/>
    <w:tmpl w:val="AA4CA1CE"/>
    <w:lvl w:ilvl="0" w:tplc="B840FA6C">
      <w:start w:val="1"/>
      <w:numFmt w:val="taiwaneseCountingThousand"/>
      <w:lvlText w:val="%1、"/>
      <w:lvlJc w:val="left"/>
      <w:pPr>
        <w:ind w:left="720" w:hanging="720"/>
      </w:pPr>
      <w:rPr>
        <w:rFonts w:ascii="Arial"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866DC"/>
    <w:rsid w:val="000D53DE"/>
    <w:rsid w:val="008A390C"/>
    <w:rsid w:val="00993BAA"/>
    <w:rsid w:val="00E8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B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6D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>C.M.T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yi-yu Huang</dc:creator>
  <cp:lastModifiedBy>yi-yu Huang</cp:lastModifiedBy>
  <cp:revision>1</cp:revision>
  <dcterms:created xsi:type="dcterms:W3CDTF">2021-05-04T14:38:00Z</dcterms:created>
  <dcterms:modified xsi:type="dcterms:W3CDTF">2021-05-04T14:47:00Z</dcterms:modified>
</cp:coreProperties>
</file>