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66" w:rsidRDefault="002A2A66"/>
    <w:p w:rsidR="00AC6FBD" w:rsidRDefault="00AC6FBD"/>
    <w:p w:rsidR="00AC6FBD" w:rsidRDefault="00AC6FBD"/>
    <w:p w:rsidR="00AC6FBD" w:rsidRDefault="00AC6FBD"/>
    <w:p w:rsidR="00AC6FBD" w:rsidRDefault="00AC6FBD"/>
    <w:p w:rsidR="00AC6FBD" w:rsidRDefault="00AC6FBD"/>
    <w:p w:rsidR="00AC6FBD" w:rsidRDefault="00AC6FBD"/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  <w:r w:rsidRPr="00E644D0">
        <w:rPr>
          <w:rFonts w:ascii="標楷體" w:eastAsia="標楷體" w:hAnsi="標楷體" w:hint="eastAsia"/>
          <w:sz w:val="40"/>
          <w:szCs w:val="40"/>
        </w:rPr>
        <w:t>花蓮縣104</w:t>
      </w:r>
      <w:r w:rsidR="00BB3D87" w:rsidRPr="00E644D0">
        <w:rPr>
          <w:rFonts w:ascii="標楷體" w:eastAsia="標楷體" w:hAnsi="標楷體" w:hint="eastAsia"/>
          <w:sz w:val="40"/>
          <w:szCs w:val="40"/>
        </w:rPr>
        <w:t>年</w:t>
      </w:r>
      <w:r w:rsidRPr="00E644D0">
        <w:rPr>
          <w:rFonts w:ascii="標楷體" w:eastAsia="標楷體" w:hAnsi="標楷體" w:hint="eastAsia"/>
          <w:sz w:val="40"/>
          <w:szCs w:val="40"/>
        </w:rPr>
        <w:t>國中小校園雲端環境無線網路建置</w:t>
      </w: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  <w:r w:rsidRPr="00E644D0">
        <w:rPr>
          <w:rFonts w:ascii="標楷體" w:eastAsia="標楷體" w:hAnsi="標楷體" w:hint="eastAsia"/>
          <w:sz w:val="40"/>
          <w:szCs w:val="40"/>
        </w:rPr>
        <w:t>規</w:t>
      </w:r>
      <w:r w:rsidRPr="00E644D0">
        <w:rPr>
          <w:rFonts w:ascii="標楷體" w:eastAsia="標楷體" w:hAnsi="標楷體"/>
          <w:sz w:val="40"/>
          <w:szCs w:val="40"/>
        </w:rPr>
        <w:t>格需求書</w:t>
      </w: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</w:p>
    <w:p w:rsidR="00AC6FBD" w:rsidRPr="00E644D0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  <w:r w:rsidRPr="00E644D0">
        <w:rPr>
          <w:rFonts w:ascii="標楷體" w:eastAsia="標楷體" w:hAnsi="標楷體" w:hint="eastAsia"/>
          <w:sz w:val="40"/>
          <w:szCs w:val="40"/>
        </w:rPr>
        <w:lastRenderedPageBreak/>
        <w:t>目</w:t>
      </w:r>
      <w:r w:rsidR="00155761" w:rsidRPr="00E644D0">
        <w:rPr>
          <w:rFonts w:ascii="標楷體" w:eastAsia="標楷體" w:hAnsi="標楷體" w:hint="eastAsia"/>
          <w:sz w:val="40"/>
          <w:szCs w:val="40"/>
        </w:rPr>
        <w:t xml:space="preserve">  </w:t>
      </w:r>
      <w:r w:rsidRPr="00E644D0">
        <w:rPr>
          <w:rFonts w:ascii="標楷體" w:eastAsia="標楷體" w:hAnsi="標楷體"/>
          <w:sz w:val="40"/>
          <w:szCs w:val="40"/>
        </w:rPr>
        <w:t>錄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壹</w:t>
      </w:r>
      <w:r w:rsidRPr="00E644D0">
        <w:rPr>
          <w:rFonts w:ascii="標楷體" w:eastAsia="標楷體" w:hAnsi="標楷體"/>
          <w:sz w:val="28"/>
          <w:szCs w:val="28"/>
        </w:rPr>
        <w:t>、</w:t>
      </w:r>
      <w:r w:rsidRPr="00E644D0">
        <w:rPr>
          <w:rFonts w:ascii="標楷體" w:eastAsia="標楷體" w:hAnsi="標楷體" w:hint="eastAsia"/>
          <w:sz w:val="28"/>
          <w:szCs w:val="28"/>
        </w:rPr>
        <w:t>專</w:t>
      </w:r>
      <w:r w:rsidRPr="00E644D0">
        <w:rPr>
          <w:rFonts w:ascii="標楷體" w:eastAsia="標楷體" w:hAnsi="標楷體"/>
          <w:sz w:val="28"/>
          <w:szCs w:val="28"/>
        </w:rPr>
        <w:t>案說明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貳</w:t>
      </w:r>
      <w:r w:rsidRPr="00E644D0">
        <w:rPr>
          <w:rFonts w:ascii="標楷體" w:eastAsia="標楷體" w:hAnsi="標楷體"/>
          <w:sz w:val="28"/>
          <w:szCs w:val="28"/>
        </w:rPr>
        <w:t>、專案執行內容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 xml:space="preserve">  </w:t>
      </w:r>
      <w:r w:rsidRPr="00E644D0">
        <w:rPr>
          <w:rFonts w:ascii="標楷體" w:eastAsia="標楷體" w:hAnsi="標楷體" w:hint="eastAsia"/>
          <w:sz w:val="28"/>
          <w:szCs w:val="28"/>
        </w:rPr>
        <w:t>一</w:t>
      </w:r>
      <w:r w:rsidRPr="00E644D0">
        <w:rPr>
          <w:rFonts w:ascii="標楷體" w:eastAsia="標楷體" w:hAnsi="標楷體"/>
          <w:sz w:val="28"/>
          <w:szCs w:val="28"/>
        </w:rPr>
        <w:t>、現況</w:t>
      </w:r>
      <w:r w:rsidRPr="00E644D0">
        <w:rPr>
          <w:rFonts w:ascii="標楷體" w:eastAsia="標楷體" w:hAnsi="標楷體" w:hint="eastAsia"/>
          <w:sz w:val="28"/>
          <w:szCs w:val="28"/>
        </w:rPr>
        <w:t>說</w:t>
      </w:r>
      <w:r w:rsidRPr="00E644D0">
        <w:rPr>
          <w:rFonts w:ascii="標楷體" w:eastAsia="標楷體" w:hAnsi="標楷體"/>
          <w:sz w:val="28"/>
          <w:szCs w:val="28"/>
        </w:rPr>
        <w:t>明（含網路架構圖）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 xml:space="preserve">  </w:t>
      </w:r>
      <w:r w:rsidRPr="00E644D0">
        <w:rPr>
          <w:rFonts w:ascii="標楷體" w:eastAsia="標楷體" w:hAnsi="標楷體" w:hint="eastAsia"/>
          <w:sz w:val="28"/>
          <w:szCs w:val="28"/>
        </w:rPr>
        <w:t>二</w:t>
      </w:r>
      <w:r w:rsidRPr="00E644D0">
        <w:rPr>
          <w:rFonts w:ascii="標楷體" w:eastAsia="標楷體" w:hAnsi="標楷體"/>
          <w:sz w:val="28"/>
          <w:szCs w:val="28"/>
        </w:rPr>
        <w:t>、工作內容及</w:t>
      </w:r>
      <w:r w:rsidRPr="00E644D0">
        <w:rPr>
          <w:rFonts w:ascii="標楷體" w:eastAsia="標楷體" w:hAnsi="標楷體" w:hint="eastAsia"/>
          <w:sz w:val="28"/>
          <w:szCs w:val="28"/>
        </w:rPr>
        <w:t>執</w:t>
      </w:r>
      <w:r w:rsidRPr="00E644D0">
        <w:rPr>
          <w:rFonts w:ascii="標楷體" w:eastAsia="標楷體" w:hAnsi="標楷體"/>
          <w:sz w:val="28"/>
          <w:szCs w:val="28"/>
        </w:rPr>
        <w:t>行方式</w:t>
      </w:r>
    </w:p>
    <w:p w:rsidR="00244349" w:rsidRPr="00E644D0" w:rsidRDefault="00244349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 xml:space="preserve">  三、預期效益（含量化及質化指標）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參</w:t>
      </w:r>
      <w:r w:rsidRPr="00E644D0">
        <w:rPr>
          <w:rFonts w:ascii="標楷體" w:eastAsia="標楷體" w:hAnsi="標楷體"/>
          <w:sz w:val="28"/>
          <w:szCs w:val="28"/>
        </w:rPr>
        <w:t>、</w:t>
      </w:r>
      <w:r w:rsidR="00E81258" w:rsidRPr="00E644D0">
        <w:rPr>
          <w:rFonts w:ascii="標楷體" w:eastAsia="標楷體" w:hAnsi="標楷體" w:hint="eastAsia"/>
          <w:sz w:val="28"/>
          <w:szCs w:val="28"/>
        </w:rPr>
        <w:t>無線基地台規格需求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肆</w:t>
      </w:r>
      <w:r w:rsidRPr="00E644D0">
        <w:rPr>
          <w:rFonts w:ascii="標楷體" w:eastAsia="標楷體" w:hAnsi="標楷體"/>
          <w:sz w:val="28"/>
          <w:szCs w:val="28"/>
        </w:rPr>
        <w:t>、</w:t>
      </w:r>
      <w:r w:rsidR="00412E48" w:rsidRPr="00E644D0">
        <w:rPr>
          <w:rFonts w:ascii="標楷體" w:eastAsia="標楷體" w:hAnsi="標楷體"/>
          <w:sz w:val="28"/>
          <w:szCs w:val="28"/>
        </w:rPr>
        <w:t>其他注意事項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伍</w:t>
      </w:r>
      <w:r w:rsidRPr="00E644D0">
        <w:rPr>
          <w:rFonts w:ascii="標楷體" w:eastAsia="標楷體" w:hAnsi="標楷體"/>
          <w:sz w:val="28"/>
          <w:szCs w:val="28"/>
        </w:rPr>
        <w:t>、</w:t>
      </w:r>
      <w:r w:rsidR="00412E48" w:rsidRPr="00E644D0">
        <w:rPr>
          <w:rFonts w:ascii="標楷體" w:eastAsia="標楷體" w:hAnsi="標楷體"/>
          <w:sz w:val="28"/>
          <w:szCs w:val="28"/>
        </w:rPr>
        <w:t>保</w:t>
      </w:r>
      <w:r w:rsidR="00412E48" w:rsidRPr="00E644D0">
        <w:rPr>
          <w:rFonts w:ascii="標楷體" w:eastAsia="標楷體" w:hAnsi="標楷體" w:hint="eastAsia"/>
          <w:sz w:val="28"/>
          <w:szCs w:val="28"/>
        </w:rPr>
        <w:t>固</w:t>
      </w:r>
      <w:r w:rsidR="00412E48" w:rsidRPr="00E644D0">
        <w:rPr>
          <w:rFonts w:ascii="標楷體" w:eastAsia="標楷體" w:hAnsi="標楷體"/>
          <w:sz w:val="28"/>
          <w:szCs w:val="28"/>
        </w:rPr>
        <w:t>及後續服務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陸</w:t>
      </w:r>
      <w:r w:rsidRPr="00E644D0">
        <w:rPr>
          <w:rFonts w:ascii="標楷體" w:eastAsia="標楷體" w:hAnsi="標楷體"/>
          <w:sz w:val="28"/>
          <w:szCs w:val="28"/>
        </w:rPr>
        <w:t>、</w:t>
      </w:r>
      <w:r w:rsidR="00412E48" w:rsidRPr="00E644D0">
        <w:rPr>
          <w:rFonts w:ascii="標楷體" w:eastAsia="標楷體" w:hAnsi="標楷體"/>
          <w:sz w:val="28"/>
          <w:szCs w:val="28"/>
        </w:rPr>
        <w:t>驗收及付款</w:t>
      </w:r>
    </w:p>
    <w:p w:rsidR="00AC6FBD" w:rsidRPr="00E644D0" w:rsidRDefault="00AC6FBD" w:rsidP="00AC6FBD">
      <w:pPr>
        <w:rPr>
          <w:rFonts w:ascii="標楷體" w:eastAsia="標楷體" w:hAnsi="標楷體"/>
          <w:sz w:val="28"/>
          <w:szCs w:val="28"/>
        </w:rPr>
      </w:pP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E644D0">
        <w:rPr>
          <w:rFonts w:ascii="標楷體" w:eastAsia="標楷體" w:hAnsi="標楷體"/>
          <w:sz w:val="28"/>
          <w:szCs w:val="28"/>
        </w:rPr>
        <w:t>、</w:t>
      </w:r>
      <w:proofErr w:type="gramStart"/>
      <w:r w:rsidR="00412E48" w:rsidRPr="00E644D0">
        <w:rPr>
          <w:rFonts w:ascii="標楷體" w:eastAsia="標楷體" w:hAnsi="標楷體"/>
          <w:sz w:val="28"/>
          <w:szCs w:val="28"/>
        </w:rPr>
        <w:t>佈</w:t>
      </w:r>
      <w:proofErr w:type="gramEnd"/>
      <w:r w:rsidR="00412E48" w:rsidRPr="00E644D0">
        <w:rPr>
          <w:rFonts w:ascii="標楷體" w:eastAsia="標楷體" w:hAnsi="標楷體"/>
          <w:sz w:val="28"/>
          <w:szCs w:val="28"/>
        </w:rPr>
        <w:t>建學校數量清冊</w:t>
      </w:r>
    </w:p>
    <w:p w:rsidR="00287A86" w:rsidRPr="00E644D0" w:rsidRDefault="00287A86" w:rsidP="00AC6FBD">
      <w:pPr>
        <w:rPr>
          <w:rFonts w:ascii="標楷體" w:eastAsia="標楷體" w:hAnsi="標楷體"/>
          <w:sz w:val="28"/>
          <w:szCs w:val="28"/>
        </w:rPr>
      </w:pPr>
    </w:p>
    <w:p w:rsidR="00287A86" w:rsidRPr="00E644D0" w:rsidRDefault="00287A86" w:rsidP="00AC6FBD">
      <w:pPr>
        <w:rPr>
          <w:rFonts w:ascii="標楷體" w:eastAsia="標楷體" w:hAnsi="標楷體"/>
          <w:sz w:val="28"/>
          <w:szCs w:val="28"/>
        </w:rPr>
      </w:pPr>
    </w:p>
    <w:p w:rsidR="00FD6ECF" w:rsidRPr="00E644D0" w:rsidRDefault="00FD6ECF" w:rsidP="00AC6FBD">
      <w:pPr>
        <w:rPr>
          <w:rFonts w:ascii="標楷體" w:eastAsia="標楷體" w:hAnsi="標楷體"/>
          <w:sz w:val="28"/>
          <w:szCs w:val="28"/>
        </w:rPr>
      </w:pPr>
    </w:p>
    <w:p w:rsidR="00FD6ECF" w:rsidRPr="00E644D0" w:rsidRDefault="00FD6ECF" w:rsidP="00AC6FBD">
      <w:pPr>
        <w:rPr>
          <w:rFonts w:ascii="標楷體" w:eastAsia="標楷體" w:hAnsi="標楷體"/>
          <w:sz w:val="28"/>
          <w:szCs w:val="28"/>
        </w:rPr>
      </w:pPr>
    </w:p>
    <w:p w:rsidR="00FD6ECF" w:rsidRPr="00E644D0" w:rsidRDefault="00FD6ECF" w:rsidP="00AC6FBD">
      <w:pPr>
        <w:rPr>
          <w:rFonts w:ascii="標楷體" w:eastAsia="標楷體" w:hAnsi="標楷體"/>
          <w:sz w:val="28"/>
          <w:szCs w:val="28"/>
        </w:rPr>
      </w:pPr>
    </w:p>
    <w:p w:rsidR="00287A86" w:rsidRPr="00E644D0" w:rsidRDefault="00287A86" w:rsidP="00AC6FBD">
      <w:pPr>
        <w:rPr>
          <w:rFonts w:ascii="標楷體" w:eastAsia="標楷體" w:hAnsi="標楷體"/>
          <w:sz w:val="28"/>
          <w:szCs w:val="28"/>
        </w:rPr>
      </w:pPr>
    </w:p>
    <w:p w:rsidR="00287A86" w:rsidRPr="00E644D0" w:rsidRDefault="00287A86" w:rsidP="00AC6FBD">
      <w:pPr>
        <w:rPr>
          <w:rFonts w:ascii="標楷體" w:eastAsia="標楷體" w:hAnsi="標楷體"/>
          <w:sz w:val="28"/>
          <w:szCs w:val="28"/>
        </w:rPr>
      </w:pPr>
    </w:p>
    <w:p w:rsidR="00287A86" w:rsidRPr="00E644D0" w:rsidRDefault="00287A86" w:rsidP="00AC6FBD">
      <w:pPr>
        <w:rPr>
          <w:rFonts w:ascii="標楷體" w:eastAsia="標楷體" w:hAnsi="標楷體"/>
          <w:sz w:val="28"/>
          <w:szCs w:val="28"/>
        </w:rPr>
      </w:pPr>
    </w:p>
    <w:p w:rsidR="00287A86" w:rsidRPr="00E644D0" w:rsidRDefault="00287A86" w:rsidP="00AC6FBD">
      <w:pPr>
        <w:rPr>
          <w:rFonts w:ascii="標楷體" w:eastAsia="標楷體" w:hAnsi="標楷體"/>
          <w:sz w:val="28"/>
          <w:szCs w:val="28"/>
        </w:rPr>
      </w:pPr>
    </w:p>
    <w:p w:rsidR="00287A86" w:rsidRPr="00E644D0" w:rsidRDefault="00287A86" w:rsidP="00AC6FBD">
      <w:pPr>
        <w:rPr>
          <w:rFonts w:ascii="標楷體" w:eastAsia="標楷體" w:hAnsi="標楷體"/>
          <w:sz w:val="28"/>
          <w:szCs w:val="28"/>
        </w:rPr>
      </w:pPr>
    </w:p>
    <w:p w:rsidR="00287A86" w:rsidRPr="00E644D0" w:rsidRDefault="00287A86" w:rsidP="00287A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lastRenderedPageBreak/>
        <w:t>壹</w:t>
      </w:r>
      <w:r w:rsidRPr="00E644D0">
        <w:rPr>
          <w:rFonts w:ascii="標楷體" w:eastAsia="標楷體" w:hAnsi="標楷體"/>
          <w:sz w:val="28"/>
          <w:szCs w:val="28"/>
        </w:rPr>
        <w:t>、專案</w:t>
      </w:r>
      <w:r w:rsidRPr="00E644D0">
        <w:rPr>
          <w:rFonts w:ascii="標楷體" w:eastAsia="標楷體" w:hAnsi="標楷體" w:hint="eastAsia"/>
          <w:sz w:val="28"/>
          <w:szCs w:val="28"/>
        </w:rPr>
        <w:t>說</w:t>
      </w:r>
      <w:r w:rsidRPr="00E644D0">
        <w:rPr>
          <w:rFonts w:ascii="標楷體" w:eastAsia="標楷體" w:hAnsi="標楷體"/>
          <w:sz w:val="28"/>
          <w:szCs w:val="28"/>
        </w:rPr>
        <w:t>明</w:t>
      </w:r>
    </w:p>
    <w:p w:rsidR="00287A86" w:rsidRPr="00E644D0" w:rsidRDefault="00287A86" w:rsidP="00287A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一</w:t>
      </w:r>
      <w:r w:rsidRPr="00E644D0">
        <w:rPr>
          <w:rFonts w:ascii="標楷體" w:eastAsia="標楷體" w:hAnsi="標楷體"/>
          <w:sz w:val="28"/>
          <w:szCs w:val="28"/>
        </w:rPr>
        <w:t>、專</w:t>
      </w:r>
      <w:r w:rsidRPr="00E644D0">
        <w:rPr>
          <w:rFonts w:ascii="標楷體" w:eastAsia="標楷體" w:hAnsi="標楷體" w:hint="eastAsia"/>
          <w:sz w:val="28"/>
          <w:szCs w:val="28"/>
        </w:rPr>
        <w:t>案</w:t>
      </w:r>
      <w:r w:rsidRPr="00E644D0">
        <w:rPr>
          <w:rFonts w:ascii="標楷體" w:eastAsia="標楷體" w:hAnsi="標楷體"/>
          <w:sz w:val="28"/>
          <w:szCs w:val="28"/>
        </w:rPr>
        <w:t>標的</w:t>
      </w:r>
      <w:r w:rsidRPr="00E644D0">
        <w:rPr>
          <w:rFonts w:ascii="標楷體" w:eastAsia="標楷體" w:hAnsi="標楷體" w:hint="eastAsia"/>
          <w:sz w:val="28"/>
          <w:szCs w:val="28"/>
        </w:rPr>
        <w:t>：</w:t>
      </w:r>
    </w:p>
    <w:p w:rsidR="00287A86" w:rsidRPr="00E644D0" w:rsidRDefault="00287A86" w:rsidP="00287A8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 xml:space="preserve">    </w:t>
      </w:r>
      <w:r w:rsidRPr="00E644D0">
        <w:rPr>
          <w:rFonts w:ascii="標楷體" w:eastAsia="標楷體" w:hAnsi="標楷體" w:hint="eastAsia"/>
          <w:sz w:val="28"/>
          <w:szCs w:val="28"/>
        </w:rPr>
        <w:t>本</w:t>
      </w:r>
      <w:r w:rsidRPr="00E644D0">
        <w:rPr>
          <w:rFonts w:ascii="標楷體" w:eastAsia="標楷體" w:hAnsi="標楷體"/>
          <w:sz w:val="28"/>
          <w:szCs w:val="28"/>
        </w:rPr>
        <w:t>案</w:t>
      </w:r>
      <w:r w:rsidRPr="00E644D0">
        <w:rPr>
          <w:rFonts w:ascii="標楷體" w:eastAsia="標楷體" w:hAnsi="標楷體" w:hint="eastAsia"/>
          <w:sz w:val="28"/>
          <w:szCs w:val="28"/>
        </w:rPr>
        <w:t>為提升花</w:t>
      </w:r>
      <w:r w:rsidRPr="00E644D0">
        <w:rPr>
          <w:rFonts w:ascii="標楷體" w:eastAsia="標楷體" w:hAnsi="標楷體"/>
          <w:sz w:val="28"/>
          <w:szCs w:val="28"/>
        </w:rPr>
        <w:t>蓮</w:t>
      </w:r>
      <w:r w:rsidRPr="00E644D0">
        <w:rPr>
          <w:rFonts w:ascii="標楷體" w:eastAsia="標楷體" w:hAnsi="標楷體" w:hint="eastAsia"/>
          <w:sz w:val="28"/>
          <w:szCs w:val="28"/>
        </w:rPr>
        <w:t>縣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年度行動學習計畫學校網路環境建置，並針對教育部輔仁計畫、信望愛計畫學校及其它網路環境涵蓋率未達40%之學校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內進行無線網路涵蓋率提升之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建。</w:t>
      </w:r>
    </w:p>
    <w:p w:rsidR="00287A86" w:rsidRPr="00E644D0" w:rsidRDefault="00287A86" w:rsidP="00287A8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87A86" w:rsidRPr="00E644D0" w:rsidRDefault="00287A86" w:rsidP="00287A8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二</w:t>
      </w:r>
      <w:r w:rsidRPr="00E644D0">
        <w:rPr>
          <w:rFonts w:ascii="標楷體" w:eastAsia="標楷體" w:hAnsi="標楷體"/>
          <w:sz w:val="28"/>
          <w:szCs w:val="28"/>
        </w:rPr>
        <w:t>、專案期程：</w:t>
      </w:r>
    </w:p>
    <w:p w:rsidR="00287A86" w:rsidRPr="00E644D0" w:rsidRDefault="00287A86" w:rsidP="006B24AA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 xml:space="preserve">    1.本</w:t>
      </w:r>
      <w:r w:rsidRPr="00E644D0">
        <w:rPr>
          <w:rFonts w:ascii="標楷體" w:eastAsia="標楷體" w:hAnsi="標楷體"/>
          <w:sz w:val="28"/>
          <w:szCs w:val="28"/>
        </w:rPr>
        <w:t>案於</w:t>
      </w:r>
      <w:r w:rsidRPr="00E644D0">
        <w:rPr>
          <w:rFonts w:ascii="標楷體" w:eastAsia="標楷體" w:hAnsi="標楷體" w:hint="eastAsia"/>
          <w:sz w:val="28"/>
          <w:szCs w:val="28"/>
        </w:rPr>
        <w:t>簽約後公文正式通知到達廠商日起45日曆天，</w:t>
      </w:r>
      <w:r w:rsidRPr="00E644D0">
        <w:rPr>
          <w:rFonts w:ascii="標楷體" w:eastAsia="標楷體" w:hAnsi="標楷體"/>
          <w:sz w:val="28"/>
          <w:szCs w:val="28"/>
        </w:rPr>
        <w:t>完成本案提供</w:t>
      </w:r>
      <w:proofErr w:type="gramStart"/>
      <w:r w:rsidRPr="00E644D0">
        <w:rPr>
          <w:rFonts w:ascii="標楷體" w:eastAsia="標楷體" w:hAnsi="標楷體"/>
          <w:sz w:val="28"/>
          <w:szCs w:val="28"/>
        </w:rPr>
        <w:t>之學校</w:t>
      </w:r>
      <w:r w:rsidRPr="00E644D0">
        <w:rPr>
          <w:rFonts w:ascii="標楷體" w:eastAsia="標楷體" w:hAnsi="標楷體" w:hint="eastAsia"/>
          <w:sz w:val="28"/>
          <w:szCs w:val="28"/>
        </w:rPr>
        <w:t>之學校校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內進行無線網路涵蓋率提升之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建。</w:t>
      </w:r>
    </w:p>
    <w:p w:rsidR="00287A86" w:rsidRPr="00E644D0" w:rsidRDefault="006B24AA" w:rsidP="00287A8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 xml:space="preserve">    2.</w:t>
      </w:r>
      <w:r w:rsidRPr="00E644D0">
        <w:rPr>
          <w:rFonts w:ascii="標楷體" w:eastAsia="標楷體" w:hAnsi="標楷體" w:hint="eastAsia"/>
          <w:sz w:val="28"/>
          <w:szCs w:val="28"/>
        </w:rPr>
        <w:t>立</w:t>
      </w:r>
      <w:r w:rsidRPr="00E644D0">
        <w:rPr>
          <w:rFonts w:ascii="標楷體" w:eastAsia="標楷體" w:hAnsi="標楷體"/>
          <w:sz w:val="28"/>
          <w:szCs w:val="28"/>
        </w:rPr>
        <w:t>約廠商於建置完成後，應書面通知主辦機關進行驗收事宜。</w:t>
      </w:r>
    </w:p>
    <w:p w:rsidR="00D8738B" w:rsidRPr="00E644D0" w:rsidRDefault="00D8738B" w:rsidP="00287A8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8738B" w:rsidRPr="00E644D0" w:rsidRDefault="00D8738B" w:rsidP="00287A8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貳</w:t>
      </w:r>
      <w:r w:rsidRPr="00E644D0">
        <w:rPr>
          <w:rFonts w:ascii="標楷體" w:eastAsia="標楷體" w:hAnsi="標楷體"/>
          <w:sz w:val="28"/>
          <w:szCs w:val="28"/>
        </w:rPr>
        <w:t>、專</w:t>
      </w:r>
      <w:r w:rsidRPr="00E644D0">
        <w:rPr>
          <w:rFonts w:ascii="標楷體" w:eastAsia="標楷體" w:hAnsi="標楷體" w:hint="eastAsia"/>
          <w:sz w:val="28"/>
          <w:szCs w:val="28"/>
        </w:rPr>
        <w:t>案</w:t>
      </w:r>
      <w:r w:rsidRPr="00E644D0">
        <w:rPr>
          <w:rFonts w:ascii="標楷體" w:eastAsia="標楷體" w:hAnsi="標楷體"/>
          <w:sz w:val="28"/>
          <w:szCs w:val="28"/>
        </w:rPr>
        <w:t>執行內容</w:t>
      </w:r>
    </w:p>
    <w:p w:rsidR="00D8738B" w:rsidRPr="00E644D0" w:rsidRDefault="00D8738B" w:rsidP="00287A8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一</w:t>
      </w:r>
      <w:r w:rsidRPr="00E644D0">
        <w:rPr>
          <w:rFonts w:ascii="標楷體" w:eastAsia="標楷體" w:hAnsi="標楷體"/>
          <w:sz w:val="28"/>
          <w:szCs w:val="28"/>
        </w:rPr>
        <w:t>、現況說明（</w:t>
      </w:r>
      <w:r w:rsidRPr="00E644D0">
        <w:rPr>
          <w:rFonts w:ascii="標楷體" w:eastAsia="標楷體" w:hAnsi="標楷體" w:hint="eastAsia"/>
          <w:sz w:val="28"/>
          <w:szCs w:val="28"/>
        </w:rPr>
        <w:t>含</w:t>
      </w:r>
      <w:r w:rsidRPr="00E644D0">
        <w:rPr>
          <w:rFonts w:ascii="標楷體" w:eastAsia="標楷體" w:hAnsi="標楷體"/>
          <w:sz w:val="28"/>
          <w:szCs w:val="28"/>
        </w:rPr>
        <w:t>網路架構圖）</w:t>
      </w:r>
    </w:p>
    <w:p w:rsidR="00FD2481" w:rsidRPr="00E644D0" w:rsidRDefault="00FD2481" w:rsidP="00FD2481">
      <w:pPr>
        <w:widowControl/>
        <w:tabs>
          <w:tab w:val="left" w:pos="8280"/>
        </w:tabs>
        <w:spacing w:line="400" w:lineRule="exact"/>
        <w:ind w:rightChars="10" w:right="24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為提供花蓮縣中小學教師及學生更方便存取網路資源 ，除了原有有線網路架構外，98年度運用縣政府及教育部NGN補助經費，開始在各中小學建置無線網路服務。網路規劃上，採用集中控管式架構，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於教網中心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部署無線網路認證閘道器（Controller），各校部署精簡型無線基地台（thin AP），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透過教網集中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管理，各校均可取得相同的SSID，單一帳號即可於各校進行無線漫遊，並減輕各校管理上的負擔。各計畫內學校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無線網路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建完成後，往後只要攜帶著行動裝置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如：Notebook、平板電腦、智慧型手機等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，即可在校園內隨時隨地利用網路無所不在（ubiquitous）的特性，打破地域限制實現行動學習（mobile learning）的願景，並藉此激發更多的創新教學應用。</w:t>
      </w:r>
    </w:p>
    <w:p w:rsidR="00FD2481" w:rsidRPr="00E644D0" w:rsidRDefault="00FD2481" w:rsidP="00FD2481">
      <w:pPr>
        <w:widowControl/>
        <w:tabs>
          <w:tab w:val="left" w:pos="8280"/>
        </w:tabs>
        <w:spacing w:line="400" w:lineRule="exact"/>
        <w:ind w:rightChars="10" w:right="24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本縣103年接受教育部補助「103年國中小行動學習學校網路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電路費暨校園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雲端環境無線網路基地台建置」經費共計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建16所學校93台AP。本縣行動學習計畫學校共9校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建51台無線網路基地台達到每校70%涵蓋率；103年輔仁計畫學校共計6校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建30台無線網路基地台達到每校40%涵蓋率；中華國小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建12台無線網路基地台達到80%涵蓋率。</w:t>
      </w:r>
    </w:p>
    <w:p w:rsidR="00FD2481" w:rsidRPr="00E644D0" w:rsidRDefault="00FD2481" w:rsidP="00FD2481">
      <w:pPr>
        <w:widowControl/>
        <w:tabs>
          <w:tab w:val="left" w:pos="8280"/>
        </w:tabs>
        <w:spacing w:line="360" w:lineRule="auto"/>
        <w:ind w:rightChars="10" w:right="24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br w:type="page"/>
      </w:r>
      <w:r w:rsidRPr="00E644D0">
        <w:rPr>
          <w:rFonts w:ascii="標楷體" w:eastAsia="標楷體" w:hAnsi="標楷體" w:hint="eastAsia"/>
          <w:sz w:val="28"/>
          <w:szCs w:val="28"/>
        </w:rPr>
        <w:lastRenderedPageBreak/>
        <w:t>◎花蓮縣教育網路中心網路架構</w:t>
      </w:r>
    </w:p>
    <w:p w:rsidR="00FD2481" w:rsidRPr="00E644D0" w:rsidRDefault="00FD2481" w:rsidP="00FD2481">
      <w:pPr>
        <w:widowControl/>
        <w:tabs>
          <w:tab w:val="left" w:pos="8280"/>
        </w:tabs>
        <w:spacing w:line="360" w:lineRule="auto"/>
        <w:ind w:leftChars="150" w:left="990" w:rightChars="10" w:right="24" w:hangingChars="225" w:hanging="630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5895058" cy="4037991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240" cy="404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81" w:rsidRPr="00E644D0" w:rsidRDefault="00FD2481" w:rsidP="00FD2481">
      <w:pPr>
        <w:widowControl/>
        <w:tabs>
          <w:tab w:val="left" w:pos="8280"/>
        </w:tabs>
        <w:spacing w:line="360" w:lineRule="auto"/>
        <w:ind w:leftChars="150" w:left="900" w:rightChars="10" w:right="24" w:hangingChars="225" w:hanging="540"/>
        <w:rPr>
          <w:rFonts w:ascii="標楷體" w:eastAsia="標楷體" w:hAnsi="標楷體"/>
          <w:sz w:val="28"/>
          <w:szCs w:val="28"/>
        </w:rPr>
      </w:pPr>
      <w:r w:rsidRPr="00E644D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167945</wp:posOffset>
            </wp:positionH>
            <wp:positionV relativeFrom="paragraph">
              <wp:posOffset>525221</wp:posOffset>
            </wp:positionV>
            <wp:extent cx="6181090" cy="4469765"/>
            <wp:effectExtent l="0" t="0" r="0" b="6985"/>
            <wp:wrapThrough wrapText="bothSides">
              <wp:wrapPolygon edited="0">
                <wp:start x="0" y="0"/>
                <wp:lineTo x="0" y="21542"/>
                <wp:lineTo x="21502" y="21542"/>
                <wp:lineTo x="21502" y="0"/>
                <wp:lineTo x="0" y="0"/>
              </wp:wrapPolygon>
            </wp:wrapThrough>
            <wp:docPr id="2" name="圖片 2" descr="國中小網路架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國中小網路架構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446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44D0">
        <w:rPr>
          <w:rFonts w:ascii="標楷體" w:eastAsia="標楷體" w:hAnsi="標楷體" w:hint="eastAsia"/>
          <w:sz w:val="28"/>
          <w:szCs w:val="28"/>
        </w:rPr>
        <w:t>◎花蓮縣國中小網路架構</w:t>
      </w:r>
    </w:p>
    <w:p w:rsidR="00FD2481" w:rsidRPr="00E644D0" w:rsidRDefault="00FD2481" w:rsidP="00FD2481">
      <w:pPr>
        <w:widowControl/>
        <w:tabs>
          <w:tab w:val="left" w:pos="8280"/>
        </w:tabs>
        <w:spacing w:line="400" w:lineRule="exact"/>
        <w:ind w:rightChars="10" w:right="24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lastRenderedPageBreak/>
        <w:t>二、工作內容及執行方式</w:t>
      </w:r>
    </w:p>
    <w:p w:rsidR="00FD2481" w:rsidRPr="00E644D0" w:rsidRDefault="00FD2481" w:rsidP="00FD2481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1.由教網中心統一規畫，協助所有參加104年行動學習計畫學校達到100%網路環境涵蓋率，包含完整的網路管理機制及效能驗證。</w:t>
      </w:r>
    </w:p>
    <w:p w:rsidR="00FD2481" w:rsidRPr="00E644D0" w:rsidRDefault="00FD2481" w:rsidP="00FD2481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2.協助本縣申請教育部輔仁平板計畫及信望愛平板計畫學校，針對校內網路涵蓋率覆蓋率未達40</w:t>
      </w:r>
      <w:r w:rsidRPr="00E644D0">
        <w:rPr>
          <w:rFonts w:ascii="標楷體" w:eastAsia="標楷體" w:hAnsi="標楷體"/>
          <w:sz w:val="28"/>
          <w:szCs w:val="28"/>
        </w:rPr>
        <w:t>%</w:t>
      </w:r>
      <w:r w:rsidRPr="00E644D0">
        <w:rPr>
          <w:rFonts w:ascii="標楷體" w:eastAsia="標楷體" w:hAnsi="標楷體" w:hint="eastAsia"/>
          <w:sz w:val="28"/>
          <w:szCs w:val="28"/>
        </w:rPr>
        <w:t>之學校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建，以達到至少80%以上的網路環境涵蓋率。</w:t>
      </w:r>
    </w:p>
    <w:p w:rsidR="00FD2481" w:rsidRPr="00E644D0" w:rsidRDefault="00FD2481" w:rsidP="00FD2481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3.協助本縣其他無線網路涵蓋率未達40%之學校進行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建，並鼓勵未來申請相關計畫。</w:t>
      </w:r>
    </w:p>
    <w:p w:rsidR="00FD2481" w:rsidRPr="00E644D0" w:rsidRDefault="00FD2481" w:rsidP="00FD2481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4.因本縣轄下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學校均為小型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編制學校，學生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人數均不多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，將網路頻寬提升至200Mbps以上對師生使用效益及效果有限（目前頻寬均能應付校內上網之需求），故本</w:t>
      </w:r>
      <w:r w:rsidR="008D4296" w:rsidRPr="00E644D0">
        <w:rPr>
          <w:rFonts w:ascii="標楷體" w:eastAsia="標楷體" w:hAnsi="標楷體" w:hint="eastAsia"/>
          <w:sz w:val="28"/>
          <w:szCs w:val="28"/>
        </w:rPr>
        <w:t>案</w:t>
      </w:r>
      <w:r w:rsidRPr="00E644D0">
        <w:rPr>
          <w:rFonts w:ascii="標楷體" w:eastAsia="標楷體" w:hAnsi="標楷體" w:hint="eastAsia"/>
          <w:sz w:val="28"/>
          <w:szCs w:val="28"/>
        </w:rPr>
        <w:t>建置無線網路基地台</w:t>
      </w:r>
      <w:r w:rsidR="008D4296" w:rsidRPr="00E644D0">
        <w:rPr>
          <w:rFonts w:ascii="標楷體" w:eastAsia="標楷體" w:hAnsi="標楷體" w:hint="eastAsia"/>
          <w:sz w:val="28"/>
          <w:szCs w:val="28"/>
        </w:rPr>
        <w:t>專</w:t>
      </w:r>
      <w:r w:rsidR="008D4296" w:rsidRPr="00E644D0">
        <w:rPr>
          <w:rFonts w:ascii="標楷體" w:eastAsia="標楷體" w:hAnsi="標楷體"/>
          <w:sz w:val="28"/>
          <w:szCs w:val="28"/>
        </w:rPr>
        <w:t>案，為</w:t>
      </w:r>
      <w:r w:rsidRPr="00E644D0">
        <w:rPr>
          <w:rFonts w:ascii="標楷體" w:eastAsia="標楷體" w:hAnsi="標楷體" w:hint="eastAsia"/>
          <w:sz w:val="28"/>
          <w:szCs w:val="28"/>
        </w:rPr>
        <w:t>提升縣內整體學校網路環境的涵蓋率。</w:t>
      </w:r>
    </w:p>
    <w:p w:rsidR="00FD2481" w:rsidRPr="00E644D0" w:rsidRDefault="00FD2481" w:rsidP="00FD2481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5.本縣除了HLC、</w:t>
      </w:r>
      <w:proofErr w:type="spellStart"/>
      <w:r w:rsidRPr="00E644D0">
        <w:rPr>
          <w:rFonts w:ascii="標楷體" w:eastAsia="標楷體" w:hAnsi="標楷體" w:hint="eastAsia"/>
          <w:sz w:val="28"/>
          <w:szCs w:val="28"/>
        </w:rPr>
        <w:t>HLedu</w:t>
      </w:r>
      <w:proofErr w:type="spellEnd"/>
      <w:r w:rsidRPr="00E644D0">
        <w:rPr>
          <w:rFonts w:ascii="標楷體" w:eastAsia="標楷體" w:hAnsi="標楷體" w:hint="eastAsia"/>
          <w:sz w:val="28"/>
          <w:szCs w:val="28"/>
        </w:rPr>
        <w:t>、TANET Roaming等漫遊網域外，</w:t>
      </w:r>
      <w:proofErr w:type="spellStart"/>
      <w:r w:rsidRPr="00E644D0">
        <w:rPr>
          <w:rFonts w:ascii="標楷體" w:eastAsia="標楷體" w:hAnsi="標楷體" w:hint="eastAsia"/>
          <w:sz w:val="28"/>
          <w:szCs w:val="28"/>
        </w:rPr>
        <w:t>iTAIWAN</w:t>
      </w:r>
      <w:proofErr w:type="spellEnd"/>
      <w:r w:rsidRPr="00E644D0">
        <w:rPr>
          <w:rFonts w:ascii="標楷體" w:eastAsia="標楷體" w:hAnsi="標楷體" w:hint="eastAsia"/>
          <w:sz w:val="28"/>
          <w:szCs w:val="28"/>
        </w:rPr>
        <w:t>也包含其中，縣內民眾可透過</w:t>
      </w:r>
      <w:r w:rsidRPr="00E644D0">
        <w:rPr>
          <w:rFonts w:ascii="標楷體" w:eastAsia="標楷體" w:hAnsi="標楷體"/>
          <w:sz w:val="28"/>
          <w:szCs w:val="28"/>
        </w:rPr>
        <w:t>學術網路登入</w:t>
      </w:r>
      <w:proofErr w:type="spellStart"/>
      <w:r w:rsidRPr="00E644D0">
        <w:rPr>
          <w:rFonts w:ascii="標楷體" w:eastAsia="標楷體" w:hAnsi="標楷體"/>
          <w:sz w:val="28"/>
          <w:szCs w:val="28"/>
        </w:rPr>
        <w:t>iTaiwan</w:t>
      </w:r>
      <w:proofErr w:type="spellEnd"/>
      <w:r w:rsidRPr="00E644D0">
        <w:rPr>
          <w:rFonts w:ascii="標楷體" w:eastAsia="標楷體" w:hAnsi="標楷體" w:hint="eastAsia"/>
          <w:sz w:val="28"/>
          <w:szCs w:val="28"/>
        </w:rPr>
        <w:t>，</w:t>
      </w:r>
      <w:r w:rsidRPr="00E644D0">
        <w:rPr>
          <w:rFonts w:ascii="標楷體" w:eastAsia="標楷體" w:hAnsi="標楷體"/>
          <w:sz w:val="28"/>
          <w:szCs w:val="28"/>
        </w:rPr>
        <w:t>學校師生也可以運用學校網路帳號</w:t>
      </w:r>
      <w:r w:rsidRPr="00E644D0">
        <w:rPr>
          <w:rFonts w:ascii="標楷體" w:eastAsia="標楷體" w:hAnsi="標楷體" w:hint="eastAsia"/>
          <w:sz w:val="28"/>
          <w:szCs w:val="28"/>
        </w:rPr>
        <w:t>進行</w:t>
      </w:r>
      <w:r w:rsidRPr="00E644D0">
        <w:rPr>
          <w:rFonts w:ascii="標楷體" w:eastAsia="標楷體" w:hAnsi="標楷體"/>
          <w:sz w:val="28"/>
          <w:szCs w:val="28"/>
        </w:rPr>
        <w:t>登</w:t>
      </w:r>
      <w:r w:rsidRPr="00E644D0">
        <w:rPr>
          <w:rFonts w:ascii="標楷體" w:eastAsia="標楷體" w:hAnsi="標楷體" w:hint="eastAsia"/>
          <w:sz w:val="28"/>
          <w:szCs w:val="28"/>
        </w:rPr>
        <w:t>入。未來預計除了於校園內外進行推廣宣導週知外，並搭配將基地台建置於該地區人口較為稠密之地點，如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校內川堂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、家長候車區及各校電腦教室內，以期達到</w:t>
      </w:r>
      <w:proofErr w:type="spellStart"/>
      <w:r w:rsidRPr="00E644D0">
        <w:rPr>
          <w:rFonts w:ascii="標楷體" w:eastAsia="標楷體" w:hAnsi="標楷體" w:hint="eastAsia"/>
          <w:sz w:val="28"/>
          <w:szCs w:val="28"/>
        </w:rPr>
        <w:t>iTAIWAN</w:t>
      </w:r>
      <w:proofErr w:type="spellEnd"/>
      <w:r w:rsidRPr="00E644D0">
        <w:rPr>
          <w:rFonts w:ascii="標楷體" w:eastAsia="標楷體" w:hAnsi="標楷體" w:hint="eastAsia"/>
          <w:sz w:val="28"/>
          <w:szCs w:val="28"/>
        </w:rPr>
        <w:t>網域使用人數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的均質化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。</w:t>
      </w:r>
    </w:p>
    <w:p w:rsidR="00244349" w:rsidRPr="00E644D0" w:rsidRDefault="00244349" w:rsidP="00244349">
      <w:pPr>
        <w:widowControl/>
        <w:tabs>
          <w:tab w:val="left" w:pos="8280"/>
        </w:tabs>
        <w:spacing w:line="400" w:lineRule="exact"/>
        <w:ind w:rightChars="10" w:right="24"/>
        <w:jc w:val="both"/>
        <w:rPr>
          <w:rFonts w:ascii="標楷體" w:eastAsia="標楷體" w:hAnsi="標楷體"/>
          <w:sz w:val="28"/>
          <w:szCs w:val="28"/>
        </w:rPr>
      </w:pPr>
    </w:p>
    <w:p w:rsidR="00244349" w:rsidRPr="00E644D0" w:rsidRDefault="00244349" w:rsidP="00244349">
      <w:pPr>
        <w:widowControl/>
        <w:tabs>
          <w:tab w:val="left" w:pos="8280"/>
        </w:tabs>
        <w:spacing w:line="400" w:lineRule="exact"/>
        <w:ind w:rightChars="10" w:right="24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三</w:t>
      </w:r>
      <w:r w:rsidRPr="00E644D0">
        <w:rPr>
          <w:rFonts w:ascii="標楷體" w:eastAsia="標楷體" w:hAnsi="標楷體"/>
          <w:sz w:val="28"/>
          <w:szCs w:val="28"/>
        </w:rPr>
        <w:t>、</w:t>
      </w:r>
      <w:r w:rsidRPr="00E644D0">
        <w:rPr>
          <w:rFonts w:ascii="標楷體" w:eastAsia="標楷體" w:hAnsi="標楷體" w:hint="eastAsia"/>
          <w:sz w:val="28"/>
          <w:szCs w:val="28"/>
        </w:rPr>
        <w:t>預期效益（含量化及質化指標）</w:t>
      </w:r>
    </w:p>
    <w:p w:rsidR="00406760" w:rsidRPr="00E644D0" w:rsidRDefault="00244349" w:rsidP="00406760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1.104年度行動學習計畫學校共計1</w:t>
      </w:r>
      <w:r w:rsidR="006D4586">
        <w:rPr>
          <w:rFonts w:ascii="標楷體" w:eastAsia="標楷體" w:hAnsi="標楷體" w:hint="eastAsia"/>
          <w:sz w:val="28"/>
          <w:szCs w:val="28"/>
        </w:rPr>
        <w:t>0</w:t>
      </w:r>
      <w:r w:rsidRPr="00E644D0">
        <w:rPr>
          <w:rFonts w:ascii="標楷體" w:eastAsia="標楷體" w:hAnsi="標楷體" w:hint="eastAsia"/>
          <w:sz w:val="28"/>
          <w:szCs w:val="28"/>
        </w:rPr>
        <w:t>校</w:t>
      </w:r>
      <w:r w:rsidR="00406760" w:rsidRPr="00E644D0">
        <w:rPr>
          <w:rFonts w:ascii="標楷體" w:eastAsia="標楷體" w:hAnsi="標楷體" w:hint="eastAsia"/>
          <w:sz w:val="28"/>
          <w:szCs w:val="28"/>
        </w:rPr>
        <w:t>（</w:t>
      </w:r>
      <w:r w:rsidR="00D467CD">
        <w:rPr>
          <w:rFonts w:ascii="標楷體" w:eastAsia="標楷體" w:hAnsi="標楷體" w:hint="eastAsia"/>
          <w:sz w:val="28"/>
          <w:szCs w:val="28"/>
        </w:rPr>
        <w:t>詳如規格需求書第柒點，</w:t>
      </w:r>
      <w:proofErr w:type="gramStart"/>
      <w:r w:rsidR="00D467CD" w:rsidRPr="00E644D0">
        <w:rPr>
          <w:rFonts w:ascii="標楷體" w:eastAsia="標楷體" w:hAnsi="標楷體"/>
          <w:sz w:val="28"/>
          <w:szCs w:val="28"/>
        </w:rPr>
        <w:t>佈</w:t>
      </w:r>
      <w:proofErr w:type="gramEnd"/>
      <w:r w:rsidR="00D467CD" w:rsidRPr="00E644D0">
        <w:rPr>
          <w:rFonts w:ascii="標楷體" w:eastAsia="標楷體" w:hAnsi="標楷體"/>
          <w:sz w:val="28"/>
          <w:szCs w:val="28"/>
        </w:rPr>
        <w:t>建學校數量清冊</w:t>
      </w:r>
      <w:r w:rsidRPr="00E644D0">
        <w:rPr>
          <w:rFonts w:ascii="標楷體" w:eastAsia="標楷體" w:hAnsi="標楷體" w:hint="eastAsia"/>
          <w:sz w:val="28"/>
          <w:szCs w:val="28"/>
        </w:rPr>
        <w:t>），</w:t>
      </w:r>
      <w:r w:rsidR="00406760" w:rsidRPr="00E644D0">
        <w:rPr>
          <w:rFonts w:ascii="標楷體" w:eastAsia="標楷體" w:hAnsi="標楷體" w:hint="eastAsia"/>
          <w:sz w:val="28"/>
          <w:szCs w:val="28"/>
        </w:rPr>
        <w:t>共</w:t>
      </w:r>
      <w:r w:rsidR="00406760" w:rsidRPr="00E644D0">
        <w:rPr>
          <w:rFonts w:ascii="標楷體" w:eastAsia="標楷體" w:hAnsi="標楷體"/>
          <w:sz w:val="28"/>
          <w:szCs w:val="28"/>
        </w:rPr>
        <w:t>計建置</w:t>
      </w:r>
      <w:r w:rsidRPr="00E644D0">
        <w:rPr>
          <w:rFonts w:ascii="標楷體" w:eastAsia="標楷體" w:hAnsi="標楷體" w:hint="eastAsia"/>
          <w:sz w:val="28"/>
          <w:szCs w:val="28"/>
        </w:rPr>
        <w:t>34台無線網路基地台，達到計畫學校全涵蓋率100%。</w:t>
      </w:r>
    </w:p>
    <w:p w:rsidR="00406760" w:rsidRPr="00E644D0" w:rsidRDefault="00244349" w:rsidP="00406760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建教育部輔仁計畫學校及信望愛計畫學校共計10校（</w:t>
      </w:r>
      <w:r w:rsidR="00D467CD">
        <w:rPr>
          <w:rFonts w:ascii="標楷體" w:eastAsia="標楷體" w:hAnsi="標楷體" w:hint="eastAsia"/>
          <w:sz w:val="28"/>
          <w:szCs w:val="28"/>
        </w:rPr>
        <w:t>詳如規格需求書第柒點，</w:t>
      </w:r>
      <w:proofErr w:type="gramStart"/>
      <w:r w:rsidR="00D467CD" w:rsidRPr="00E644D0">
        <w:rPr>
          <w:rFonts w:ascii="標楷體" w:eastAsia="標楷體" w:hAnsi="標楷體"/>
          <w:sz w:val="28"/>
          <w:szCs w:val="28"/>
        </w:rPr>
        <w:t>佈</w:t>
      </w:r>
      <w:proofErr w:type="gramEnd"/>
      <w:r w:rsidR="00D467CD" w:rsidRPr="00E644D0">
        <w:rPr>
          <w:rFonts w:ascii="標楷體" w:eastAsia="標楷體" w:hAnsi="標楷體"/>
          <w:sz w:val="28"/>
          <w:szCs w:val="28"/>
        </w:rPr>
        <w:t>建學校數量清冊</w:t>
      </w:r>
      <w:r w:rsidRPr="00E644D0">
        <w:rPr>
          <w:rFonts w:ascii="標楷體" w:eastAsia="標楷體" w:hAnsi="標楷體" w:hint="eastAsia"/>
          <w:sz w:val="28"/>
          <w:szCs w:val="28"/>
        </w:rPr>
        <w:t>），</w:t>
      </w:r>
      <w:r w:rsidR="00406760" w:rsidRPr="00E644D0">
        <w:rPr>
          <w:rFonts w:ascii="標楷體" w:eastAsia="標楷體" w:hAnsi="標楷體" w:hint="eastAsia"/>
          <w:sz w:val="28"/>
          <w:szCs w:val="28"/>
        </w:rPr>
        <w:t>共</w:t>
      </w:r>
      <w:r w:rsidRPr="00E644D0">
        <w:rPr>
          <w:rFonts w:ascii="標楷體" w:eastAsia="標楷體" w:hAnsi="標楷體" w:hint="eastAsia"/>
          <w:sz w:val="28"/>
          <w:szCs w:val="28"/>
        </w:rPr>
        <w:t>計</w:t>
      </w:r>
      <w:r w:rsidR="00406760" w:rsidRPr="00E644D0">
        <w:rPr>
          <w:rFonts w:ascii="標楷體" w:eastAsia="標楷體" w:hAnsi="標楷體" w:hint="eastAsia"/>
          <w:sz w:val="28"/>
          <w:szCs w:val="28"/>
        </w:rPr>
        <w:t>建</w:t>
      </w:r>
      <w:r w:rsidR="00406760" w:rsidRPr="00E644D0">
        <w:rPr>
          <w:rFonts w:ascii="標楷體" w:eastAsia="標楷體" w:hAnsi="標楷體"/>
          <w:sz w:val="28"/>
          <w:szCs w:val="28"/>
        </w:rPr>
        <w:t>置</w:t>
      </w:r>
      <w:r w:rsidRPr="00E644D0">
        <w:rPr>
          <w:rFonts w:ascii="標楷體" w:eastAsia="標楷體" w:hAnsi="標楷體" w:hint="eastAsia"/>
          <w:sz w:val="28"/>
          <w:szCs w:val="28"/>
        </w:rPr>
        <w:t>36台無線網路基地台，提高覆蓋率至少達到40%（部分學校共計6所可達成涵蓋率100%之建置）。</w:t>
      </w:r>
    </w:p>
    <w:p w:rsidR="00244349" w:rsidRPr="00E644D0" w:rsidRDefault="00244349" w:rsidP="00406760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建縣內無線環境涵蓋率未達40%之學校共計</w:t>
      </w:r>
      <w:r w:rsidR="00EE2DF7">
        <w:rPr>
          <w:rFonts w:ascii="標楷體" w:eastAsia="標楷體" w:hAnsi="標楷體" w:hint="eastAsia"/>
          <w:sz w:val="28"/>
          <w:szCs w:val="28"/>
        </w:rPr>
        <w:t>1</w:t>
      </w:r>
      <w:r w:rsidRPr="00E644D0">
        <w:rPr>
          <w:rFonts w:ascii="標楷體" w:eastAsia="標楷體" w:hAnsi="標楷體" w:hint="eastAsia"/>
          <w:sz w:val="28"/>
          <w:szCs w:val="28"/>
        </w:rPr>
        <w:t>3校</w:t>
      </w:r>
      <w:r w:rsidR="00B3565A">
        <w:rPr>
          <w:rFonts w:ascii="標楷體" w:eastAsia="標楷體" w:hAnsi="標楷體" w:hint="eastAsia"/>
          <w:sz w:val="28"/>
          <w:szCs w:val="28"/>
        </w:rPr>
        <w:t>（詳如</w:t>
      </w:r>
      <w:r w:rsidR="00D467CD">
        <w:rPr>
          <w:rFonts w:ascii="標楷體" w:eastAsia="標楷體" w:hAnsi="標楷體" w:hint="eastAsia"/>
          <w:sz w:val="28"/>
          <w:szCs w:val="28"/>
        </w:rPr>
        <w:t>規格</w:t>
      </w:r>
      <w:r w:rsidR="00B3565A">
        <w:rPr>
          <w:rFonts w:ascii="標楷體" w:eastAsia="標楷體" w:hAnsi="標楷體" w:hint="eastAsia"/>
          <w:sz w:val="28"/>
          <w:szCs w:val="28"/>
        </w:rPr>
        <w:t>需求書第柒點，</w:t>
      </w:r>
      <w:proofErr w:type="gramStart"/>
      <w:r w:rsidR="00B3565A" w:rsidRPr="00E644D0">
        <w:rPr>
          <w:rFonts w:ascii="標楷體" w:eastAsia="標楷體" w:hAnsi="標楷體"/>
          <w:sz w:val="28"/>
          <w:szCs w:val="28"/>
        </w:rPr>
        <w:t>佈</w:t>
      </w:r>
      <w:proofErr w:type="gramEnd"/>
      <w:r w:rsidR="00B3565A" w:rsidRPr="00E644D0">
        <w:rPr>
          <w:rFonts w:ascii="標楷體" w:eastAsia="標楷體" w:hAnsi="標楷體"/>
          <w:sz w:val="28"/>
          <w:szCs w:val="28"/>
        </w:rPr>
        <w:t>建學校數量清冊</w:t>
      </w:r>
      <w:r w:rsidR="00B3565A">
        <w:rPr>
          <w:rFonts w:ascii="標楷體" w:eastAsia="標楷體" w:hAnsi="標楷體" w:hint="eastAsia"/>
          <w:sz w:val="28"/>
          <w:szCs w:val="28"/>
        </w:rPr>
        <w:t>）</w:t>
      </w:r>
      <w:r w:rsidRPr="00E644D0">
        <w:rPr>
          <w:rFonts w:ascii="標楷體" w:eastAsia="標楷體" w:hAnsi="標楷體" w:hint="eastAsia"/>
          <w:sz w:val="28"/>
          <w:szCs w:val="28"/>
        </w:rPr>
        <w:t>，</w:t>
      </w:r>
      <w:r w:rsidR="00406760" w:rsidRPr="00E644D0">
        <w:rPr>
          <w:rFonts w:ascii="標楷體" w:eastAsia="標楷體" w:hAnsi="標楷體" w:hint="eastAsia"/>
          <w:sz w:val="28"/>
          <w:szCs w:val="28"/>
        </w:rPr>
        <w:t>共</w:t>
      </w:r>
      <w:r w:rsidR="00406760" w:rsidRPr="00E644D0">
        <w:rPr>
          <w:rFonts w:ascii="標楷體" w:eastAsia="標楷體" w:hAnsi="標楷體"/>
          <w:sz w:val="28"/>
          <w:szCs w:val="28"/>
        </w:rPr>
        <w:t>計建置</w:t>
      </w:r>
      <w:r w:rsidRPr="00E644D0">
        <w:rPr>
          <w:rFonts w:ascii="標楷體" w:eastAsia="標楷體" w:hAnsi="標楷體" w:hint="eastAsia"/>
          <w:sz w:val="28"/>
          <w:szCs w:val="28"/>
        </w:rPr>
        <w:t>63台。</w:t>
      </w:r>
    </w:p>
    <w:p w:rsidR="008D4296" w:rsidRPr="00E644D0" w:rsidRDefault="008D4296" w:rsidP="008D4296">
      <w:pPr>
        <w:widowControl/>
        <w:tabs>
          <w:tab w:val="left" w:pos="8280"/>
        </w:tabs>
        <w:spacing w:line="400" w:lineRule="exact"/>
        <w:ind w:rightChars="10" w:right="24"/>
        <w:jc w:val="both"/>
        <w:rPr>
          <w:rFonts w:ascii="標楷體" w:eastAsia="標楷體" w:hAnsi="標楷體"/>
          <w:sz w:val="28"/>
          <w:szCs w:val="28"/>
        </w:rPr>
      </w:pPr>
    </w:p>
    <w:p w:rsidR="00412E48" w:rsidRPr="00E644D0" w:rsidRDefault="008D4296" w:rsidP="008D4296">
      <w:pPr>
        <w:widowControl/>
        <w:tabs>
          <w:tab w:val="left" w:pos="8280"/>
        </w:tabs>
        <w:spacing w:line="400" w:lineRule="exact"/>
        <w:ind w:rightChars="10" w:right="24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參</w:t>
      </w:r>
      <w:r w:rsidRPr="00E644D0">
        <w:rPr>
          <w:rFonts w:ascii="標楷體" w:eastAsia="標楷體" w:hAnsi="標楷體"/>
          <w:sz w:val="28"/>
          <w:szCs w:val="28"/>
        </w:rPr>
        <w:t>、</w:t>
      </w:r>
      <w:r w:rsidR="00FD6ECF" w:rsidRPr="00E644D0">
        <w:rPr>
          <w:rFonts w:ascii="標楷體" w:eastAsia="標楷體" w:hAnsi="標楷體" w:hint="eastAsia"/>
          <w:sz w:val="28"/>
          <w:szCs w:val="28"/>
        </w:rPr>
        <w:t>無線基地台規格需求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7230"/>
        <w:gridCol w:w="708"/>
        <w:gridCol w:w="709"/>
      </w:tblGrid>
      <w:tr w:rsidR="00E644D0" w:rsidRPr="00E644D0" w:rsidTr="000663CF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0" w:left="0"/>
              <w:jc w:val="center"/>
              <w:rPr>
                <w:b/>
                <w:kern w:val="2"/>
                <w:sz w:val="16"/>
                <w:szCs w:val="16"/>
              </w:rPr>
            </w:pPr>
            <w:r w:rsidRPr="00E644D0">
              <w:rPr>
                <w:rFonts w:hint="eastAsia"/>
                <w:b/>
                <w:kern w:val="2"/>
                <w:sz w:val="24"/>
              </w:rPr>
              <w:t>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Chars="0" w:left="0"/>
              <w:jc w:val="center"/>
              <w:rPr>
                <w:b/>
                <w:spacing w:val="-20"/>
                <w:kern w:val="2"/>
                <w:sz w:val="24"/>
              </w:rPr>
            </w:pPr>
            <w:r w:rsidRPr="00E644D0">
              <w:rPr>
                <w:rFonts w:hint="eastAsia"/>
                <w:b/>
                <w:spacing w:val="-20"/>
                <w:kern w:val="2"/>
                <w:sz w:val="24"/>
              </w:rPr>
              <w:t>項目名稱</w:t>
            </w:r>
          </w:p>
        </w:tc>
        <w:tc>
          <w:tcPr>
            <w:tcW w:w="7230" w:type="dxa"/>
            <w:vAlign w:val="center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b/>
                <w:kern w:val="2"/>
                <w:sz w:val="24"/>
              </w:rPr>
            </w:pPr>
            <w:r w:rsidRPr="00E644D0">
              <w:rPr>
                <w:rFonts w:hint="eastAsia"/>
                <w:b/>
                <w:kern w:val="2"/>
                <w:sz w:val="24"/>
              </w:rPr>
              <w:t>內容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Chars="0" w:left="0"/>
              <w:jc w:val="center"/>
              <w:rPr>
                <w:b/>
                <w:kern w:val="2"/>
                <w:sz w:val="24"/>
              </w:rPr>
            </w:pPr>
            <w:r w:rsidRPr="00E644D0">
              <w:rPr>
                <w:rFonts w:hint="eastAsia"/>
                <w:b/>
                <w:kern w:val="2"/>
                <w:sz w:val="24"/>
              </w:rPr>
              <w:t>單位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Chars="0" w:left="0"/>
              <w:jc w:val="center"/>
              <w:rPr>
                <w:b/>
                <w:kern w:val="2"/>
                <w:sz w:val="24"/>
              </w:rPr>
            </w:pPr>
            <w:r w:rsidRPr="00E644D0">
              <w:rPr>
                <w:rFonts w:hint="eastAsia"/>
                <w:b/>
                <w:kern w:val="2"/>
                <w:sz w:val="24"/>
              </w:rPr>
              <w:t>數量</w:t>
            </w:r>
          </w:p>
        </w:tc>
      </w:tr>
      <w:tr w:rsidR="00E644D0" w:rsidRPr="00E644D0" w:rsidTr="000663CF">
        <w:trPr>
          <w:trHeight w:val="1145"/>
        </w:trPr>
        <w:tc>
          <w:tcPr>
            <w:tcW w:w="567" w:type="dxa"/>
            <w:shd w:val="clear" w:color="auto" w:fill="auto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Chars="0" w:left="0"/>
              <w:jc w:val="both"/>
              <w:rPr>
                <w:kern w:val="2"/>
                <w:sz w:val="24"/>
              </w:rPr>
            </w:pPr>
            <w:proofErr w:type="gramStart"/>
            <w:r w:rsidRPr="00E644D0">
              <w:rPr>
                <w:rFonts w:hint="eastAsia"/>
                <w:kern w:val="2"/>
                <w:sz w:val="24"/>
              </w:rPr>
              <w:t>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Chars="0" w:left="0"/>
              <w:jc w:val="both"/>
              <w:rPr>
                <w:kern w:val="2"/>
                <w:sz w:val="24"/>
              </w:rPr>
            </w:pPr>
            <w:r w:rsidRPr="00E644D0">
              <w:rPr>
                <w:rFonts w:hint="eastAsia"/>
                <w:sz w:val="24"/>
              </w:rPr>
              <w:t>室內型無線AP</w:t>
            </w:r>
          </w:p>
        </w:tc>
        <w:tc>
          <w:tcPr>
            <w:tcW w:w="7230" w:type="dxa"/>
          </w:tcPr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支援</w:t>
            </w:r>
            <w:r w:rsidRPr="00E644D0">
              <w:rPr>
                <w:color w:val="auto"/>
              </w:rPr>
              <w:t>IEEE 802.11ac</w:t>
            </w:r>
            <w:r w:rsidRPr="00E644D0">
              <w:rPr>
                <w:rFonts w:hAnsi="標楷體" w:hint="eastAsia"/>
                <w:color w:val="auto"/>
              </w:rPr>
              <w:t>無線網路，整合多輸入多輸出</w:t>
            </w:r>
            <w:r w:rsidRPr="00E644D0">
              <w:rPr>
                <w:color w:val="auto"/>
              </w:rPr>
              <w:t>(MIMO)(Multi-input Multi-output)</w:t>
            </w:r>
            <w:r w:rsidRPr="00E644D0">
              <w:rPr>
                <w:rFonts w:hAnsi="標楷體" w:hint="eastAsia"/>
                <w:color w:val="auto"/>
              </w:rPr>
              <w:t>技術，提升</w:t>
            </w:r>
            <w:r w:rsidRPr="00E644D0">
              <w:rPr>
                <w:color w:val="auto"/>
              </w:rPr>
              <w:t>802.11a/b/g/n/ac</w:t>
            </w:r>
            <w:r w:rsidRPr="00E644D0">
              <w:rPr>
                <w:rFonts w:hAnsi="標楷體" w:hint="eastAsia"/>
                <w:color w:val="auto"/>
              </w:rPr>
              <w:t>無線傳輸速率，傳輸速率最高可達</w:t>
            </w:r>
            <w:r w:rsidRPr="00E644D0">
              <w:rPr>
                <w:color w:val="auto"/>
              </w:rPr>
              <w:t>1167Mbps</w:t>
            </w:r>
            <w:r w:rsidRPr="00E644D0">
              <w:rPr>
                <w:rFonts w:hAnsi="標楷體" w:hint="eastAsia"/>
                <w:color w:val="auto"/>
              </w:rPr>
              <w:t xml:space="preserve">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支援雙頻</w:t>
            </w:r>
            <w:r w:rsidRPr="00E644D0">
              <w:rPr>
                <w:color w:val="auto"/>
              </w:rPr>
              <w:t>802.11ac</w:t>
            </w:r>
            <w:r w:rsidRPr="00E644D0">
              <w:rPr>
                <w:rFonts w:hAnsi="標楷體" w:hint="eastAsia"/>
                <w:color w:val="auto"/>
              </w:rPr>
              <w:t>和</w:t>
            </w:r>
            <w:r w:rsidRPr="00E644D0">
              <w:rPr>
                <w:color w:val="auto"/>
              </w:rPr>
              <w:t>a/n(5GHz)</w:t>
            </w:r>
            <w:r w:rsidRPr="00E644D0">
              <w:rPr>
                <w:rFonts w:hAnsi="標楷體" w:hint="eastAsia"/>
                <w:color w:val="auto"/>
              </w:rPr>
              <w:t>與</w:t>
            </w:r>
            <w:r w:rsidRPr="00E644D0">
              <w:rPr>
                <w:color w:val="auto"/>
              </w:rPr>
              <w:t>802.11b/g/n(2.4GHz)</w:t>
            </w:r>
            <w:r w:rsidRPr="00E644D0">
              <w:rPr>
                <w:rFonts w:hAnsi="標楷體" w:hint="eastAsia"/>
                <w:color w:val="auto"/>
              </w:rPr>
              <w:t>，同時傳送</w:t>
            </w:r>
            <w:r w:rsidRPr="00E644D0">
              <w:rPr>
                <w:color w:val="auto"/>
              </w:rPr>
              <w:t>(Simultaneous Dual-Band)</w:t>
            </w:r>
            <w:r w:rsidRPr="00E644D0">
              <w:rPr>
                <w:rFonts w:hAnsi="標楷體" w:hint="eastAsia"/>
                <w:color w:val="auto"/>
              </w:rPr>
              <w:t xml:space="preserve">功能。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提供一個</w:t>
            </w:r>
            <w:r w:rsidRPr="00E644D0">
              <w:rPr>
                <w:color w:val="auto"/>
              </w:rPr>
              <w:t>10/100/1000Mbps(</w:t>
            </w:r>
            <w:r w:rsidRPr="00E644D0">
              <w:rPr>
                <w:rFonts w:hAnsi="標楷體" w:hint="eastAsia"/>
                <w:color w:val="auto"/>
              </w:rPr>
              <w:t>含</w:t>
            </w:r>
            <w:r w:rsidRPr="00E644D0">
              <w:rPr>
                <w:color w:val="auto"/>
              </w:rPr>
              <w:t>)</w:t>
            </w:r>
            <w:r w:rsidRPr="00E644D0">
              <w:rPr>
                <w:rFonts w:hAnsi="標楷體" w:hint="eastAsia"/>
                <w:color w:val="auto"/>
              </w:rPr>
              <w:t>以上乙太網路埠，支援</w:t>
            </w:r>
            <w:r w:rsidRPr="00E644D0">
              <w:rPr>
                <w:color w:val="auto"/>
              </w:rPr>
              <w:t>IEEE 802.1Q VLAN</w:t>
            </w:r>
            <w:r w:rsidRPr="00E644D0">
              <w:rPr>
                <w:rFonts w:hAnsi="標楷體" w:hint="eastAsia"/>
                <w:color w:val="auto"/>
              </w:rPr>
              <w:t>功能，符合</w:t>
            </w:r>
            <w:r w:rsidRPr="00E644D0">
              <w:rPr>
                <w:color w:val="auto"/>
              </w:rPr>
              <w:t>IEEE 802.3af Power of Ethernet (</w:t>
            </w:r>
            <w:proofErr w:type="spellStart"/>
            <w:r w:rsidRPr="00E644D0">
              <w:rPr>
                <w:color w:val="auto"/>
              </w:rPr>
              <w:t>PoE</w:t>
            </w:r>
            <w:proofErr w:type="spellEnd"/>
            <w:r w:rsidRPr="00E644D0">
              <w:rPr>
                <w:color w:val="auto"/>
              </w:rPr>
              <w:t>)</w:t>
            </w:r>
            <w:r w:rsidRPr="00E644D0">
              <w:rPr>
                <w:rFonts w:hAnsi="標楷體" w:hint="eastAsia"/>
                <w:color w:val="auto"/>
              </w:rPr>
              <w:t xml:space="preserve">網路供電標準。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具備內建天線2.4GHz/</w:t>
            </w:r>
            <w:r w:rsidRPr="00E644D0">
              <w:rPr>
                <w:rFonts w:hint="eastAsia"/>
                <w:color w:val="auto"/>
              </w:rPr>
              <w:t>3</w:t>
            </w:r>
            <w:r w:rsidRPr="00E644D0">
              <w:rPr>
                <w:color w:val="auto"/>
              </w:rPr>
              <w:t>.0d</w:t>
            </w:r>
            <w:r w:rsidRPr="00E644D0">
              <w:rPr>
                <w:rFonts w:hint="eastAsia"/>
                <w:color w:val="auto"/>
              </w:rPr>
              <w:t>Bi</w:t>
            </w:r>
            <w:r w:rsidRPr="00E644D0">
              <w:rPr>
                <w:rFonts w:hAnsi="標楷體" w:hint="eastAsia"/>
                <w:color w:val="auto"/>
              </w:rPr>
              <w:t>天線</w:t>
            </w:r>
            <w:r w:rsidRPr="00E644D0">
              <w:rPr>
                <w:rFonts w:hint="eastAsia"/>
                <w:color w:val="auto"/>
              </w:rPr>
              <w:t>2</w:t>
            </w:r>
            <w:r w:rsidRPr="00E644D0">
              <w:rPr>
                <w:rFonts w:hAnsi="標楷體" w:hint="eastAsia"/>
                <w:color w:val="auto"/>
              </w:rPr>
              <w:t>支</w:t>
            </w:r>
            <w:r w:rsidRPr="00E644D0">
              <w:rPr>
                <w:color w:val="auto"/>
              </w:rPr>
              <w:t>(</w:t>
            </w:r>
            <w:r w:rsidRPr="00E644D0">
              <w:rPr>
                <w:rFonts w:hAnsi="標楷體" w:hint="eastAsia"/>
                <w:color w:val="auto"/>
              </w:rPr>
              <w:t>含</w:t>
            </w:r>
            <w:r w:rsidRPr="00E644D0">
              <w:rPr>
                <w:color w:val="auto"/>
              </w:rPr>
              <w:t>)</w:t>
            </w:r>
            <w:r w:rsidRPr="00E644D0">
              <w:rPr>
                <w:rFonts w:hAnsi="標楷體" w:hint="eastAsia"/>
                <w:color w:val="auto"/>
              </w:rPr>
              <w:t>以上及5GHz/4</w:t>
            </w:r>
            <w:r w:rsidRPr="00E644D0">
              <w:rPr>
                <w:rFonts w:hAnsi="標楷體"/>
                <w:color w:val="auto"/>
              </w:rPr>
              <w:t>.0d</w:t>
            </w:r>
            <w:r w:rsidRPr="00E644D0">
              <w:rPr>
                <w:rFonts w:hAnsi="標楷體" w:hint="eastAsia"/>
                <w:color w:val="auto"/>
              </w:rPr>
              <w:t>Bi天線2支(含)以上。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無線基地台最大輸出功率2.4GHz/5GHz皆可達</w:t>
            </w:r>
            <w:r w:rsidRPr="00E644D0">
              <w:rPr>
                <w:rFonts w:hAnsi="標楷體"/>
                <w:color w:val="auto"/>
              </w:rPr>
              <w:t>20</w:t>
            </w:r>
            <w:r w:rsidRPr="00E644D0">
              <w:rPr>
                <w:rFonts w:hAnsi="標楷體" w:hint="eastAsia"/>
                <w:color w:val="auto"/>
              </w:rPr>
              <w:t>dBm(含)以上。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lastRenderedPageBreak/>
              <w:t>操作模式可選用基台地模式</w:t>
            </w:r>
            <w:r w:rsidRPr="00E644D0">
              <w:rPr>
                <w:color w:val="auto"/>
              </w:rPr>
              <w:t>(AP)</w:t>
            </w:r>
            <w:r w:rsidRPr="00E644D0">
              <w:rPr>
                <w:rFonts w:hAnsi="標楷體" w:hint="eastAsia"/>
                <w:color w:val="auto"/>
              </w:rPr>
              <w:t>、橋接模式</w:t>
            </w:r>
            <w:r w:rsidRPr="00E644D0">
              <w:rPr>
                <w:color w:val="auto"/>
              </w:rPr>
              <w:t>(WDS)</w:t>
            </w:r>
            <w:r w:rsidRPr="00E644D0">
              <w:rPr>
                <w:rFonts w:hAnsi="標楷體" w:hint="eastAsia"/>
                <w:color w:val="auto"/>
              </w:rPr>
              <w:t>、基地台</w:t>
            </w:r>
            <w:r w:rsidRPr="00E644D0">
              <w:rPr>
                <w:color w:val="auto"/>
              </w:rPr>
              <w:t>/</w:t>
            </w:r>
            <w:proofErr w:type="gramStart"/>
            <w:r w:rsidRPr="00E644D0">
              <w:rPr>
                <w:rFonts w:hAnsi="標楷體" w:hint="eastAsia"/>
                <w:color w:val="auto"/>
              </w:rPr>
              <w:t>橋接混用</w:t>
            </w:r>
            <w:proofErr w:type="gramEnd"/>
            <w:r w:rsidRPr="00E644D0">
              <w:rPr>
                <w:color w:val="auto"/>
              </w:rPr>
              <w:t>(AP+WDS)</w:t>
            </w:r>
            <w:r w:rsidRPr="00E644D0">
              <w:rPr>
                <w:rFonts w:hAnsi="標楷體" w:hint="eastAsia"/>
                <w:color w:val="auto"/>
              </w:rPr>
              <w:t xml:space="preserve">模式及網卡模式(Wireless Client)。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提供</w:t>
            </w:r>
            <w:r w:rsidRPr="00E644D0">
              <w:rPr>
                <w:color w:val="auto"/>
              </w:rPr>
              <w:t xml:space="preserve">WPA/WPA2 Enterprise (128 bits) </w:t>
            </w:r>
            <w:r w:rsidRPr="00E644D0">
              <w:rPr>
                <w:rFonts w:hAnsi="標楷體" w:hint="eastAsia"/>
                <w:color w:val="auto"/>
              </w:rPr>
              <w:t xml:space="preserve">加密能力。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支援5GHz優先連線功能，可紓解2.4GHz無線</w:t>
            </w:r>
            <w:proofErr w:type="gramStart"/>
            <w:r w:rsidRPr="00E644D0">
              <w:rPr>
                <w:rFonts w:hAnsi="標楷體" w:hint="eastAsia"/>
                <w:color w:val="auto"/>
              </w:rPr>
              <w:t>線</w:t>
            </w:r>
            <w:proofErr w:type="gramEnd"/>
            <w:r w:rsidRPr="00E644D0">
              <w:rPr>
                <w:rFonts w:hAnsi="標楷體" w:hint="eastAsia"/>
                <w:color w:val="auto"/>
              </w:rPr>
              <w:t>負載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可設定每</w:t>
            </w:r>
            <w:proofErr w:type="gramStart"/>
            <w:r w:rsidRPr="00E644D0">
              <w:rPr>
                <w:rFonts w:hAnsi="標楷體" w:hint="eastAsia"/>
                <w:color w:val="auto"/>
              </w:rPr>
              <w:t>個</w:t>
            </w:r>
            <w:proofErr w:type="gramEnd"/>
            <w:r w:rsidRPr="00E644D0">
              <w:rPr>
                <w:rFonts w:hAnsi="標楷體" w:hint="eastAsia"/>
                <w:color w:val="auto"/>
              </w:rPr>
              <w:t>SSID最大頻寬和每</w:t>
            </w:r>
            <w:proofErr w:type="gramStart"/>
            <w:r w:rsidRPr="00E644D0">
              <w:rPr>
                <w:rFonts w:hAnsi="標楷體" w:hint="eastAsia"/>
                <w:color w:val="auto"/>
              </w:rPr>
              <w:t>個</w:t>
            </w:r>
            <w:proofErr w:type="gramEnd"/>
            <w:r w:rsidRPr="00E644D0">
              <w:rPr>
                <w:rFonts w:hAnsi="標楷體" w:hint="eastAsia"/>
                <w:color w:val="auto"/>
              </w:rPr>
              <w:t>Client最大頻寬。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具備媒體存取控制</w:t>
            </w:r>
            <w:r w:rsidRPr="00E644D0">
              <w:rPr>
                <w:color w:val="auto"/>
              </w:rPr>
              <w:t>(MAC)</w:t>
            </w:r>
            <w:r w:rsidRPr="00E644D0">
              <w:rPr>
                <w:rFonts w:hAnsi="標楷體" w:hint="eastAsia"/>
                <w:color w:val="auto"/>
              </w:rPr>
              <w:t xml:space="preserve">位址過濾功能。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提供</w:t>
            </w:r>
            <w:r w:rsidRPr="00E644D0">
              <w:rPr>
                <w:color w:val="auto"/>
              </w:rPr>
              <w:t>Multiple SSID</w:t>
            </w:r>
            <w:r w:rsidRPr="00E644D0">
              <w:rPr>
                <w:rFonts w:hAnsi="標楷體" w:hint="eastAsia"/>
                <w:color w:val="auto"/>
              </w:rPr>
              <w:t>功能，每</w:t>
            </w:r>
            <w:proofErr w:type="gramStart"/>
            <w:r w:rsidRPr="00E644D0">
              <w:rPr>
                <w:rFonts w:hAnsi="標楷體" w:hint="eastAsia"/>
                <w:color w:val="auto"/>
              </w:rPr>
              <w:t>個</w:t>
            </w:r>
            <w:proofErr w:type="gramEnd"/>
            <w:r w:rsidRPr="00E644D0">
              <w:rPr>
                <w:rFonts w:hAnsi="標楷體" w:hint="eastAsia"/>
                <w:color w:val="auto"/>
              </w:rPr>
              <w:t>頻段(2.4GHz/5GHz)可設定</w:t>
            </w:r>
            <w:r w:rsidRPr="00E644D0">
              <w:rPr>
                <w:color w:val="auto"/>
              </w:rPr>
              <w:t>8</w:t>
            </w:r>
            <w:r w:rsidRPr="00E644D0">
              <w:rPr>
                <w:rFonts w:hAnsi="標楷體" w:hint="eastAsia"/>
                <w:color w:val="auto"/>
              </w:rPr>
              <w:t>組(含)以上</w:t>
            </w:r>
            <w:r w:rsidRPr="00E644D0">
              <w:rPr>
                <w:color w:val="auto"/>
              </w:rPr>
              <w:t>SSID</w:t>
            </w:r>
            <w:r w:rsidRPr="00E644D0">
              <w:rPr>
                <w:rFonts w:hAnsi="標楷體" w:hint="eastAsia"/>
                <w:color w:val="auto"/>
              </w:rPr>
              <w:t>，各</w:t>
            </w:r>
            <w:r w:rsidRPr="00E644D0">
              <w:rPr>
                <w:color w:val="auto"/>
              </w:rPr>
              <w:t>SSID</w:t>
            </w:r>
            <w:r w:rsidRPr="00E644D0">
              <w:rPr>
                <w:rFonts w:hAnsi="標楷體" w:hint="eastAsia"/>
                <w:color w:val="auto"/>
              </w:rPr>
              <w:t>可選擇搭配不同之</w:t>
            </w:r>
            <w:r w:rsidRPr="00E644D0">
              <w:rPr>
                <w:color w:val="auto"/>
              </w:rPr>
              <w:t>VLAN</w:t>
            </w:r>
            <w:proofErr w:type="gramStart"/>
            <w:r w:rsidRPr="00E644D0">
              <w:rPr>
                <w:rFonts w:hAnsi="標楷體" w:hint="eastAsia"/>
                <w:color w:val="auto"/>
              </w:rPr>
              <w:t>網段</w:t>
            </w:r>
            <w:proofErr w:type="gramEnd"/>
            <w:r w:rsidRPr="00E644D0">
              <w:rPr>
                <w:rFonts w:hAnsi="標楷體" w:hint="eastAsia"/>
                <w:color w:val="auto"/>
              </w:rPr>
              <w:t xml:space="preserve">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具備</w:t>
            </w:r>
            <w:r w:rsidRPr="00E644D0">
              <w:rPr>
                <w:color w:val="auto"/>
              </w:rPr>
              <w:t xml:space="preserve">SSID </w:t>
            </w:r>
            <w:r w:rsidRPr="00E644D0">
              <w:rPr>
                <w:rFonts w:hAnsi="標楷體" w:hint="eastAsia"/>
                <w:color w:val="auto"/>
              </w:rPr>
              <w:t>廣播控制功能，可依需要選擇停用</w:t>
            </w:r>
            <w:r w:rsidRPr="00E644D0">
              <w:rPr>
                <w:color w:val="auto"/>
              </w:rPr>
              <w:t>SSID</w:t>
            </w:r>
            <w:r w:rsidRPr="00E644D0">
              <w:rPr>
                <w:rFonts w:hAnsi="標楷體" w:hint="eastAsia"/>
                <w:color w:val="auto"/>
              </w:rPr>
              <w:t xml:space="preserve">廣播。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提供Captive Portal網頁認證；並支援</w:t>
            </w:r>
            <w:r w:rsidRPr="00E644D0">
              <w:rPr>
                <w:color w:val="auto"/>
              </w:rPr>
              <w:t>IEEE 802.1x</w:t>
            </w:r>
            <w:r w:rsidRPr="00E644D0">
              <w:rPr>
                <w:rFonts w:hAnsi="標楷體" w:hint="eastAsia"/>
                <w:color w:val="auto"/>
              </w:rPr>
              <w:t>及</w:t>
            </w:r>
            <w:r w:rsidRPr="00E644D0">
              <w:rPr>
                <w:color w:val="auto"/>
              </w:rPr>
              <w:t>RADIUS</w:t>
            </w:r>
            <w:r w:rsidRPr="00E644D0">
              <w:rPr>
                <w:rFonts w:hAnsi="標楷體" w:hint="eastAsia"/>
                <w:color w:val="auto"/>
              </w:rPr>
              <w:t xml:space="preserve">使用者認證功能。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內建</w:t>
            </w:r>
            <w:proofErr w:type="spellStart"/>
            <w:r w:rsidRPr="00E644D0">
              <w:rPr>
                <w:color w:val="auto"/>
              </w:rPr>
              <w:t>WiFi</w:t>
            </w:r>
            <w:proofErr w:type="spellEnd"/>
            <w:r w:rsidRPr="00E644D0">
              <w:rPr>
                <w:color w:val="auto"/>
              </w:rPr>
              <w:t xml:space="preserve"> Multimedia (WMM) </w:t>
            </w:r>
            <w:proofErr w:type="spellStart"/>
            <w:r w:rsidRPr="00E644D0">
              <w:rPr>
                <w:color w:val="auto"/>
              </w:rPr>
              <w:t>QoS</w:t>
            </w:r>
            <w:proofErr w:type="spellEnd"/>
            <w:r w:rsidRPr="00E644D0">
              <w:rPr>
                <w:rFonts w:hAnsi="標楷體" w:hint="eastAsia"/>
                <w:color w:val="auto"/>
              </w:rPr>
              <w:t xml:space="preserve">功能，以確保影音傳輸品質。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提供</w:t>
            </w:r>
            <w:r w:rsidRPr="00E644D0">
              <w:rPr>
                <w:rFonts w:hint="eastAsia"/>
                <w:color w:val="auto"/>
              </w:rPr>
              <w:t>HTTP</w:t>
            </w:r>
            <w:r w:rsidRPr="00E644D0">
              <w:rPr>
                <w:color w:val="auto"/>
              </w:rPr>
              <w:t>/Telnet/SNMP v3</w:t>
            </w:r>
            <w:r w:rsidRPr="00E644D0">
              <w:rPr>
                <w:rFonts w:hint="eastAsia"/>
                <w:color w:val="auto"/>
              </w:rPr>
              <w:t>/HTTPS/</w:t>
            </w:r>
            <w:r w:rsidRPr="00E644D0">
              <w:rPr>
                <w:rFonts w:hAnsi="標楷體" w:hint="eastAsia"/>
                <w:color w:val="auto"/>
              </w:rPr>
              <w:t>無線群組</w:t>
            </w:r>
            <w:r w:rsidRPr="00E644D0">
              <w:rPr>
                <w:rFonts w:hint="eastAsia"/>
                <w:color w:val="auto"/>
              </w:rPr>
              <w:t>(AP Array)</w:t>
            </w:r>
            <w:r w:rsidRPr="00E644D0">
              <w:rPr>
                <w:rFonts w:hAnsi="標楷體" w:hint="eastAsia"/>
                <w:color w:val="auto"/>
              </w:rPr>
              <w:t xml:space="preserve">等管理方式。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提供</w:t>
            </w:r>
            <w:proofErr w:type="spellStart"/>
            <w:r w:rsidRPr="00E644D0">
              <w:rPr>
                <w:color w:val="auto"/>
              </w:rPr>
              <w:t>syslog</w:t>
            </w:r>
            <w:proofErr w:type="spellEnd"/>
            <w:r w:rsidRPr="00E644D0">
              <w:rPr>
                <w:rFonts w:hAnsi="標楷體" w:hint="eastAsia"/>
                <w:color w:val="auto"/>
              </w:rPr>
              <w:t xml:space="preserve">功能，可將紀錄傳送至其它伺服器。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提供無線網路使用者上網區隔功能(Wireless Client Isolation)，可限制無線使用者無法透過無線網路互相連線。</w:t>
            </w:r>
          </w:p>
          <w:p w:rsidR="00CF3C75" w:rsidRPr="008E3E7C" w:rsidRDefault="008E3E7C" w:rsidP="008E3E7C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8E3E7C">
              <w:rPr>
                <w:rFonts w:ascii="標楷體" w:eastAsia="標楷體" w:hAnsi="標楷體" w:cs="標楷體" w:hint="eastAsia"/>
                <w:kern w:val="0"/>
                <w:szCs w:val="24"/>
              </w:rPr>
              <w:t>得納入（或相融於）本府</w:t>
            </w:r>
            <w:proofErr w:type="gramStart"/>
            <w:r w:rsidRPr="008E3E7C">
              <w:rPr>
                <w:rFonts w:ascii="標楷體" w:eastAsia="標楷體" w:hAnsi="標楷體" w:cs="標楷體" w:hint="eastAsia"/>
                <w:kern w:val="0"/>
                <w:szCs w:val="24"/>
              </w:rPr>
              <w:t>103</w:t>
            </w:r>
            <w:proofErr w:type="gramEnd"/>
            <w:r w:rsidRPr="008E3E7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年度建置之無線管理系統。 </w:t>
            </w:r>
            <w:r w:rsidR="00CF3C75" w:rsidRPr="008E3E7C">
              <w:rPr>
                <w:rFonts w:hAnsi="標楷體" w:hint="eastAsia"/>
              </w:rPr>
              <w:t xml:space="preserve"> 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/>
                <w:color w:val="auto"/>
              </w:rPr>
            </w:pPr>
            <w:r w:rsidRPr="00E644D0">
              <w:rPr>
                <w:rFonts w:hAnsi="標楷體" w:hint="eastAsia"/>
                <w:color w:val="auto"/>
              </w:rPr>
              <w:t>符合安全標準</w:t>
            </w:r>
            <w:r w:rsidRPr="00E644D0">
              <w:rPr>
                <w:rFonts w:hAnsi="標楷體"/>
                <w:color w:val="auto"/>
              </w:rPr>
              <w:t>: NCC/BSMI</w:t>
            </w:r>
            <w:r w:rsidRPr="00E644D0">
              <w:rPr>
                <w:rFonts w:hAnsi="標楷體" w:hint="eastAsia"/>
                <w:color w:val="auto"/>
              </w:rPr>
              <w:t>/FCC/UL 2043。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1"/>
              </w:numPr>
              <w:adjustRightInd/>
              <w:rPr>
                <w:rFonts w:hAnsi="標楷體" w:cs="Arial"/>
                <w:color w:val="auto"/>
              </w:rPr>
            </w:pPr>
            <w:r w:rsidRPr="00E644D0">
              <w:rPr>
                <w:rFonts w:hAnsi="標楷體" w:cs="Arial"/>
                <w:color w:val="auto"/>
              </w:rPr>
              <w:t>投標廠商須提供原廠授權經銷暨連帶保固證明書</w:t>
            </w:r>
            <w:r w:rsidRPr="00E644D0">
              <w:rPr>
                <w:rFonts w:hAnsi="標楷體" w:cs="Arial" w:hint="eastAsia"/>
                <w:color w:val="auto"/>
              </w:rPr>
              <w:t>。</w:t>
            </w:r>
          </w:p>
        </w:tc>
        <w:tc>
          <w:tcPr>
            <w:tcW w:w="708" w:type="dxa"/>
            <w:shd w:val="clear" w:color="auto" w:fill="auto"/>
          </w:tcPr>
          <w:p w:rsidR="00CF3C75" w:rsidRPr="00E644D0" w:rsidRDefault="00CF3C75" w:rsidP="000663CF">
            <w:pPr>
              <w:jc w:val="both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 w:hint="eastAsia"/>
              </w:rPr>
              <w:lastRenderedPageBreak/>
              <w:t>台</w:t>
            </w:r>
          </w:p>
        </w:tc>
        <w:tc>
          <w:tcPr>
            <w:tcW w:w="709" w:type="dxa"/>
            <w:shd w:val="clear" w:color="auto" w:fill="auto"/>
          </w:tcPr>
          <w:p w:rsidR="00CF3C75" w:rsidRPr="00E644D0" w:rsidRDefault="00CF3C75" w:rsidP="000663CF">
            <w:pPr>
              <w:jc w:val="both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 w:hint="eastAsia"/>
              </w:rPr>
              <w:t>107</w:t>
            </w:r>
          </w:p>
        </w:tc>
      </w:tr>
      <w:tr w:rsidR="00E644D0" w:rsidRPr="00E644D0" w:rsidTr="000663CF">
        <w:tc>
          <w:tcPr>
            <w:tcW w:w="567" w:type="dxa"/>
            <w:shd w:val="clear" w:color="auto" w:fill="auto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Chars="0" w:left="0"/>
              <w:jc w:val="both"/>
              <w:rPr>
                <w:kern w:val="2"/>
                <w:sz w:val="24"/>
              </w:rPr>
            </w:pPr>
            <w:r w:rsidRPr="00E644D0">
              <w:rPr>
                <w:rFonts w:hint="eastAsia"/>
                <w:kern w:val="2"/>
                <w:sz w:val="24"/>
              </w:rPr>
              <w:lastRenderedPageBreak/>
              <w:t>二</w:t>
            </w:r>
          </w:p>
        </w:tc>
        <w:tc>
          <w:tcPr>
            <w:tcW w:w="1134" w:type="dxa"/>
            <w:shd w:val="clear" w:color="auto" w:fill="auto"/>
          </w:tcPr>
          <w:p w:rsidR="00CF3C75" w:rsidRPr="00E644D0" w:rsidRDefault="00CF3C75" w:rsidP="000663C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Chars="0" w:left="0"/>
              <w:jc w:val="both"/>
              <w:rPr>
                <w:rFonts w:cs="Arial"/>
                <w:sz w:val="24"/>
              </w:rPr>
            </w:pPr>
            <w:r w:rsidRPr="00E644D0">
              <w:rPr>
                <w:rFonts w:hint="eastAsia"/>
                <w:sz w:val="24"/>
              </w:rPr>
              <w:t>室外型無線AP</w:t>
            </w:r>
          </w:p>
        </w:tc>
        <w:tc>
          <w:tcPr>
            <w:tcW w:w="7230" w:type="dxa"/>
          </w:tcPr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有線網路埠: 兩個10/100/1000Mbps網路埠。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支援IEEE 802.11ac無線網路，整合多輸入多輸出(MIMO)(Multi-input Multi-output)技術，提升802.11a/b/g/n/ac無線傳輸速率，傳輸速率最高可達867+300Mbps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無線頻率：支援雙頻802.11ac和a/n(5GHz)與802.11b/g/n(2.4GHz)，同時傳送(Simultaneous Dual-Band)功能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無線傳輸速率可視環境自動調整傳輸速率為</w:t>
            </w:r>
          </w:p>
          <w:p w:rsidR="00CF3C75" w:rsidRPr="00E644D0" w:rsidRDefault="00D13621" w:rsidP="00D13621">
            <w:pPr>
              <w:widowControl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 xml:space="preserve">  (</w:t>
            </w:r>
            <w:r w:rsidRPr="00E644D0">
              <w:rPr>
                <w:rFonts w:ascii="標楷體" w:eastAsia="標楷體" w:hAnsi="標楷體" w:cs="Arimo"/>
                <w:kern w:val="0"/>
              </w:rPr>
              <w:t>1)</w:t>
            </w:r>
            <w:r w:rsidR="00CF3C75" w:rsidRPr="00E644D0">
              <w:rPr>
                <w:rFonts w:ascii="標楷體" w:eastAsia="標楷體" w:hAnsi="標楷體" w:cs="Arimo"/>
                <w:kern w:val="0"/>
              </w:rPr>
              <w:t>802.11ac: 32.5~867Mbps</w:t>
            </w:r>
          </w:p>
          <w:p w:rsidR="00CF3C75" w:rsidRPr="00E644D0" w:rsidRDefault="00D13621" w:rsidP="00D13621">
            <w:pPr>
              <w:widowControl/>
              <w:ind w:firstLineChars="100" w:firstLine="24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/>
                <w:kern w:val="0"/>
              </w:rPr>
              <w:t>(2)</w:t>
            </w:r>
            <w:r w:rsidR="00CF3C75" w:rsidRPr="00E644D0">
              <w:rPr>
                <w:rFonts w:ascii="標楷體" w:eastAsia="標楷體" w:hAnsi="標楷體" w:cs="Arimo"/>
                <w:kern w:val="0"/>
              </w:rPr>
              <w:t>802.11n: 30~300Mbps</w:t>
            </w:r>
          </w:p>
          <w:p w:rsidR="00CF3C75" w:rsidRPr="00E644D0" w:rsidRDefault="00D13621" w:rsidP="00D13621">
            <w:pPr>
              <w:widowControl/>
              <w:ind w:firstLineChars="100" w:firstLine="24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/>
                <w:kern w:val="0"/>
              </w:rPr>
              <w:t>(3)</w:t>
            </w:r>
            <w:r w:rsidR="00CF3C75" w:rsidRPr="00E644D0">
              <w:rPr>
                <w:rFonts w:ascii="標楷體" w:eastAsia="標楷體" w:hAnsi="標楷體" w:cs="Arimo"/>
                <w:kern w:val="0"/>
              </w:rPr>
              <w:t>802.11a/g: 6~54Mbps</w:t>
            </w:r>
          </w:p>
          <w:p w:rsidR="00CF3C75" w:rsidRPr="00E644D0" w:rsidRDefault="00D13621" w:rsidP="00D13621">
            <w:pPr>
              <w:widowControl/>
              <w:ind w:firstLineChars="100" w:firstLine="24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/>
                <w:kern w:val="0"/>
              </w:rPr>
              <w:t>(4)</w:t>
            </w:r>
            <w:r w:rsidR="00CF3C75" w:rsidRPr="00E644D0">
              <w:rPr>
                <w:rFonts w:ascii="標楷體" w:eastAsia="標楷體" w:hAnsi="標楷體" w:cs="Arimo"/>
                <w:kern w:val="0"/>
              </w:rPr>
              <w:t>802.11b: 1~11Mbps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支援多種運作模式: AP、WDS、WDS+AP、Client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支援WEP64/128-bit、WPA、WPA2等無線加密機制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每</w:t>
            </w:r>
            <w:proofErr w:type="gramStart"/>
            <w:r w:rsidRPr="00E644D0">
              <w:rPr>
                <w:rFonts w:ascii="標楷體" w:eastAsia="標楷體" w:hAnsi="標楷體" w:cs="Arimo" w:hint="eastAsia"/>
                <w:kern w:val="0"/>
              </w:rPr>
              <w:t>個</w:t>
            </w:r>
            <w:proofErr w:type="gramEnd"/>
            <w:r w:rsidRPr="00E644D0">
              <w:rPr>
                <w:rFonts w:ascii="標楷體" w:eastAsia="標楷體" w:hAnsi="標楷體" w:cs="Arimo" w:hint="eastAsia"/>
                <w:kern w:val="0"/>
              </w:rPr>
              <w:t>頻段可供8組SSID; 每台設備可供16組SSID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具備媒體存取控制(MAC)位址過濾功能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支援Captive Portal網頁認證和連接至外部RADIUS或802.1x驗證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內建式天線共4支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lastRenderedPageBreak/>
              <w:t>可透過AP Array將32台AP組合成一組供集中管理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具備SNMP及Web-based管理介面並提供系統狀態顯示和新版軟體更新作業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可關閉SSID廣播功能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具備Rogue非法AP偵測功能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採用IEEE 802.3af Power over Ethernet(</w:t>
            </w:r>
            <w:proofErr w:type="spellStart"/>
            <w:r w:rsidRPr="00E644D0">
              <w:rPr>
                <w:rFonts w:ascii="標楷體" w:eastAsia="標楷體" w:hAnsi="標楷體" w:cs="Arimo" w:hint="eastAsia"/>
                <w:kern w:val="0"/>
              </w:rPr>
              <w:t>PoE</w:t>
            </w:r>
            <w:proofErr w:type="spellEnd"/>
            <w:r w:rsidRPr="00E644D0">
              <w:rPr>
                <w:rFonts w:ascii="標楷體" w:eastAsia="標楷體" w:hAnsi="標楷體" w:cs="Arimo" w:hint="eastAsia"/>
                <w:kern w:val="0"/>
              </w:rPr>
              <w:t>)網路供電技術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2"/>
              </w:numPr>
              <w:ind w:leftChars="0"/>
              <w:textAlignment w:val="baseline"/>
              <w:rPr>
                <w:rFonts w:ascii="標楷體" w:eastAsia="標楷體" w:hAnsi="標楷體" w:cs="Arimo"/>
                <w:kern w:val="0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符合IP68防水防塵標準</w:t>
            </w:r>
          </w:p>
          <w:p w:rsidR="008E3E7C" w:rsidRPr="008E3E7C" w:rsidRDefault="008E3E7C" w:rsidP="008E3E7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8E3E7C">
              <w:rPr>
                <w:rFonts w:ascii="標楷體" w:eastAsia="標楷體" w:hAnsi="標楷體" w:cs="標楷體" w:hint="eastAsia"/>
                <w:kern w:val="0"/>
                <w:szCs w:val="24"/>
              </w:rPr>
              <w:t>得納入（或相融於）本府</w:t>
            </w:r>
            <w:proofErr w:type="gramStart"/>
            <w:r w:rsidRPr="008E3E7C">
              <w:rPr>
                <w:rFonts w:ascii="標楷體" w:eastAsia="標楷體" w:hAnsi="標楷體" w:cs="標楷體" w:hint="eastAsia"/>
                <w:kern w:val="0"/>
                <w:szCs w:val="24"/>
              </w:rPr>
              <w:t>103</w:t>
            </w:r>
            <w:proofErr w:type="gramEnd"/>
            <w:r w:rsidRPr="008E3E7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年度建置之無線管理系統。 </w:t>
            </w:r>
          </w:p>
          <w:p w:rsidR="00CF3C75" w:rsidRPr="00E644D0" w:rsidRDefault="00CF3C75" w:rsidP="00CF3C75">
            <w:pPr>
              <w:pStyle w:val="Default"/>
              <w:numPr>
                <w:ilvl w:val="0"/>
                <w:numId w:val="2"/>
              </w:numPr>
              <w:rPr>
                <w:rFonts w:hAnsi="標楷體" w:cs="Arimo"/>
                <w:color w:val="auto"/>
              </w:rPr>
            </w:pPr>
            <w:r w:rsidRPr="00E644D0">
              <w:rPr>
                <w:rFonts w:hAnsi="標楷體" w:cs="Arimo" w:hint="eastAsia"/>
                <w:color w:val="auto"/>
              </w:rPr>
              <w:t>符合安全標準: NCC/BSMI/FCC</w:t>
            </w:r>
          </w:p>
          <w:p w:rsidR="00CF3C75" w:rsidRPr="00E644D0" w:rsidRDefault="00CF3C75" w:rsidP="00CF3C75">
            <w:pPr>
              <w:pStyle w:val="Default"/>
              <w:widowControl/>
              <w:numPr>
                <w:ilvl w:val="0"/>
                <w:numId w:val="2"/>
              </w:numPr>
              <w:adjustRightInd/>
              <w:rPr>
                <w:rFonts w:hAnsi="標楷體" w:cs="Arial"/>
                <w:color w:val="auto"/>
              </w:rPr>
            </w:pPr>
            <w:r w:rsidRPr="00E644D0">
              <w:rPr>
                <w:rFonts w:hAnsi="標楷體" w:cs="Arial"/>
                <w:color w:val="auto"/>
              </w:rPr>
              <w:t>投標廠商須提供原廠授權經銷暨連帶保固證明書</w:t>
            </w:r>
            <w:r w:rsidRPr="00E644D0">
              <w:rPr>
                <w:rFonts w:hAnsi="標楷體" w:cs="Arial" w:hint="eastAsia"/>
                <w:color w:val="auto"/>
              </w:rPr>
              <w:t>。</w:t>
            </w:r>
          </w:p>
        </w:tc>
        <w:tc>
          <w:tcPr>
            <w:tcW w:w="708" w:type="dxa"/>
            <w:shd w:val="clear" w:color="auto" w:fill="auto"/>
          </w:tcPr>
          <w:p w:rsidR="00CF3C75" w:rsidRPr="00E644D0" w:rsidRDefault="00CF3C75" w:rsidP="000663CF">
            <w:pPr>
              <w:jc w:val="both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 w:hint="eastAsia"/>
              </w:rPr>
              <w:lastRenderedPageBreak/>
              <w:t>台</w:t>
            </w:r>
          </w:p>
        </w:tc>
        <w:tc>
          <w:tcPr>
            <w:tcW w:w="709" w:type="dxa"/>
            <w:shd w:val="clear" w:color="auto" w:fill="auto"/>
          </w:tcPr>
          <w:p w:rsidR="00CF3C75" w:rsidRPr="00E644D0" w:rsidRDefault="00CF3C75" w:rsidP="000663CF">
            <w:pPr>
              <w:jc w:val="both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 w:hint="eastAsia"/>
              </w:rPr>
              <w:t>26</w:t>
            </w:r>
          </w:p>
        </w:tc>
      </w:tr>
      <w:tr w:rsidR="00CF3C75" w:rsidRPr="00E644D0" w:rsidTr="000663CF">
        <w:trPr>
          <w:trHeight w:val="1854"/>
        </w:trPr>
        <w:tc>
          <w:tcPr>
            <w:tcW w:w="10348" w:type="dxa"/>
            <w:gridSpan w:val="5"/>
            <w:shd w:val="clear" w:color="auto" w:fill="auto"/>
          </w:tcPr>
          <w:p w:rsidR="00CF3C75" w:rsidRPr="00E644D0" w:rsidRDefault="00D13621" w:rsidP="000663CF">
            <w:pPr>
              <w:jc w:val="both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 w:hint="eastAsia"/>
              </w:rPr>
              <w:lastRenderedPageBreak/>
              <w:t>1</w:t>
            </w:r>
            <w:r w:rsidR="00CF3C75" w:rsidRPr="00E644D0">
              <w:rPr>
                <w:rFonts w:ascii="標楷體" w:eastAsia="標楷體" w:hAnsi="標楷體" w:hint="eastAsia"/>
              </w:rPr>
              <w:t>備</w:t>
            </w:r>
            <w:r w:rsidR="00CF3C75" w:rsidRPr="00E644D0">
              <w:rPr>
                <w:rFonts w:ascii="標楷體" w:eastAsia="標楷體" w:hAnsi="標楷體"/>
              </w:rPr>
              <w:t>註</w:t>
            </w:r>
            <w:r w:rsidR="00CF3C75" w:rsidRPr="00E644D0">
              <w:rPr>
                <w:rFonts w:ascii="標楷體" w:eastAsia="標楷體" w:hAnsi="標楷體" w:hint="eastAsia"/>
              </w:rPr>
              <w:t>：</w:t>
            </w:r>
          </w:p>
          <w:p w:rsidR="00CF3C75" w:rsidRPr="00E644D0" w:rsidRDefault="00CF3C75" w:rsidP="00CF3C75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E644D0">
              <w:rPr>
                <w:rFonts w:ascii="標楷體" w:eastAsia="標楷體" w:hAnsi="標楷體" w:cs="Arial" w:hint="eastAsia"/>
              </w:rPr>
              <w:t>裝機、設定、測試連線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 w:cs="Arimo" w:hint="eastAsia"/>
              </w:rPr>
              <w:t>須以工整及美觀為原則</w:t>
            </w:r>
            <w:r w:rsidRPr="00E644D0">
              <w:rPr>
                <w:rFonts w:ascii="標楷體" w:eastAsia="標楷體" w:hAnsi="標楷體" w:hint="eastAsia"/>
              </w:rPr>
              <w:t>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建置須包含網路線、</w:t>
            </w:r>
            <w:r w:rsidRPr="00E644D0">
              <w:rPr>
                <w:rFonts w:ascii="標楷體" w:eastAsia="標楷體" w:hAnsi="標楷體" w:cs="Arimo"/>
                <w:kern w:val="0"/>
              </w:rPr>
              <w:t>AP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設備吊掛、設備電源施工、</w:t>
            </w:r>
            <w:r w:rsidRPr="00E644D0">
              <w:rPr>
                <w:rFonts w:ascii="標楷體" w:eastAsia="標楷體" w:hAnsi="標楷體" w:cs="Arimo"/>
                <w:kern w:val="0"/>
              </w:rPr>
              <w:t>AP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須</w:t>
            </w:r>
            <w:proofErr w:type="gramStart"/>
            <w:r w:rsidRPr="00E644D0">
              <w:rPr>
                <w:rFonts w:ascii="標楷體" w:eastAsia="標楷體" w:hAnsi="標楷體" w:cs="Arimo" w:hint="eastAsia"/>
                <w:kern w:val="0"/>
              </w:rPr>
              <w:t>採</w:t>
            </w:r>
            <w:proofErr w:type="gramEnd"/>
            <w:r w:rsidRPr="00E644D0">
              <w:rPr>
                <w:rFonts w:ascii="標楷體" w:eastAsia="標楷體" w:hAnsi="標楷體" w:cs="Arimo"/>
                <w:kern w:val="0"/>
              </w:rPr>
              <w:t>POE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供電方式。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各級學校班級無線</w:t>
            </w:r>
            <w:r w:rsidRPr="00E644D0">
              <w:rPr>
                <w:rFonts w:ascii="標楷體" w:eastAsia="標楷體" w:hAnsi="標楷體" w:cs="Arimo"/>
                <w:kern w:val="0"/>
              </w:rPr>
              <w:t>AP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的網路線材質為</w:t>
            </w:r>
            <w:r w:rsidRPr="00E644D0">
              <w:rPr>
                <w:rFonts w:ascii="標楷體" w:eastAsia="標楷體" w:hAnsi="標楷體" w:cs="Arimo"/>
                <w:kern w:val="0"/>
              </w:rPr>
              <w:t>UTP Cat.6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規格</w:t>
            </w:r>
            <w:r w:rsidRPr="00E644D0">
              <w:rPr>
                <w:rFonts w:ascii="標楷體" w:eastAsia="標楷體" w:hAnsi="標楷體" w:cs="Arimo"/>
                <w:kern w:val="0"/>
              </w:rPr>
              <w:t>(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含</w:t>
            </w:r>
            <w:r w:rsidRPr="00E644D0">
              <w:rPr>
                <w:rFonts w:ascii="標楷體" w:eastAsia="標楷體" w:hAnsi="標楷體" w:cs="Arimo"/>
                <w:kern w:val="0"/>
              </w:rPr>
              <w:t>)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以上，須清楚標示相關資訊。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E644D0">
              <w:rPr>
                <w:rFonts w:ascii="標楷體" w:eastAsia="標楷體" w:hAnsi="標楷體" w:cs="Arimo"/>
                <w:kern w:val="0"/>
              </w:rPr>
              <w:t>戶外3米內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無線</w:t>
            </w:r>
            <w:r w:rsidRPr="00E644D0">
              <w:rPr>
                <w:rFonts w:ascii="標楷體" w:eastAsia="標楷體" w:hAnsi="標楷體" w:cs="Arimo"/>
                <w:kern w:val="0"/>
              </w:rPr>
              <w:t>AP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的網路線材質為</w:t>
            </w:r>
            <w:r w:rsidRPr="00E644D0">
              <w:rPr>
                <w:rFonts w:ascii="標楷體" w:eastAsia="標楷體" w:hAnsi="標楷體" w:cs="Arimo"/>
                <w:kern w:val="0"/>
              </w:rPr>
              <w:t>CFD-200，戶外3米以上至少要用CFD-400等級。可以防水抗紫外線。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配線</w:t>
            </w:r>
            <w:proofErr w:type="gramStart"/>
            <w:r w:rsidRPr="00E644D0">
              <w:rPr>
                <w:rFonts w:ascii="標楷體" w:eastAsia="標楷體" w:hAnsi="標楷體" w:cs="Arimo" w:hint="eastAsia"/>
                <w:kern w:val="0"/>
              </w:rPr>
              <w:t>均需經過理線槽</w:t>
            </w:r>
            <w:proofErr w:type="gramEnd"/>
            <w:r w:rsidRPr="00E644D0">
              <w:rPr>
                <w:rFonts w:ascii="標楷體" w:eastAsia="標楷體" w:hAnsi="標楷體" w:cs="Arimo"/>
                <w:kern w:val="0"/>
              </w:rPr>
              <w:t>(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或配管、壓條</w:t>
            </w:r>
            <w:r w:rsidRPr="00E644D0">
              <w:rPr>
                <w:rFonts w:ascii="標楷體" w:eastAsia="標楷體" w:hAnsi="標楷體" w:cs="Arimo"/>
                <w:kern w:val="0"/>
              </w:rPr>
              <w:t>)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並</w:t>
            </w:r>
            <w:proofErr w:type="gramStart"/>
            <w:r w:rsidRPr="00E644D0">
              <w:rPr>
                <w:rFonts w:ascii="標楷體" w:eastAsia="標楷體" w:hAnsi="標楷體" w:cs="Arimo" w:hint="eastAsia"/>
                <w:kern w:val="0"/>
              </w:rPr>
              <w:t>以束線帶</w:t>
            </w:r>
            <w:proofErr w:type="gramEnd"/>
            <w:r w:rsidRPr="00E644D0">
              <w:rPr>
                <w:rFonts w:ascii="標楷體" w:eastAsia="標楷體" w:hAnsi="標楷體" w:cs="Arimo" w:hint="eastAsia"/>
                <w:kern w:val="0"/>
              </w:rPr>
              <w:t>整理整齊，</w:t>
            </w:r>
            <w:proofErr w:type="gramStart"/>
            <w:r w:rsidRPr="00E644D0">
              <w:rPr>
                <w:rFonts w:ascii="標楷體" w:eastAsia="標楷體" w:hAnsi="標楷體" w:cs="Arimo" w:hint="eastAsia"/>
                <w:kern w:val="0"/>
              </w:rPr>
              <w:t>佈</w:t>
            </w:r>
            <w:proofErr w:type="gramEnd"/>
            <w:r w:rsidRPr="00E644D0">
              <w:rPr>
                <w:rFonts w:ascii="標楷體" w:eastAsia="標楷體" w:hAnsi="標楷體" w:cs="Arimo" w:hint="eastAsia"/>
                <w:kern w:val="0"/>
              </w:rPr>
              <w:t>線時有轉折處需垂直配置且不可</w:t>
            </w:r>
            <w:proofErr w:type="gramStart"/>
            <w:r w:rsidRPr="00E644D0">
              <w:rPr>
                <w:rFonts w:ascii="標楷體" w:eastAsia="標楷體" w:hAnsi="標楷體" w:cs="Arimo" w:hint="eastAsia"/>
                <w:kern w:val="0"/>
              </w:rPr>
              <w:t>有扭折</w:t>
            </w:r>
            <w:proofErr w:type="gramEnd"/>
            <w:r w:rsidRPr="00E644D0">
              <w:rPr>
                <w:rFonts w:ascii="標楷體" w:eastAsia="標楷體" w:hAnsi="標楷體" w:cs="Arimo" w:hint="eastAsia"/>
                <w:kern w:val="0"/>
              </w:rPr>
              <w:t>現象，導線不得</w:t>
            </w:r>
            <w:proofErr w:type="gramStart"/>
            <w:r w:rsidRPr="00E644D0">
              <w:rPr>
                <w:rFonts w:ascii="標楷體" w:eastAsia="標楷體" w:hAnsi="標楷體" w:cs="Arimo" w:hint="eastAsia"/>
                <w:kern w:val="0"/>
              </w:rPr>
              <w:t>外露並注意</w:t>
            </w:r>
            <w:proofErr w:type="gramEnd"/>
            <w:r w:rsidRPr="00E644D0">
              <w:rPr>
                <w:rFonts w:ascii="標楷體" w:eastAsia="標楷體" w:hAnsi="標楷體" w:cs="Arimo" w:hint="eastAsia"/>
                <w:kern w:val="0"/>
              </w:rPr>
              <w:t>美觀。使用</w:t>
            </w:r>
            <w:proofErr w:type="gramStart"/>
            <w:r w:rsidRPr="00E644D0">
              <w:rPr>
                <w:rFonts w:ascii="標楷體" w:eastAsia="標楷體" w:hAnsi="標楷體" w:cs="Arimo" w:hint="eastAsia"/>
                <w:kern w:val="0"/>
              </w:rPr>
              <w:t>之線槽</w:t>
            </w:r>
            <w:proofErr w:type="gramEnd"/>
            <w:r w:rsidRPr="00E644D0">
              <w:rPr>
                <w:rFonts w:ascii="標楷體" w:eastAsia="標楷體" w:hAnsi="標楷體" w:cs="Arimo" w:hint="eastAsia"/>
                <w:kern w:val="0"/>
              </w:rPr>
              <w:t>、配管或壓條，須以螺絲、釘子或其他方式固定，不得只用黏貼方式固定。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電源之建置使用</w:t>
            </w:r>
            <w:proofErr w:type="spellStart"/>
            <w:r w:rsidRPr="00E644D0">
              <w:rPr>
                <w:rFonts w:ascii="標楷體" w:eastAsia="標楷體" w:hAnsi="標楷體" w:cs="Arimo"/>
                <w:kern w:val="0"/>
              </w:rPr>
              <w:t>PoE</w:t>
            </w:r>
            <w:proofErr w:type="spellEnd"/>
            <w:r w:rsidRPr="00E644D0">
              <w:rPr>
                <w:rFonts w:ascii="標楷體" w:eastAsia="標楷體" w:hAnsi="標楷體" w:cs="Arimo" w:hint="eastAsia"/>
                <w:kern w:val="0"/>
              </w:rPr>
              <w:t>方式</w:t>
            </w:r>
            <w:r w:rsidRPr="00E644D0">
              <w:rPr>
                <w:rFonts w:ascii="標楷體" w:eastAsia="標楷體" w:hAnsi="標楷體" w:cs="Arimo"/>
                <w:kern w:val="0"/>
              </w:rPr>
              <w:t>(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或相關替代方案</w:t>
            </w:r>
            <w:r w:rsidRPr="00E644D0">
              <w:rPr>
                <w:rFonts w:ascii="標楷體" w:eastAsia="標楷體" w:hAnsi="標楷體" w:cs="Arimo"/>
                <w:kern w:val="0"/>
              </w:rPr>
              <w:t>)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建置。若原有之電源插座不足，須由廠商自行提供延長線或插座串接，但須考量原有之電源線</w:t>
            </w:r>
            <w:r w:rsidRPr="00E644D0">
              <w:rPr>
                <w:rFonts w:ascii="標楷體" w:eastAsia="標楷體" w:hAnsi="標楷體" w:cs="Arimo"/>
                <w:kern w:val="0"/>
              </w:rPr>
              <w:t>(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或插座</w:t>
            </w:r>
            <w:r w:rsidRPr="00E644D0">
              <w:rPr>
                <w:rFonts w:ascii="標楷體" w:eastAsia="標楷體" w:hAnsi="標楷體" w:cs="Arimo"/>
                <w:kern w:val="0"/>
              </w:rPr>
              <w:t>)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是否可承受新建設備之電流量，若無法承受，則必須重新配線及更換插座。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設備需張貼保固貼紙並清楚標示「無線網路專用設備，禁止連接其他網路設備」。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E644D0">
              <w:rPr>
                <w:rFonts w:ascii="標楷體" w:eastAsia="標楷體" w:hAnsi="標楷體" w:cs="Arimo" w:hint="eastAsia"/>
                <w:kern w:val="0"/>
              </w:rPr>
              <w:t>網路線含</w:t>
            </w:r>
            <w:r w:rsidRPr="00E644D0">
              <w:rPr>
                <w:rFonts w:ascii="標楷體" w:eastAsia="標楷體" w:hAnsi="標楷體" w:hint="eastAsia"/>
              </w:rPr>
              <w:t>電力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供應</w:t>
            </w:r>
            <w:r w:rsidRPr="00E644D0">
              <w:rPr>
                <w:rFonts w:ascii="標楷體" w:eastAsia="標楷體" w:hAnsi="標楷體" w:cs="Arimo"/>
                <w:kern w:val="0"/>
              </w:rPr>
              <w:t>(</w:t>
            </w:r>
            <w:proofErr w:type="spellStart"/>
            <w:r w:rsidRPr="00E644D0">
              <w:rPr>
                <w:rFonts w:ascii="標楷體" w:eastAsia="標楷體" w:hAnsi="標楷體" w:cs="Arimo"/>
                <w:kern w:val="0"/>
              </w:rPr>
              <w:t>PoE</w:t>
            </w:r>
            <w:proofErr w:type="spellEnd"/>
            <w:r w:rsidRPr="00E644D0">
              <w:rPr>
                <w:rFonts w:ascii="標楷體" w:eastAsia="標楷體" w:hAnsi="標楷體" w:cs="Arimo" w:hint="eastAsia"/>
                <w:kern w:val="0"/>
              </w:rPr>
              <w:t>方式</w:t>
            </w:r>
            <w:r w:rsidRPr="00E644D0">
              <w:rPr>
                <w:rFonts w:ascii="標楷體" w:eastAsia="標楷體" w:hAnsi="標楷體" w:cs="Arimo"/>
                <w:kern w:val="0"/>
              </w:rPr>
              <w:t>)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，須於網路插頭</w:t>
            </w:r>
            <w:r w:rsidRPr="00E644D0">
              <w:rPr>
                <w:rFonts w:ascii="標楷體" w:eastAsia="標楷體" w:hAnsi="標楷體" w:cs="Arimo"/>
                <w:kern w:val="0"/>
              </w:rPr>
              <w:t>(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使用者</w:t>
            </w:r>
            <w:r w:rsidRPr="00E644D0">
              <w:rPr>
                <w:rFonts w:ascii="標楷體" w:eastAsia="標楷體" w:hAnsi="標楷體" w:cs="Arimo"/>
                <w:kern w:val="0"/>
              </w:rPr>
              <w:t>)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端清楚標示，含有電力，不得連線</w:t>
            </w:r>
            <w:r w:rsidRPr="00E644D0">
              <w:rPr>
                <w:rFonts w:ascii="標楷體" w:eastAsia="標楷體" w:hAnsi="標楷體" w:cs="Arimo"/>
                <w:kern w:val="0"/>
              </w:rPr>
              <w:t>AP</w:t>
            </w:r>
            <w:r w:rsidRPr="00E644D0">
              <w:rPr>
                <w:rFonts w:ascii="標楷體" w:eastAsia="標楷體" w:hAnsi="標楷體" w:cs="Arimo" w:hint="eastAsia"/>
                <w:kern w:val="0"/>
              </w:rPr>
              <w:t>以外之設備，以維護設備安全。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4"/>
              </w:numPr>
              <w:ind w:leftChars="0"/>
              <w:textAlignment w:val="baseline"/>
              <w:rPr>
                <w:rFonts w:ascii="標楷體" w:eastAsia="標楷體" w:hAnsi="標楷體" w:cs="Times New Roman"/>
              </w:rPr>
            </w:pPr>
            <w:r w:rsidRPr="00E644D0">
              <w:rPr>
                <w:rFonts w:ascii="標楷體" w:eastAsia="標楷體" w:hAnsi="標楷體" w:hint="eastAsia"/>
              </w:rPr>
              <w:t>本案主要部分(</w:t>
            </w:r>
            <w:proofErr w:type="gramStart"/>
            <w:r w:rsidRPr="00E644D0">
              <w:rPr>
                <w:rFonts w:ascii="標楷體" w:eastAsia="標楷體" w:hAnsi="標楷體" w:hint="eastAsia"/>
              </w:rPr>
              <w:t>含裝機</w:t>
            </w:r>
            <w:proofErr w:type="gramEnd"/>
            <w:r w:rsidRPr="00E644D0">
              <w:rPr>
                <w:rFonts w:ascii="標楷體" w:eastAsia="標楷體" w:hAnsi="標楷體" w:hint="eastAsia"/>
              </w:rPr>
              <w:t>、設定、測試連線)應由得標廠商履約，不得由其他廠商履約。</w:t>
            </w:r>
          </w:p>
          <w:p w:rsidR="00CF3C75" w:rsidRPr="00E644D0" w:rsidRDefault="00CF3C75" w:rsidP="00CF3C75">
            <w:pPr>
              <w:pStyle w:val="a7"/>
              <w:widowControl/>
              <w:numPr>
                <w:ilvl w:val="0"/>
                <w:numId w:val="3"/>
              </w:numPr>
              <w:ind w:leftChars="0"/>
              <w:textAlignment w:val="baseline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 w:hint="eastAsia"/>
              </w:rPr>
              <w:t>交貨與驗收</w:t>
            </w:r>
          </w:p>
          <w:p w:rsidR="00CF3C75" w:rsidRPr="00E644D0" w:rsidRDefault="00CF3C75" w:rsidP="000663CF">
            <w:pPr>
              <w:snapToGrid w:val="0"/>
              <w:ind w:left="425" w:hangingChars="177" w:hanging="425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 w:hint="eastAsia"/>
              </w:rPr>
              <w:t>1.廠商應於各裝置地點完成以下作業：</w:t>
            </w:r>
          </w:p>
          <w:p w:rsidR="00CF3C75" w:rsidRPr="00E644D0" w:rsidRDefault="00CF3C75" w:rsidP="000663CF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/>
              </w:rPr>
              <w:t>(1)</w:t>
            </w:r>
            <w:r w:rsidRPr="00E644D0">
              <w:rPr>
                <w:rFonts w:ascii="標楷體" w:eastAsia="標楷體" w:hAnsi="標楷體" w:hint="eastAsia"/>
              </w:rPr>
              <w:t>功能測試作業：廠商於各裝置地點裝機完成時，各裝置地點測試其連線是否正常。</w:t>
            </w:r>
          </w:p>
          <w:p w:rsidR="00CF3C75" w:rsidRPr="00E644D0" w:rsidRDefault="00CF3C75" w:rsidP="000663CF">
            <w:pPr>
              <w:snapToGrid w:val="0"/>
              <w:ind w:leftChars="50" w:left="480" w:hangingChars="150" w:hanging="360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Ansi="標楷體"/>
              </w:rPr>
              <w:t>(2)</w:t>
            </w:r>
            <w:r w:rsidRPr="00E644D0">
              <w:rPr>
                <w:rFonts w:ascii="標楷體" w:eastAsia="標楷體" w:hAnsi="標楷體" w:hint="eastAsia"/>
              </w:rPr>
              <w:t>「</w:t>
            </w:r>
            <w:r w:rsidR="0062287B" w:rsidRPr="00E644D0">
              <w:rPr>
                <w:rFonts w:ascii="標楷體" w:eastAsia="標楷體" w:hAnsi="標楷體" w:hint="eastAsia"/>
              </w:rPr>
              <w:t>交貨驗收紀錄</w:t>
            </w:r>
            <w:r w:rsidRPr="00E644D0">
              <w:rPr>
                <w:rFonts w:ascii="標楷體" w:eastAsia="標楷體" w:hAnsi="標楷體" w:hint="eastAsia"/>
              </w:rPr>
              <w:t>」收集作業：</w:t>
            </w:r>
            <w:r w:rsidR="0062287B" w:rsidRPr="00E644D0">
              <w:rPr>
                <w:rFonts w:ascii="標楷體" w:eastAsia="標楷體" w:hAnsi="標楷體" w:hint="eastAsia"/>
              </w:rPr>
              <w:t>依契約驗收條款，將採購標的送至交貨學校後，</w:t>
            </w:r>
            <w:r w:rsidRPr="00E644D0">
              <w:rPr>
                <w:rFonts w:ascii="標楷體" w:eastAsia="標楷體" w:hAnsi="標楷體" w:hint="eastAsia"/>
              </w:rPr>
              <w:t>完成裝機、設定、測試連線</w:t>
            </w:r>
            <w:r w:rsidR="0062287B" w:rsidRPr="00E644D0">
              <w:rPr>
                <w:rFonts w:ascii="標楷體" w:eastAsia="標楷體" w:hAnsi="標楷體" w:hint="eastAsia"/>
              </w:rPr>
              <w:t>後</w:t>
            </w:r>
            <w:r w:rsidRPr="00E644D0">
              <w:rPr>
                <w:rFonts w:ascii="標楷體" w:eastAsia="標楷體" w:hAnsi="標楷體" w:hint="eastAsia"/>
              </w:rPr>
              <w:t>。</w:t>
            </w:r>
            <w:proofErr w:type="gramStart"/>
            <w:r w:rsidR="0062287B" w:rsidRPr="00E644D0">
              <w:rPr>
                <w:rFonts w:ascii="標楷體" w:eastAsia="標楷體" w:hAnsi="標楷體" w:hint="eastAsia"/>
              </w:rPr>
              <w:t>逕</w:t>
            </w:r>
            <w:proofErr w:type="gramEnd"/>
            <w:r w:rsidR="0062287B" w:rsidRPr="00E644D0">
              <w:rPr>
                <w:rFonts w:ascii="標楷體" w:eastAsia="標楷體" w:hAnsi="標楷體" w:hint="eastAsia"/>
              </w:rPr>
              <w:t>向交貨學校申請實質（現場）驗收，另</w:t>
            </w:r>
            <w:proofErr w:type="gramStart"/>
            <w:r w:rsidR="0062287B" w:rsidRPr="00E644D0">
              <w:rPr>
                <w:rFonts w:ascii="標楷體" w:eastAsia="標楷體" w:hAnsi="標楷體" w:hint="eastAsia"/>
              </w:rPr>
              <w:t>俟</w:t>
            </w:r>
            <w:proofErr w:type="gramEnd"/>
            <w:r w:rsidR="0062287B" w:rsidRPr="00E644D0">
              <w:rPr>
                <w:rFonts w:ascii="標楷體" w:eastAsia="標楷體" w:hAnsi="標楷體" w:hint="eastAsia"/>
              </w:rPr>
              <w:t>彙齊各校「交貨驗收紀錄」後，檢具前揭文件向機關申請（書面）初驗。</w:t>
            </w:r>
            <w:r w:rsidR="00807628" w:rsidRPr="00E644D0">
              <w:rPr>
                <w:rFonts w:ascii="標楷體" w:eastAsia="標楷體" w:hAnsi="標楷體" w:hint="eastAsia"/>
              </w:rPr>
              <w:t>另依契約驗收規定繳交「交貨驗收照片」。</w:t>
            </w:r>
          </w:p>
          <w:p w:rsidR="000B64EF" w:rsidRPr="00E644D0" w:rsidRDefault="00CF3C75" w:rsidP="00437701">
            <w:pPr>
              <w:widowControl/>
              <w:textAlignment w:val="baseline"/>
              <w:rPr>
                <w:rFonts w:ascii="標楷體" w:eastAsia="標楷體"/>
              </w:rPr>
            </w:pPr>
            <w:r w:rsidRPr="00E644D0">
              <w:rPr>
                <w:rFonts w:ascii="標楷體" w:eastAsia="標楷體" w:hAnsi="標楷體" w:hint="eastAsia"/>
              </w:rPr>
              <w:t>2.</w:t>
            </w:r>
            <w:proofErr w:type="gramStart"/>
            <w:r w:rsidRPr="00E644D0">
              <w:rPr>
                <w:rFonts w:ascii="標楷體" w:eastAsia="標楷體" w:hAnsi="標楷體" w:hint="eastAsia"/>
              </w:rPr>
              <w:t>廠商除肇因</w:t>
            </w:r>
            <w:proofErr w:type="gramEnd"/>
            <w:r w:rsidRPr="00E644D0">
              <w:rPr>
                <w:rFonts w:ascii="標楷體" w:eastAsia="標楷體" w:hAnsi="標楷體" w:hint="eastAsia"/>
              </w:rPr>
              <w:t>於非歸責於廠商之事由外，應於簽約後公文正式通知到達廠商日起45日曆天</w:t>
            </w:r>
            <w:r w:rsidR="009C5128" w:rsidRPr="00E644D0">
              <w:rPr>
                <w:rFonts w:ascii="標楷體" w:eastAsia="標楷體" w:hAnsi="標楷體" w:hint="eastAsia"/>
              </w:rPr>
              <w:t>，</w:t>
            </w:r>
            <w:r w:rsidRPr="00E644D0">
              <w:rPr>
                <w:rFonts w:ascii="標楷體" w:eastAsia="標楷體" w:hint="eastAsia"/>
              </w:rPr>
              <w:t>於</w:t>
            </w:r>
          </w:p>
          <w:p w:rsidR="00437701" w:rsidRPr="00E644D0" w:rsidRDefault="000B64EF" w:rsidP="00437701">
            <w:pPr>
              <w:widowControl/>
              <w:textAlignment w:val="baseline"/>
              <w:rPr>
                <w:rFonts w:ascii="標楷體" w:eastAsia="標楷體"/>
              </w:rPr>
            </w:pPr>
            <w:r w:rsidRPr="00E644D0">
              <w:rPr>
                <w:rFonts w:ascii="標楷體" w:eastAsia="標楷體" w:hint="eastAsia"/>
              </w:rPr>
              <w:t xml:space="preserve">　</w:t>
            </w:r>
            <w:r w:rsidR="00CF3C75" w:rsidRPr="00E644D0">
              <w:rPr>
                <w:rFonts w:ascii="標楷體" w:eastAsia="標楷體" w:hint="eastAsia"/>
              </w:rPr>
              <w:t>本府</w:t>
            </w:r>
            <w:r w:rsidR="00CF3C75" w:rsidRPr="00E644D0">
              <w:rPr>
                <w:rFonts w:ascii="標楷體" w:eastAsia="標楷體"/>
              </w:rPr>
              <w:t>教育處</w:t>
            </w:r>
            <w:r w:rsidR="00CF3C75" w:rsidRPr="00E644D0">
              <w:rPr>
                <w:rFonts w:ascii="標楷體" w:eastAsia="標楷體" w:hint="eastAsia"/>
              </w:rPr>
              <w:t>指定之裝置地點，完成交貨、裝機、設定測試；並依契約驗收條款規定辦理驗收</w:t>
            </w:r>
          </w:p>
          <w:p w:rsidR="00CF3C75" w:rsidRPr="00E644D0" w:rsidRDefault="00437701" w:rsidP="00437701">
            <w:pPr>
              <w:widowControl/>
              <w:textAlignment w:val="baseline"/>
              <w:rPr>
                <w:rFonts w:ascii="標楷體" w:eastAsia="標楷體"/>
              </w:rPr>
            </w:pPr>
            <w:r w:rsidRPr="00E644D0">
              <w:rPr>
                <w:rFonts w:ascii="標楷體" w:eastAsia="標楷體" w:hint="eastAsia"/>
              </w:rPr>
              <w:t xml:space="preserve">　</w:t>
            </w:r>
            <w:r w:rsidR="00CF3C75" w:rsidRPr="00E644D0">
              <w:rPr>
                <w:rFonts w:ascii="標楷體" w:eastAsia="標楷體" w:hint="eastAsia"/>
              </w:rPr>
              <w:t>事宜。</w:t>
            </w:r>
          </w:p>
          <w:p w:rsidR="00CF3C75" w:rsidRPr="00E644D0" w:rsidRDefault="00CF3C75" w:rsidP="000663CF">
            <w:pPr>
              <w:widowControl/>
              <w:ind w:left="240" w:hangingChars="100" w:hanging="240"/>
              <w:textAlignment w:val="baseline"/>
              <w:rPr>
                <w:rFonts w:ascii="標楷體" w:eastAsia="標楷體" w:hAnsi="標楷體"/>
              </w:rPr>
            </w:pPr>
            <w:r w:rsidRPr="00E644D0">
              <w:rPr>
                <w:rFonts w:ascii="標楷體" w:eastAsia="標楷體" w:hint="eastAsia"/>
              </w:rPr>
              <w:t>三</w:t>
            </w:r>
            <w:r w:rsidRPr="00E644D0">
              <w:rPr>
                <w:rFonts w:ascii="標楷體" w:eastAsia="標楷體"/>
              </w:rPr>
              <w:t>、保固期限：詳如契約保固條款。</w:t>
            </w:r>
          </w:p>
        </w:tc>
      </w:tr>
    </w:tbl>
    <w:p w:rsidR="00ED6127" w:rsidRPr="00E644D0" w:rsidRDefault="00ED6127" w:rsidP="00412E48">
      <w:pPr>
        <w:widowControl/>
        <w:tabs>
          <w:tab w:val="left" w:pos="8280"/>
        </w:tabs>
        <w:spacing w:line="400" w:lineRule="exact"/>
        <w:ind w:rightChars="10" w:right="24"/>
        <w:jc w:val="both"/>
        <w:rPr>
          <w:rFonts w:ascii="標楷體" w:eastAsia="標楷體" w:hAnsi="標楷體"/>
          <w:sz w:val="28"/>
          <w:szCs w:val="28"/>
        </w:rPr>
      </w:pPr>
    </w:p>
    <w:p w:rsidR="00412E48" w:rsidRPr="00E644D0" w:rsidRDefault="00412E48" w:rsidP="00412E48">
      <w:pPr>
        <w:widowControl/>
        <w:tabs>
          <w:tab w:val="left" w:pos="8280"/>
        </w:tabs>
        <w:spacing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肆</w:t>
      </w:r>
      <w:r w:rsidRPr="00E644D0">
        <w:rPr>
          <w:rFonts w:ascii="標楷體" w:eastAsia="標楷體" w:hAnsi="標楷體"/>
          <w:sz w:val="28"/>
          <w:szCs w:val="28"/>
        </w:rPr>
        <w:t>、</w:t>
      </w:r>
      <w:r w:rsidR="003A52E1" w:rsidRPr="00E644D0">
        <w:rPr>
          <w:rFonts w:ascii="標楷體" w:eastAsia="標楷體" w:hAnsi="標楷體" w:hint="eastAsia"/>
          <w:sz w:val="28"/>
          <w:szCs w:val="28"/>
        </w:rPr>
        <w:t>其他注意事項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leftChars="146" w:left="63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lastRenderedPageBreak/>
        <w:t>1</w:t>
      </w:r>
      <w:r w:rsidRPr="00E644D0">
        <w:rPr>
          <w:rFonts w:ascii="標楷體" w:eastAsia="標楷體" w:hAnsi="標楷體" w:hint="eastAsia"/>
          <w:sz w:val="28"/>
          <w:szCs w:val="28"/>
        </w:rPr>
        <w:t>.所有設備須於障礙發生時，自報修起(以報修系統計錄為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)，秀林鄉、新城鄉、花蓮市、吉安鄉、壽豐鄉等，須於24小時內完成維修。萬榮鄉、鳳林鎮、光復鄉、豐濱鄉、瑞穗鄉、卓溪鄉、玉里鎮、富里鄉等，需於48小時內完成維修。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leftChars="111" w:left="546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>2.</w:t>
      </w:r>
      <w:r w:rsidRPr="00E644D0">
        <w:rPr>
          <w:rFonts w:ascii="標楷體" w:eastAsia="標楷體" w:hAnsi="標楷體" w:hint="eastAsia"/>
          <w:sz w:val="28"/>
          <w:szCs w:val="28"/>
        </w:rPr>
        <w:t>需提供學生繳交電子作業方案，例如教室雲、網路硬碟等。要能並支援多位學生上傳不會被其他學生刪改。所需支軟硬體設備、相關設定與教育訓練，全部由得標廠商負責。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rightChars="10" w:right="24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>3</w:t>
      </w:r>
      <w:r w:rsidRPr="00E644D0">
        <w:rPr>
          <w:rFonts w:ascii="標楷體" w:eastAsia="標楷體" w:hAnsi="標楷體" w:hint="eastAsia"/>
          <w:sz w:val="28"/>
          <w:szCs w:val="28"/>
        </w:rPr>
        <w:t>.本案AP連線之認證方式須至少支援以下兩種：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leftChars="250" w:left="1020" w:rightChars="10" w:right="24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(1)以連線裝置</w:t>
      </w:r>
      <w:proofErr w:type="spellStart"/>
      <w:r w:rsidRPr="00E644D0">
        <w:rPr>
          <w:rFonts w:ascii="標楷體" w:eastAsia="標楷體" w:hAnsi="標楷體" w:hint="eastAsia"/>
          <w:sz w:val="28"/>
          <w:szCs w:val="28"/>
        </w:rPr>
        <w:t>mac</w:t>
      </w:r>
      <w:proofErr w:type="spellEnd"/>
      <w:r w:rsidRPr="00E644D0">
        <w:rPr>
          <w:rFonts w:ascii="標楷體" w:eastAsia="標楷體" w:hAnsi="標楷體" w:hint="eastAsia"/>
          <w:sz w:val="28"/>
          <w:szCs w:val="28"/>
        </w:rPr>
        <w:t xml:space="preserve"> address進行連線控管：可將允許連線設備之</w:t>
      </w:r>
      <w:proofErr w:type="spellStart"/>
      <w:r w:rsidRPr="00E644D0">
        <w:rPr>
          <w:rFonts w:ascii="標楷體" w:eastAsia="標楷體" w:hAnsi="標楷體" w:hint="eastAsia"/>
          <w:sz w:val="28"/>
          <w:szCs w:val="28"/>
        </w:rPr>
        <w:t>mac</w:t>
      </w:r>
      <w:proofErr w:type="spellEnd"/>
      <w:r w:rsidRPr="00E644D0">
        <w:rPr>
          <w:rFonts w:ascii="標楷體" w:eastAsia="標楷體" w:hAnsi="標楷體" w:hint="eastAsia"/>
          <w:sz w:val="28"/>
          <w:szCs w:val="28"/>
        </w:rPr>
        <w:t xml:space="preserve"> address存到Router或AP或後端管理軟體，並提供這些設備連線上網。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leftChars="250" w:left="1020" w:rightChars="10" w:right="24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(2)與Radius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接：可以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花蓮縣教網中心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目前全縣</w:t>
      </w:r>
      <w:proofErr w:type="spellStart"/>
      <w:r w:rsidRPr="00E644D0">
        <w:rPr>
          <w:rFonts w:ascii="標楷體" w:eastAsia="標楷體" w:hAnsi="標楷體" w:hint="eastAsia"/>
          <w:sz w:val="28"/>
          <w:szCs w:val="28"/>
        </w:rPr>
        <w:t>Wifi</w:t>
      </w:r>
      <w:proofErr w:type="spellEnd"/>
      <w:r w:rsidRPr="00E644D0">
        <w:rPr>
          <w:rFonts w:ascii="標楷體" w:eastAsia="標楷體" w:hAnsi="標楷體" w:hint="eastAsia"/>
          <w:sz w:val="28"/>
          <w:szCs w:val="28"/>
        </w:rPr>
        <w:t>網路的Radius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接，與本縣教職員生無線網路認證整合。</w:t>
      </w:r>
    </w:p>
    <w:p w:rsidR="003A52E1" w:rsidRPr="00E644D0" w:rsidRDefault="003A52E1" w:rsidP="00CD5B26">
      <w:pPr>
        <w:widowControl/>
        <w:tabs>
          <w:tab w:val="left" w:pos="8280"/>
        </w:tabs>
        <w:spacing w:line="400" w:lineRule="exact"/>
        <w:ind w:leftChars="406" w:left="974" w:rightChars="10" w:right="24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以上認證方式所需之相關軟硬體或設定作業，全部由得標廠商負責，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教網中心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可提供vSphere5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環境需擬主機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供安裝，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但教網中心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保留最後決定權。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leftChars="111" w:left="546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>4</w:t>
      </w:r>
      <w:r w:rsidRPr="00E644D0">
        <w:rPr>
          <w:rFonts w:ascii="標楷體" w:eastAsia="標楷體" w:hAnsi="標楷體" w:hint="eastAsia"/>
          <w:sz w:val="28"/>
          <w:szCs w:val="28"/>
        </w:rPr>
        <w:t>.本案設備為無線基地台，在本案安裝完成後未使用到的，需提供方式防止使用者誤用或占用資源。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>5.</w:t>
      </w:r>
      <w:r w:rsidRPr="00E644D0">
        <w:rPr>
          <w:rFonts w:ascii="標楷體" w:eastAsia="標楷體" w:hAnsi="標楷體" w:hint="eastAsia"/>
          <w:sz w:val="28"/>
          <w:szCs w:val="28"/>
        </w:rPr>
        <w:t>為整合本中心既有基地台統一網管需求，廠商所提供之無線基地台須提供以下SNMP polling 答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要求：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rightChars="10" w:right="24" w:firstLineChars="150" w:firstLine="42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(1)具備web portal、802.1x ID與MAC authentication 能力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rightChars="10" w:right="24" w:firstLineChars="150" w:firstLine="420"/>
        <w:jc w:val="both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(2)支援SNMP v1、v3、v2c標準網管</w:t>
      </w:r>
    </w:p>
    <w:p w:rsidR="003A52E1" w:rsidRPr="00E644D0" w:rsidRDefault="003A52E1" w:rsidP="003A52E1">
      <w:pPr>
        <w:widowControl/>
        <w:tabs>
          <w:tab w:val="left" w:pos="8280"/>
        </w:tabs>
        <w:spacing w:line="400" w:lineRule="exact"/>
        <w:ind w:leftChars="100" w:left="520" w:rightChars="10" w:right="24" w:hangingChars="100" w:hanging="280"/>
        <w:jc w:val="both"/>
        <w:rPr>
          <w:rFonts w:ascii="標楷體" w:eastAsia="標楷體" w:hAnsi="標楷體"/>
          <w:sz w:val="28"/>
          <w:szCs w:val="28"/>
        </w:rPr>
      </w:pPr>
    </w:p>
    <w:p w:rsidR="00DA0E9D" w:rsidRPr="00E644D0" w:rsidRDefault="00DA0E9D" w:rsidP="00DA0E9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伍</w:t>
      </w:r>
      <w:r w:rsidRPr="00E644D0">
        <w:rPr>
          <w:rFonts w:ascii="標楷體" w:eastAsia="標楷體" w:hAnsi="標楷體"/>
          <w:sz w:val="28"/>
          <w:szCs w:val="28"/>
        </w:rPr>
        <w:t>、保</w:t>
      </w:r>
      <w:r w:rsidRPr="00E644D0">
        <w:rPr>
          <w:rFonts w:ascii="標楷體" w:eastAsia="標楷體" w:hAnsi="標楷體" w:hint="eastAsia"/>
          <w:sz w:val="28"/>
          <w:szCs w:val="28"/>
        </w:rPr>
        <w:t>固</w:t>
      </w:r>
      <w:r w:rsidRPr="00E644D0">
        <w:rPr>
          <w:rFonts w:ascii="標楷體" w:eastAsia="標楷體" w:hAnsi="標楷體"/>
          <w:sz w:val="28"/>
          <w:szCs w:val="28"/>
        </w:rPr>
        <w:t>及後續服務</w:t>
      </w:r>
    </w:p>
    <w:p w:rsidR="00DA0E9D" w:rsidRPr="00E644D0" w:rsidRDefault="00DA0E9D" w:rsidP="000305C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 xml:space="preserve">  1.施</w:t>
      </w:r>
      <w:r w:rsidRPr="00E644D0">
        <w:rPr>
          <w:rFonts w:ascii="標楷體" w:eastAsia="標楷體" w:hAnsi="標楷體"/>
          <w:sz w:val="28"/>
          <w:szCs w:val="28"/>
        </w:rPr>
        <w:t>工廠商必須負責無線基地台安裝設定及網路連線花蓮縣教</w:t>
      </w:r>
      <w:r w:rsidRPr="00E644D0">
        <w:rPr>
          <w:rFonts w:ascii="標楷體" w:eastAsia="標楷體" w:hAnsi="標楷體" w:hint="eastAsia"/>
          <w:sz w:val="28"/>
          <w:szCs w:val="28"/>
        </w:rPr>
        <w:t>育</w:t>
      </w:r>
      <w:r w:rsidRPr="00E644D0">
        <w:rPr>
          <w:rFonts w:ascii="標楷體" w:eastAsia="標楷體" w:hAnsi="標楷體"/>
          <w:sz w:val="28"/>
          <w:szCs w:val="28"/>
        </w:rPr>
        <w:t>網路中心</w:t>
      </w:r>
      <w:r w:rsidRPr="00E644D0">
        <w:rPr>
          <w:rFonts w:ascii="標楷體" w:eastAsia="標楷體" w:hAnsi="標楷體" w:hint="eastAsia"/>
          <w:sz w:val="28"/>
          <w:szCs w:val="28"/>
        </w:rPr>
        <w:t>設</w:t>
      </w:r>
      <w:r w:rsidRPr="00E644D0">
        <w:rPr>
          <w:rFonts w:ascii="標楷體" w:eastAsia="標楷體" w:hAnsi="標楷體"/>
          <w:sz w:val="28"/>
          <w:szCs w:val="28"/>
        </w:rPr>
        <w:t>定等後續服務</w:t>
      </w:r>
    </w:p>
    <w:p w:rsidR="000305C2" w:rsidRPr="00E644D0" w:rsidRDefault="000305C2" w:rsidP="000305C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 xml:space="preserve">  2.</w:t>
      </w:r>
      <w:r w:rsidRPr="00E644D0">
        <w:rPr>
          <w:rFonts w:ascii="標楷體" w:eastAsia="標楷體" w:hAnsi="標楷體" w:hint="eastAsia"/>
          <w:sz w:val="28"/>
          <w:szCs w:val="28"/>
        </w:rPr>
        <w:t>教</w:t>
      </w:r>
      <w:r w:rsidRPr="00E644D0">
        <w:rPr>
          <w:rFonts w:ascii="標楷體" w:eastAsia="標楷體" w:hAnsi="標楷體"/>
          <w:sz w:val="28"/>
          <w:szCs w:val="28"/>
        </w:rPr>
        <w:t>育訓練：</w:t>
      </w:r>
      <w:r w:rsidRPr="00E644D0">
        <w:rPr>
          <w:rFonts w:ascii="標楷體" w:eastAsia="標楷體" w:hAnsi="標楷體" w:hint="eastAsia"/>
          <w:sz w:val="28"/>
          <w:szCs w:val="28"/>
        </w:rPr>
        <w:t>於</w:t>
      </w:r>
      <w:r w:rsidRPr="00E644D0">
        <w:rPr>
          <w:rFonts w:ascii="標楷體" w:eastAsia="標楷體" w:hAnsi="標楷體"/>
          <w:sz w:val="28"/>
          <w:szCs w:val="28"/>
        </w:rPr>
        <w:t>保固</w:t>
      </w:r>
      <w:r w:rsidRPr="00E644D0">
        <w:rPr>
          <w:rFonts w:ascii="標楷體" w:eastAsia="標楷體" w:hAnsi="標楷體" w:hint="eastAsia"/>
          <w:sz w:val="28"/>
          <w:szCs w:val="28"/>
        </w:rPr>
        <w:t>期</w:t>
      </w:r>
      <w:r w:rsidRPr="00E644D0">
        <w:rPr>
          <w:rFonts w:ascii="標楷體" w:eastAsia="標楷體" w:hAnsi="標楷體"/>
          <w:sz w:val="28"/>
          <w:szCs w:val="28"/>
        </w:rPr>
        <w:t>間內說明本案建置後的架構與無線網路管理平台資料。</w:t>
      </w:r>
    </w:p>
    <w:p w:rsidR="000305C2" w:rsidRPr="00E644D0" w:rsidRDefault="000305C2" w:rsidP="000305C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/>
          <w:sz w:val="28"/>
          <w:szCs w:val="28"/>
        </w:rPr>
        <w:t xml:space="preserve">  3.</w:t>
      </w:r>
      <w:r w:rsidRPr="00E644D0">
        <w:rPr>
          <w:rFonts w:ascii="標楷體" w:eastAsia="標楷體" w:hAnsi="標楷體" w:hint="eastAsia"/>
          <w:sz w:val="28"/>
          <w:szCs w:val="28"/>
        </w:rPr>
        <w:t>本</w:t>
      </w:r>
      <w:r w:rsidRPr="00E644D0">
        <w:rPr>
          <w:rFonts w:ascii="標楷體" w:eastAsia="標楷體" w:hAnsi="標楷體"/>
          <w:sz w:val="28"/>
          <w:szCs w:val="28"/>
        </w:rPr>
        <w:t>案網路設備提供</w:t>
      </w:r>
      <w:r w:rsidR="001E3BE8" w:rsidRPr="00E644D0">
        <w:rPr>
          <w:rFonts w:ascii="標楷體" w:eastAsia="標楷體" w:hAnsi="標楷體"/>
          <w:sz w:val="28"/>
          <w:szCs w:val="28"/>
        </w:rPr>
        <w:t>４</w:t>
      </w:r>
      <w:r w:rsidRPr="00E644D0">
        <w:rPr>
          <w:rFonts w:ascii="標楷體" w:eastAsia="標楷體" w:hAnsi="標楷體"/>
          <w:sz w:val="28"/>
          <w:szCs w:val="28"/>
        </w:rPr>
        <w:t>年保固（不含耗材及配件</w:t>
      </w:r>
      <w:r w:rsidRPr="00E644D0">
        <w:rPr>
          <w:rFonts w:ascii="標楷體" w:eastAsia="標楷體" w:hAnsi="標楷體" w:hint="eastAsia"/>
          <w:sz w:val="28"/>
          <w:szCs w:val="28"/>
        </w:rPr>
        <w:t>）</w:t>
      </w:r>
      <w:r w:rsidRPr="00E644D0">
        <w:rPr>
          <w:rFonts w:ascii="標楷體" w:eastAsia="標楷體" w:hAnsi="標楷體"/>
          <w:sz w:val="28"/>
          <w:szCs w:val="28"/>
        </w:rPr>
        <w:t>。</w:t>
      </w:r>
    </w:p>
    <w:p w:rsidR="000305C2" w:rsidRPr="00E644D0" w:rsidRDefault="000305C2" w:rsidP="000305C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DA0E9D" w:rsidRPr="00E644D0" w:rsidRDefault="00DA0E9D" w:rsidP="00DA0E9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644D0">
        <w:rPr>
          <w:rFonts w:ascii="標楷體" w:eastAsia="標楷體" w:hAnsi="標楷體" w:hint="eastAsia"/>
          <w:sz w:val="28"/>
          <w:szCs w:val="28"/>
        </w:rPr>
        <w:t>陸</w:t>
      </w:r>
      <w:r w:rsidRPr="00E644D0">
        <w:rPr>
          <w:rFonts w:ascii="標楷體" w:eastAsia="標楷體" w:hAnsi="標楷體"/>
          <w:sz w:val="28"/>
          <w:szCs w:val="28"/>
        </w:rPr>
        <w:t>、驗收及付款</w:t>
      </w:r>
      <w:r w:rsidR="001920D7" w:rsidRPr="00E644D0">
        <w:rPr>
          <w:rFonts w:ascii="標楷體" w:eastAsia="標楷體" w:hAnsi="標楷體" w:hint="eastAsia"/>
          <w:sz w:val="28"/>
          <w:szCs w:val="28"/>
        </w:rPr>
        <w:t>：</w:t>
      </w:r>
      <w:r w:rsidR="001920D7" w:rsidRPr="00E644D0">
        <w:rPr>
          <w:rFonts w:ascii="標楷體" w:eastAsia="標楷體" w:hAnsi="標楷體"/>
          <w:sz w:val="28"/>
          <w:szCs w:val="28"/>
        </w:rPr>
        <w:t>依本案契約之驗收與付款條款辦理。</w:t>
      </w:r>
    </w:p>
    <w:p w:rsidR="001920D7" w:rsidRPr="00E644D0" w:rsidRDefault="001920D7" w:rsidP="00DA0E9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A0E9D" w:rsidRPr="00D7645A" w:rsidRDefault="00DA0E9D" w:rsidP="001920D7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proofErr w:type="gramStart"/>
      <w:r w:rsidRPr="00D7645A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D7645A">
        <w:rPr>
          <w:rFonts w:ascii="標楷體" w:eastAsia="標楷體" w:hAnsi="標楷體"/>
          <w:sz w:val="28"/>
          <w:szCs w:val="28"/>
        </w:rPr>
        <w:t>、</w:t>
      </w:r>
      <w:proofErr w:type="gramStart"/>
      <w:r w:rsidRPr="00D7645A">
        <w:rPr>
          <w:rFonts w:ascii="標楷體" w:eastAsia="標楷體" w:hAnsi="標楷體"/>
          <w:sz w:val="28"/>
          <w:szCs w:val="28"/>
        </w:rPr>
        <w:t>佈</w:t>
      </w:r>
      <w:proofErr w:type="gramEnd"/>
      <w:r w:rsidRPr="00D7645A">
        <w:rPr>
          <w:rFonts w:ascii="標楷體" w:eastAsia="標楷體" w:hAnsi="標楷體"/>
          <w:sz w:val="28"/>
          <w:szCs w:val="28"/>
        </w:rPr>
        <w:t>建學校數量清冊</w:t>
      </w:r>
    </w:p>
    <w:p w:rsidR="001920D7" w:rsidRPr="00D7645A" w:rsidRDefault="001920D7" w:rsidP="001920D7">
      <w:pPr>
        <w:widowControl/>
        <w:tabs>
          <w:tab w:val="left" w:pos="8280"/>
        </w:tabs>
        <w:spacing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  <w:r w:rsidRPr="00D7645A">
        <w:rPr>
          <w:rFonts w:ascii="標楷體" w:eastAsia="標楷體" w:hAnsi="標楷體" w:hint="eastAsia"/>
          <w:sz w:val="28"/>
          <w:szCs w:val="28"/>
        </w:rPr>
        <w:t>一、申請</w:t>
      </w:r>
      <w:proofErr w:type="gramStart"/>
      <w:r w:rsidRPr="00D7645A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D7645A">
        <w:rPr>
          <w:rFonts w:ascii="標楷體" w:eastAsia="標楷體" w:hAnsi="標楷體" w:hint="eastAsia"/>
          <w:sz w:val="28"/>
          <w:szCs w:val="28"/>
        </w:rPr>
        <w:t>年度行動學習計畫學校名單：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"/>
        <w:gridCol w:w="1718"/>
        <w:gridCol w:w="1391"/>
        <w:gridCol w:w="1418"/>
        <w:gridCol w:w="567"/>
        <w:gridCol w:w="1842"/>
        <w:gridCol w:w="1276"/>
        <w:gridCol w:w="1208"/>
      </w:tblGrid>
      <w:tr w:rsidR="00D7645A" w:rsidRPr="00D7645A" w:rsidTr="000B465E">
        <w:tc>
          <w:tcPr>
            <w:tcW w:w="435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復興國小</w:t>
            </w:r>
          </w:p>
        </w:tc>
        <w:tc>
          <w:tcPr>
            <w:tcW w:w="1391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4(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臺）</w:t>
            </w:r>
            <w:proofErr w:type="gramEnd"/>
          </w:p>
        </w:tc>
        <w:tc>
          <w:tcPr>
            <w:tcW w:w="141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富源國小</w:t>
            </w:r>
          </w:p>
        </w:tc>
        <w:tc>
          <w:tcPr>
            <w:tcW w:w="1276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2(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0B465E">
        <w:tc>
          <w:tcPr>
            <w:tcW w:w="435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1391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4(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臺）</w:t>
            </w:r>
            <w:proofErr w:type="gramEnd"/>
          </w:p>
        </w:tc>
        <w:tc>
          <w:tcPr>
            <w:tcW w:w="141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太平國小</w:t>
            </w:r>
          </w:p>
        </w:tc>
        <w:tc>
          <w:tcPr>
            <w:tcW w:w="1276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2(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0B465E">
        <w:tc>
          <w:tcPr>
            <w:tcW w:w="435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大進國小</w:t>
            </w:r>
          </w:p>
        </w:tc>
        <w:tc>
          <w:tcPr>
            <w:tcW w:w="1391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4(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臺）</w:t>
            </w:r>
            <w:proofErr w:type="gramEnd"/>
          </w:p>
        </w:tc>
        <w:tc>
          <w:tcPr>
            <w:tcW w:w="141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長良國小</w:t>
            </w:r>
          </w:p>
        </w:tc>
        <w:tc>
          <w:tcPr>
            <w:tcW w:w="1276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6(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r w:rsidRPr="00D7645A">
              <w:rPr>
                <w:rFonts w:ascii="標楷體" w:eastAsia="標楷體" w:hAnsi="標楷體"/>
              </w:rPr>
              <w:t>）</w:t>
            </w:r>
            <w:proofErr w:type="gramEnd"/>
          </w:p>
        </w:tc>
        <w:tc>
          <w:tcPr>
            <w:tcW w:w="120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0B465E">
        <w:tc>
          <w:tcPr>
            <w:tcW w:w="435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西林國小</w:t>
            </w:r>
          </w:p>
        </w:tc>
        <w:tc>
          <w:tcPr>
            <w:tcW w:w="1391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lastRenderedPageBreak/>
              <w:t>4(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臺）</w:t>
            </w:r>
            <w:proofErr w:type="gramEnd"/>
          </w:p>
        </w:tc>
        <w:tc>
          <w:tcPr>
            <w:tcW w:w="141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lastRenderedPageBreak/>
              <w:t>室外：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lastRenderedPageBreak/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自強國中</w:t>
            </w:r>
          </w:p>
        </w:tc>
        <w:tc>
          <w:tcPr>
            <w:tcW w:w="1276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lastRenderedPageBreak/>
              <w:t>2(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臺）</w:t>
            </w:r>
            <w:proofErr w:type="gramEnd"/>
          </w:p>
        </w:tc>
        <w:tc>
          <w:tcPr>
            <w:tcW w:w="120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645A" w:rsidRPr="00D7645A" w:rsidTr="000B465E">
        <w:tc>
          <w:tcPr>
            <w:tcW w:w="435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</w:p>
        </w:tc>
        <w:tc>
          <w:tcPr>
            <w:tcW w:w="1391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</w:t>
            </w:r>
            <w:r w:rsidRPr="00D7645A">
              <w:rPr>
                <w:rFonts w:ascii="標楷體" w:eastAsia="標楷體" w:hAnsi="標楷體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萬榮國中</w:t>
            </w:r>
          </w:p>
        </w:tc>
        <w:tc>
          <w:tcPr>
            <w:tcW w:w="1276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2(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臺）</w:t>
            </w:r>
            <w:proofErr w:type="gramEnd"/>
          </w:p>
        </w:tc>
        <w:tc>
          <w:tcPr>
            <w:tcW w:w="1208" w:type="dxa"/>
          </w:tcPr>
          <w:p w:rsidR="00994623" w:rsidRPr="00D7645A" w:rsidRDefault="00994623" w:rsidP="00994623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920D7" w:rsidRPr="00D7645A" w:rsidRDefault="001920D7" w:rsidP="004364D8">
      <w:pPr>
        <w:widowControl/>
        <w:tabs>
          <w:tab w:val="left" w:pos="8280"/>
        </w:tabs>
        <w:spacing w:beforeLines="50"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  <w:r w:rsidRPr="00D7645A">
        <w:rPr>
          <w:rFonts w:ascii="標楷體" w:eastAsia="標楷體" w:hAnsi="標楷體" w:hint="eastAsia"/>
          <w:sz w:val="28"/>
          <w:szCs w:val="28"/>
        </w:rPr>
        <w:t>共計室內</w:t>
      </w:r>
      <w:r w:rsidR="00515FED" w:rsidRPr="00D7645A">
        <w:rPr>
          <w:rFonts w:ascii="標楷體" w:eastAsia="標楷體" w:hAnsi="標楷體"/>
          <w:sz w:val="28"/>
          <w:szCs w:val="28"/>
        </w:rPr>
        <w:t>28</w:t>
      </w:r>
      <w:proofErr w:type="gramStart"/>
      <w:r w:rsidR="00515FED" w:rsidRPr="00D7645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7645A">
        <w:rPr>
          <w:rFonts w:ascii="標楷體" w:eastAsia="標楷體" w:hAnsi="標楷體" w:hint="eastAsia"/>
          <w:sz w:val="28"/>
          <w:szCs w:val="28"/>
        </w:rPr>
        <w:t>、</w:t>
      </w:r>
      <w:r w:rsidR="00515FED" w:rsidRPr="00D7645A">
        <w:rPr>
          <w:rFonts w:ascii="標楷體" w:eastAsia="標楷體" w:hAnsi="標楷體" w:hint="eastAsia"/>
          <w:sz w:val="28"/>
          <w:szCs w:val="28"/>
        </w:rPr>
        <w:t>室</w:t>
      </w:r>
      <w:r w:rsidRPr="00D7645A">
        <w:rPr>
          <w:rFonts w:ascii="標楷體" w:eastAsia="標楷體" w:hAnsi="標楷體" w:hint="eastAsia"/>
          <w:sz w:val="28"/>
          <w:szCs w:val="28"/>
        </w:rPr>
        <w:t>外</w:t>
      </w:r>
      <w:r w:rsidR="00515FED" w:rsidRPr="00D7645A">
        <w:rPr>
          <w:rFonts w:ascii="標楷體" w:eastAsia="標楷體" w:hAnsi="標楷體" w:hint="eastAsia"/>
          <w:sz w:val="28"/>
          <w:szCs w:val="28"/>
        </w:rPr>
        <w:t>6</w:t>
      </w:r>
      <w:proofErr w:type="gramStart"/>
      <w:r w:rsidR="00515FED" w:rsidRPr="00D7645A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p w:rsidR="005C357A" w:rsidRPr="00D7645A" w:rsidRDefault="005C357A" w:rsidP="004364D8">
      <w:pPr>
        <w:widowControl/>
        <w:tabs>
          <w:tab w:val="left" w:pos="8280"/>
        </w:tabs>
        <w:spacing w:beforeLines="50"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</w:p>
    <w:p w:rsidR="001920D7" w:rsidRPr="00D7645A" w:rsidRDefault="001920D7" w:rsidP="004364D8">
      <w:pPr>
        <w:widowControl/>
        <w:tabs>
          <w:tab w:val="left" w:pos="8280"/>
        </w:tabs>
        <w:spacing w:beforeLines="50"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  <w:r w:rsidRPr="00D7645A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D7645A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D7645A">
        <w:rPr>
          <w:rFonts w:ascii="標楷體" w:eastAsia="標楷體" w:hAnsi="標楷體" w:hint="eastAsia"/>
          <w:sz w:val="28"/>
          <w:szCs w:val="28"/>
        </w:rPr>
        <w:t>建教育部輔仁計畫學校及信望愛計畫學校名單：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"/>
        <w:gridCol w:w="1693"/>
        <w:gridCol w:w="1417"/>
        <w:gridCol w:w="1418"/>
        <w:gridCol w:w="567"/>
        <w:gridCol w:w="1842"/>
        <w:gridCol w:w="1276"/>
        <w:gridCol w:w="1208"/>
      </w:tblGrid>
      <w:tr w:rsidR="00D7645A" w:rsidRPr="00D7645A" w:rsidTr="000B465E">
        <w:tc>
          <w:tcPr>
            <w:tcW w:w="434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417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8(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2(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</w:p>
        </w:tc>
        <w:tc>
          <w:tcPr>
            <w:tcW w:w="1276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4(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0B465E">
        <w:tc>
          <w:tcPr>
            <w:tcW w:w="434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中城國小</w:t>
            </w:r>
          </w:p>
        </w:tc>
        <w:tc>
          <w:tcPr>
            <w:tcW w:w="1417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2(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壽豐國中</w:t>
            </w:r>
          </w:p>
        </w:tc>
        <w:tc>
          <w:tcPr>
            <w:tcW w:w="1276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3(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0B465E">
        <w:tc>
          <w:tcPr>
            <w:tcW w:w="434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卓樂國小</w:t>
            </w:r>
          </w:p>
        </w:tc>
        <w:tc>
          <w:tcPr>
            <w:tcW w:w="1417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</w:p>
        </w:tc>
        <w:tc>
          <w:tcPr>
            <w:tcW w:w="1276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2(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645A" w:rsidRPr="00D7645A" w:rsidTr="000B465E">
        <w:tc>
          <w:tcPr>
            <w:tcW w:w="434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富</w:t>
            </w:r>
            <w:proofErr w:type="gramStart"/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世</w:t>
            </w:r>
            <w:proofErr w:type="gramEnd"/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417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3(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水璉國小</w:t>
            </w:r>
          </w:p>
        </w:tc>
        <w:tc>
          <w:tcPr>
            <w:tcW w:w="1276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4(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0B465E">
        <w:tc>
          <w:tcPr>
            <w:tcW w:w="434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太昌國小</w:t>
            </w:r>
          </w:p>
        </w:tc>
        <w:tc>
          <w:tcPr>
            <w:tcW w:w="1417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2(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東里國中</w:t>
            </w:r>
          </w:p>
        </w:tc>
        <w:tc>
          <w:tcPr>
            <w:tcW w:w="1276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8" w:type="dxa"/>
          </w:tcPr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1920D7" w:rsidRPr="00D7645A" w:rsidRDefault="001920D7" w:rsidP="001920D7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515FED" w:rsidRPr="00D7645A" w:rsidRDefault="00515FED" w:rsidP="004364D8">
      <w:pPr>
        <w:widowControl/>
        <w:tabs>
          <w:tab w:val="left" w:pos="8280"/>
        </w:tabs>
        <w:spacing w:beforeLines="50"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  <w:r w:rsidRPr="00D7645A">
        <w:rPr>
          <w:rFonts w:ascii="標楷體" w:eastAsia="標楷體" w:hAnsi="標楷體" w:hint="eastAsia"/>
          <w:sz w:val="28"/>
          <w:szCs w:val="28"/>
        </w:rPr>
        <w:t>共計室內</w:t>
      </w:r>
      <w:r w:rsidRPr="00D7645A">
        <w:rPr>
          <w:rFonts w:ascii="標楷體" w:eastAsia="標楷體" w:hAnsi="標楷體"/>
          <w:sz w:val="28"/>
          <w:szCs w:val="28"/>
        </w:rPr>
        <w:t>27</w:t>
      </w:r>
      <w:proofErr w:type="gramStart"/>
      <w:r w:rsidRPr="00D7645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7645A">
        <w:rPr>
          <w:rFonts w:ascii="標楷體" w:eastAsia="標楷體" w:hAnsi="標楷體" w:hint="eastAsia"/>
          <w:sz w:val="28"/>
          <w:szCs w:val="28"/>
        </w:rPr>
        <w:t>、室外</w:t>
      </w:r>
      <w:r w:rsidRPr="00D7645A">
        <w:rPr>
          <w:rFonts w:ascii="標楷體" w:eastAsia="標楷體" w:hAnsi="標楷體"/>
          <w:sz w:val="28"/>
          <w:szCs w:val="28"/>
        </w:rPr>
        <w:t>9</w:t>
      </w:r>
      <w:proofErr w:type="gramStart"/>
      <w:r w:rsidRPr="00D7645A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p w:rsidR="00E035CA" w:rsidRPr="00D7645A" w:rsidRDefault="00E035CA" w:rsidP="001920D7">
      <w:pPr>
        <w:widowControl/>
        <w:tabs>
          <w:tab w:val="left" w:pos="8280"/>
        </w:tabs>
        <w:spacing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</w:p>
    <w:p w:rsidR="001920D7" w:rsidRPr="00D7645A" w:rsidRDefault="001920D7" w:rsidP="001920D7">
      <w:pPr>
        <w:widowControl/>
        <w:tabs>
          <w:tab w:val="left" w:pos="8280"/>
        </w:tabs>
        <w:spacing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  <w:r w:rsidRPr="00D7645A">
        <w:rPr>
          <w:rFonts w:ascii="標楷體" w:eastAsia="標楷體" w:hAnsi="標楷體" w:hint="eastAsia"/>
          <w:sz w:val="28"/>
          <w:szCs w:val="28"/>
        </w:rPr>
        <w:t>三、</w:t>
      </w:r>
      <w:r w:rsidR="00234828" w:rsidRPr="00D7645A">
        <w:rPr>
          <w:rFonts w:ascii="標楷體" w:eastAsia="標楷體" w:hAnsi="標楷體" w:hint="eastAsia"/>
          <w:sz w:val="28"/>
          <w:szCs w:val="28"/>
        </w:rPr>
        <w:t>其他補助安裝之國中小共</w:t>
      </w:r>
      <w:r w:rsidR="00234828" w:rsidRPr="00D7645A">
        <w:rPr>
          <w:rFonts w:ascii="標楷體" w:eastAsia="標楷體" w:hAnsi="標楷體"/>
          <w:sz w:val="28"/>
          <w:szCs w:val="28"/>
        </w:rPr>
        <w:t>計</w:t>
      </w:r>
      <w:r w:rsidR="00234828" w:rsidRPr="00D7645A">
        <w:rPr>
          <w:rFonts w:ascii="標楷體" w:eastAsia="標楷體" w:hAnsi="標楷體" w:hint="eastAsia"/>
          <w:sz w:val="28"/>
          <w:szCs w:val="28"/>
        </w:rPr>
        <w:t>1</w:t>
      </w:r>
      <w:r w:rsidR="00902024" w:rsidRPr="00D7645A">
        <w:rPr>
          <w:rFonts w:ascii="標楷體" w:eastAsia="標楷體" w:hAnsi="標楷體"/>
          <w:sz w:val="28"/>
          <w:szCs w:val="28"/>
        </w:rPr>
        <w:t>3</w:t>
      </w:r>
      <w:r w:rsidR="00234828" w:rsidRPr="00D7645A">
        <w:rPr>
          <w:rFonts w:ascii="標楷體" w:eastAsia="標楷體" w:hAnsi="標楷體" w:hint="eastAsia"/>
          <w:sz w:val="28"/>
          <w:szCs w:val="28"/>
        </w:rPr>
        <w:t>校</w:t>
      </w:r>
      <w:r w:rsidRPr="00D7645A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"/>
        <w:gridCol w:w="1693"/>
        <w:gridCol w:w="1417"/>
        <w:gridCol w:w="1418"/>
        <w:gridCol w:w="567"/>
        <w:gridCol w:w="1842"/>
        <w:gridCol w:w="1276"/>
        <w:gridCol w:w="1208"/>
      </w:tblGrid>
      <w:tr w:rsidR="00D7645A" w:rsidRPr="00D7645A" w:rsidTr="00F83B35">
        <w:tc>
          <w:tcPr>
            <w:tcW w:w="434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D7645A">
              <w:rPr>
                <w:rFonts w:ascii="標楷體" w:eastAsia="標楷體" w:hAnsi="標楷體"/>
                <w:sz w:val="28"/>
                <w:szCs w:val="28"/>
              </w:rPr>
              <w:t>和國中</w:t>
            </w:r>
          </w:p>
        </w:tc>
        <w:tc>
          <w:tcPr>
            <w:tcW w:w="1417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0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</w:tc>
        <w:tc>
          <w:tcPr>
            <w:tcW w:w="1276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1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F83B35">
        <w:tc>
          <w:tcPr>
            <w:tcW w:w="434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</w:p>
        </w:tc>
        <w:tc>
          <w:tcPr>
            <w:tcW w:w="1417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902024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="00006EF5"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="00006EF5"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="00006EF5"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1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鶴岡國小</w:t>
            </w:r>
          </w:p>
        </w:tc>
        <w:tc>
          <w:tcPr>
            <w:tcW w:w="1276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1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F83B35">
        <w:tc>
          <w:tcPr>
            <w:tcW w:w="434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明恥國小</w:t>
            </w:r>
          </w:p>
        </w:tc>
        <w:tc>
          <w:tcPr>
            <w:tcW w:w="1417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902024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="00006EF5"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="00006EF5"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="00006EF5"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1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光復國小</w:t>
            </w:r>
          </w:p>
        </w:tc>
        <w:tc>
          <w:tcPr>
            <w:tcW w:w="1276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F83B35">
        <w:tc>
          <w:tcPr>
            <w:tcW w:w="434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1417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902024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="00006EF5"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="00006EF5"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="00006EF5"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</w:t>
            </w:r>
            <w:r w:rsidRPr="00D7645A">
              <w:rPr>
                <w:rFonts w:ascii="標楷體" w:eastAsia="標楷體" w:hAnsi="標楷體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  <w:tc>
          <w:tcPr>
            <w:tcW w:w="1276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902024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="00006EF5"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="00006EF5"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="00006EF5"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F83B35">
        <w:tc>
          <w:tcPr>
            <w:tcW w:w="434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  <w:tc>
          <w:tcPr>
            <w:tcW w:w="1417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1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瑞</w:t>
            </w:r>
            <w:r w:rsidRPr="00D7645A">
              <w:rPr>
                <w:rFonts w:ascii="標楷體" w:eastAsia="標楷體" w:hAnsi="標楷體"/>
                <w:sz w:val="28"/>
                <w:szCs w:val="28"/>
              </w:rPr>
              <w:t>美國小</w:t>
            </w:r>
          </w:p>
        </w:tc>
        <w:tc>
          <w:tcPr>
            <w:tcW w:w="1276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902024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="00006EF5"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="00006EF5"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="00006EF5"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902024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0</w:t>
            </w:r>
            <w:r w:rsidR="00006EF5"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="00006EF5"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="00006EF5"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F83B35">
        <w:tc>
          <w:tcPr>
            <w:tcW w:w="434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舞</w:t>
            </w:r>
            <w:r w:rsidRPr="00D7645A">
              <w:rPr>
                <w:rFonts w:ascii="標楷體" w:eastAsia="標楷體" w:hAnsi="標楷體"/>
                <w:sz w:val="28"/>
                <w:szCs w:val="28"/>
              </w:rPr>
              <w:t>鶴國小</w:t>
            </w:r>
          </w:p>
        </w:tc>
        <w:tc>
          <w:tcPr>
            <w:tcW w:w="1417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1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1</w:t>
            </w:r>
            <w:r w:rsidRPr="00D7645A">
              <w:rPr>
                <w:rFonts w:ascii="標楷體" w:eastAsia="標楷體" w:hAnsi="標楷體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D7645A">
              <w:rPr>
                <w:rFonts w:ascii="標楷體" w:eastAsia="標楷體" w:hAnsi="標楷體"/>
                <w:sz w:val="28"/>
                <w:szCs w:val="28"/>
              </w:rPr>
              <w:t>華國小</w:t>
            </w:r>
          </w:p>
        </w:tc>
        <w:tc>
          <w:tcPr>
            <w:tcW w:w="1276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0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</w:tr>
      <w:tr w:rsidR="00D7645A" w:rsidRPr="00D7645A" w:rsidTr="00F83B35">
        <w:tc>
          <w:tcPr>
            <w:tcW w:w="434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  <w:sz w:val="28"/>
                <w:szCs w:val="28"/>
              </w:rPr>
              <w:t>壽豐國小</w:t>
            </w:r>
          </w:p>
        </w:tc>
        <w:tc>
          <w:tcPr>
            <w:tcW w:w="1417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室內：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/>
              </w:rPr>
              <w:t>4</w:t>
            </w:r>
            <w:r w:rsidRPr="00D7645A">
              <w:rPr>
                <w:rFonts w:ascii="標楷體" w:eastAsia="標楷體" w:hAnsi="標楷體" w:hint="eastAsia"/>
              </w:rPr>
              <w:t>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7645A">
              <w:rPr>
                <w:rFonts w:ascii="標楷體" w:eastAsia="標楷體" w:hAnsi="標楷體" w:hint="eastAsia"/>
              </w:rPr>
              <w:t>室外：</w:t>
            </w:r>
          </w:p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645A">
              <w:rPr>
                <w:rFonts w:ascii="標楷體" w:eastAsia="標楷體" w:hAnsi="標楷體" w:hint="eastAsia"/>
              </w:rPr>
              <w:t>1(</w:t>
            </w:r>
            <w:proofErr w:type="gramStart"/>
            <w:r w:rsidRPr="00D7645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7645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</w:tcPr>
          <w:p w:rsidR="00006EF5" w:rsidRPr="00D7645A" w:rsidRDefault="00006EF5" w:rsidP="00006EF5">
            <w:pPr>
              <w:widowControl/>
              <w:tabs>
                <w:tab w:val="left" w:pos="828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A52E1" w:rsidRPr="00E644D0" w:rsidRDefault="00515FED" w:rsidP="00FF1868">
      <w:pPr>
        <w:widowControl/>
        <w:tabs>
          <w:tab w:val="left" w:pos="8280"/>
        </w:tabs>
        <w:spacing w:beforeLines="50" w:line="400" w:lineRule="exact"/>
        <w:ind w:rightChars="10" w:right="24"/>
        <w:rPr>
          <w:rFonts w:ascii="標楷體" w:eastAsia="標楷體" w:hAnsi="標楷體"/>
          <w:sz w:val="28"/>
          <w:szCs w:val="28"/>
        </w:rPr>
      </w:pPr>
      <w:r w:rsidRPr="00D7645A">
        <w:rPr>
          <w:rFonts w:ascii="標楷體" w:eastAsia="標楷體" w:hAnsi="標楷體" w:hint="eastAsia"/>
          <w:sz w:val="28"/>
          <w:szCs w:val="28"/>
        </w:rPr>
        <w:t>共</w:t>
      </w:r>
      <w:bookmarkEnd w:id="0"/>
      <w:r w:rsidRPr="00E644D0">
        <w:rPr>
          <w:rFonts w:ascii="標楷體" w:eastAsia="標楷體" w:hAnsi="標楷體" w:hint="eastAsia"/>
          <w:sz w:val="28"/>
          <w:szCs w:val="28"/>
        </w:rPr>
        <w:t>計室內</w:t>
      </w:r>
      <w:r w:rsidRPr="00E644D0">
        <w:rPr>
          <w:rFonts w:ascii="標楷體" w:eastAsia="標楷體" w:hAnsi="標楷體"/>
          <w:sz w:val="28"/>
          <w:szCs w:val="28"/>
        </w:rPr>
        <w:t>52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644D0">
        <w:rPr>
          <w:rFonts w:ascii="標楷體" w:eastAsia="標楷體" w:hAnsi="標楷體" w:hint="eastAsia"/>
          <w:sz w:val="28"/>
          <w:szCs w:val="28"/>
        </w:rPr>
        <w:t>、室外</w:t>
      </w:r>
      <w:r w:rsidRPr="00E644D0">
        <w:rPr>
          <w:rFonts w:ascii="標楷體" w:eastAsia="標楷體" w:hAnsi="標楷體"/>
          <w:sz w:val="28"/>
          <w:szCs w:val="28"/>
        </w:rPr>
        <w:t>11</w:t>
      </w:r>
      <w:proofErr w:type="gramStart"/>
      <w:r w:rsidRPr="00E644D0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sectPr w:rsidR="003A52E1" w:rsidRPr="00E644D0" w:rsidSect="00AC6FB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96D" w:rsidRDefault="00CF696D" w:rsidP="00AC6FBD">
      <w:r>
        <w:separator/>
      </w:r>
    </w:p>
  </w:endnote>
  <w:endnote w:type="continuationSeparator" w:id="0">
    <w:p w:rsidR="00CF696D" w:rsidRDefault="00CF696D" w:rsidP="00AC6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96D" w:rsidRDefault="00CF696D" w:rsidP="00AC6FBD">
      <w:r>
        <w:separator/>
      </w:r>
    </w:p>
  </w:footnote>
  <w:footnote w:type="continuationSeparator" w:id="0">
    <w:p w:rsidR="00CF696D" w:rsidRDefault="00CF696D" w:rsidP="00AC6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DD1"/>
    <w:multiLevelType w:val="hybridMultilevel"/>
    <w:tmpl w:val="37423C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73A06"/>
    <w:multiLevelType w:val="hybridMultilevel"/>
    <w:tmpl w:val="A29A5990"/>
    <w:lvl w:ilvl="0" w:tplc="63B0E138">
      <w:start w:val="1"/>
      <w:numFmt w:val="decimal"/>
      <w:lvlText w:val="%1."/>
      <w:lvlJc w:val="left"/>
      <w:pPr>
        <w:ind w:left="360" w:hanging="360"/>
      </w:pPr>
      <w:rPr>
        <w:rFonts w:cs="Arim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1719A2"/>
    <w:multiLevelType w:val="hybridMultilevel"/>
    <w:tmpl w:val="1F764F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280987"/>
    <w:multiLevelType w:val="hybridMultilevel"/>
    <w:tmpl w:val="3A30BF2A"/>
    <w:lvl w:ilvl="0" w:tplc="EEC806E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59FECCF4">
      <w:start w:val="1"/>
      <w:numFmt w:val="lowerLetter"/>
      <w:lvlText w:val="%2.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5E4"/>
    <w:rsid w:val="00006EF5"/>
    <w:rsid w:val="000305C2"/>
    <w:rsid w:val="000B64EF"/>
    <w:rsid w:val="000E1D15"/>
    <w:rsid w:val="00146A4B"/>
    <w:rsid w:val="00155761"/>
    <w:rsid w:val="001920D7"/>
    <w:rsid w:val="001E3BE8"/>
    <w:rsid w:val="00234828"/>
    <w:rsid w:val="00244349"/>
    <w:rsid w:val="00287A86"/>
    <w:rsid w:val="002A2A66"/>
    <w:rsid w:val="002A3CFC"/>
    <w:rsid w:val="002A66A4"/>
    <w:rsid w:val="003A52E1"/>
    <w:rsid w:val="00406760"/>
    <w:rsid w:val="00412E48"/>
    <w:rsid w:val="004364D8"/>
    <w:rsid w:val="00437701"/>
    <w:rsid w:val="00466EE2"/>
    <w:rsid w:val="005144CC"/>
    <w:rsid w:val="00515FED"/>
    <w:rsid w:val="005175E4"/>
    <w:rsid w:val="00545F9E"/>
    <w:rsid w:val="00583A93"/>
    <w:rsid w:val="00590911"/>
    <w:rsid w:val="005C357A"/>
    <w:rsid w:val="006171A8"/>
    <w:rsid w:val="0062287B"/>
    <w:rsid w:val="00654208"/>
    <w:rsid w:val="0066012B"/>
    <w:rsid w:val="006B24AA"/>
    <w:rsid w:val="006D4586"/>
    <w:rsid w:val="006E23FF"/>
    <w:rsid w:val="007055C7"/>
    <w:rsid w:val="007C143B"/>
    <w:rsid w:val="00807628"/>
    <w:rsid w:val="008544D7"/>
    <w:rsid w:val="008D4296"/>
    <w:rsid w:val="008E3E7C"/>
    <w:rsid w:val="00902024"/>
    <w:rsid w:val="00994623"/>
    <w:rsid w:val="009C5128"/>
    <w:rsid w:val="00AC6FBD"/>
    <w:rsid w:val="00AD18FF"/>
    <w:rsid w:val="00B3565A"/>
    <w:rsid w:val="00BB3D87"/>
    <w:rsid w:val="00BC008E"/>
    <w:rsid w:val="00C023F5"/>
    <w:rsid w:val="00C679BC"/>
    <w:rsid w:val="00CA34DC"/>
    <w:rsid w:val="00CD5B26"/>
    <w:rsid w:val="00CF3C75"/>
    <w:rsid w:val="00CF696D"/>
    <w:rsid w:val="00D13621"/>
    <w:rsid w:val="00D467CD"/>
    <w:rsid w:val="00D7645A"/>
    <w:rsid w:val="00D8738B"/>
    <w:rsid w:val="00DA0E9D"/>
    <w:rsid w:val="00DB62AC"/>
    <w:rsid w:val="00DC387E"/>
    <w:rsid w:val="00DD5EFD"/>
    <w:rsid w:val="00E035CA"/>
    <w:rsid w:val="00E644D0"/>
    <w:rsid w:val="00E81258"/>
    <w:rsid w:val="00ED6127"/>
    <w:rsid w:val="00EE2DF7"/>
    <w:rsid w:val="00F336E5"/>
    <w:rsid w:val="00F93819"/>
    <w:rsid w:val="00FD2481"/>
    <w:rsid w:val="00FD6ECF"/>
    <w:rsid w:val="00FF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F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FBD"/>
    <w:rPr>
      <w:sz w:val="20"/>
      <w:szCs w:val="20"/>
    </w:rPr>
  </w:style>
  <w:style w:type="paragraph" w:styleId="a7">
    <w:name w:val="List Paragraph"/>
    <w:basedOn w:val="a"/>
    <w:uiPriority w:val="34"/>
    <w:qFormat/>
    <w:rsid w:val="00AC6FBD"/>
    <w:pPr>
      <w:ind w:leftChars="200" w:left="480"/>
    </w:pPr>
  </w:style>
  <w:style w:type="paragraph" w:styleId="a8">
    <w:name w:val="Body Text Indent"/>
    <w:basedOn w:val="a"/>
    <w:link w:val="a9"/>
    <w:rsid w:val="00CF3C75"/>
    <w:pPr>
      <w:ind w:leftChars="200" w:left="480"/>
    </w:pPr>
    <w:rPr>
      <w:rFonts w:ascii="標楷體" w:eastAsia="標楷體" w:hAnsi="標楷體" w:cs="Times New Roman"/>
      <w:kern w:val="0"/>
      <w:sz w:val="20"/>
      <w:szCs w:val="24"/>
    </w:rPr>
  </w:style>
  <w:style w:type="character" w:customStyle="1" w:styleId="a9">
    <w:name w:val="本文縮排 字元"/>
    <w:basedOn w:val="a0"/>
    <w:link w:val="a8"/>
    <w:rsid w:val="00CF3C75"/>
    <w:rPr>
      <w:rFonts w:ascii="標楷體" w:eastAsia="標楷體" w:hAnsi="標楷體" w:cs="Times New Roman"/>
      <w:kern w:val="0"/>
      <w:sz w:val="20"/>
      <w:szCs w:val="24"/>
    </w:rPr>
  </w:style>
  <w:style w:type="paragraph" w:customStyle="1" w:styleId="Default">
    <w:name w:val="Default"/>
    <w:rsid w:val="00CF3C7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B6E5-D8A9-4F50-ADD2-35E8626B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869</Words>
  <Characters>4959</Characters>
  <Application>Microsoft Office Word</Application>
  <DocSecurity>0</DocSecurity>
  <Lines>41</Lines>
  <Paragraphs>11</Paragraphs>
  <ScaleCrop>false</ScaleCrop>
  <Company>C.M.T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2015-12-12T10:57:00Z</dcterms:created>
  <dcterms:modified xsi:type="dcterms:W3CDTF">2015-12-12T10:57:00Z</dcterms:modified>
</cp:coreProperties>
</file>