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A0" w:rsidRDefault="005B2D3A">
      <w:pPr>
        <w:pStyle w:val="normal"/>
        <w:spacing w:line="360" w:lineRule="auto"/>
        <w:ind w:left="-142" w:firstLine="0"/>
        <w:rPr>
          <w:rFonts w:ascii="標楷體" w:eastAsia="標楷體" w:hAnsi="標楷體" w:cs="標楷體"/>
          <w:sz w:val="32"/>
          <w:szCs w:val="32"/>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inline distB="0" distT="0" distL="0" distR="0">
              <wp:extent cx="971550" cy="441325"/>
              <wp:effectExtent b="0" l="0" r="0" t="0"/>
              <wp:docPr id="1" name=""/>
              <a:graphic>
                <a:graphicData uri="http://schemas.microsoft.com/office/word/2010/wordprocessingShape">
                  <wps:wsp>
                    <wps:cNvSpPr/>
                    <wps:cNvPr id="2" name="Shape 2"/>
                    <wps:spPr>
                      <a:xfrm>
                        <a:off x="4864988" y="3564100"/>
                        <a:ext cx="962025" cy="4318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1-39</w:t>
                          </w:r>
                        </w:p>
                      </w:txbxContent>
                    </wps:txbx>
                    <wps:bodyPr anchorCtr="0" anchor="ctr" bIns="91425" lIns="91425" spcFirstLastPara="1" rIns="91425" wrap="square" tIns="91425"/>
                  </wps:wsp>
                </a:graphicData>
              </a:graphic>
            </wp:inline>
          </w:drawing>
        </mc:Choice>
        <ve:Fallback>
          <w:r>
            <w:rPr>
              <w:rFonts w:ascii="標楷體" w:eastAsia="標楷體" w:hAnsi="標楷體" w:cs="標楷體"/>
              <w:noProof/>
              <w:sz w:val="32"/>
              <w:szCs w:val="32"/>
            </w:rPr>
            <w:drawing>
              <wp:inline distT="0" distB="0" distL="0" distR="0">
                <wp:extent cx="971550" cy="4413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971550" cy="441325"/>
                        </a:xfrm>
                        <a:prstGeom prst="rect">
                          <a:avLst/>
                        </a:prstGeom>
                        <a:ln/>
                      </pic:spPr>
                    </pic:pic>
                  </a:graphicData>
                </a:graphic>
              </wp:inline>
            </w:drawing>
          </w:r>
        </ve:Fallback>
      </ve:AlternateContent>
      <w:r>
        <w:rPr>
          <w:rFonts w:ascii="標楷體" w:eastAsia="標楷體" w:hAnsi="標楷體" w:cs="標楷體"/>
          <w:sz w:val="32"/>
          <w:szCs w:val="32"/>
        </w:rPr>
        <w:t>孩子如何成功－早期逆境經驗學童的輔導策略工作坊</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一、依據</w:t>
      </w:r>
    </w:p>
    <w:p w:rsidR="00FF45A0" w:rsidRDefault="005B2D3A">
      <w:pPr>
        <w:pStyle w:val="normal"/>
        <w:spacing w:line="360" w:lineRule="auto"/>
        <w:ind w:left="565" w:hanging="565"/>
        <w:rPr>
          <w:rFonts w:ascii="標楷體" w:eastAsia="標楷體" w:hAnsi="標楷體" w:cs="標楷體"/>
        </w:rPr>
      </w:pPr>
      <w:r>
        <w:rPr>
          <w:rFonts w:ascii="標楷體" w:eastAsia="標楷體" w:hAnsi="標楷體" w:cs="標楷體"/>
        </w:rPr>
        <w:t>（一）教育部國民及學前教育署補助辦理十二年國民基本教育精進國民中學及國民小學教學品質要點。</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（二）花蓮縣 106年度十二年國民基本教育精進國民中學及國民小學教學品質計畫。</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（三）花蓮縣 106學年度國民教育輔導團運作與輔導工作計畫。</w:t>
      </w:r>
    </w:p>
    <w:p w:rsidR="00FF45A0" w:rsidRDefault="00FF45A0">
      <w:pPr>
        <w:pStyle w:val="normal"/>
        <w:spacing w:line="360" w:lineRule="auto"/>
        <w:ind w:left="0" w:firstLine="0"/>
        <w:rPr>
          <w:rFonts w:ascii="標楷體" w:eastAsia="標楷體" w:hAnsi="標楷體" w:cs="標楷體"/>
        </w:rPr>
      </w:pP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二、現況分析與需求評估</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本縣長期因交通不便所衍生的產業不發達、工作機會少、隔代教養、單親、家暴、酗酒、缺乏醫療資源等問題，導致家庭教育功能普遍不彰，學校教育困難。關注這些學生多半具有保羅．塔夫《孩子如何成功》一書中所談到的「早期逆境經驗」：家暴、家人酗酒、父母離異、缺乏生活照料與情緒關懷……等。</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這些「早期逆境經驗」非但不利孩子的大腦神經發展，更長期讓孩子處於壓力荷爾蒙的作用之下。從現場老師的偏鄉教育經驗中，也確實發現「早期逆境經驗」所導致的一些影響，包括專注力不足、閱讀理解能力不佳、自信心不足、無法延遲滿足等，這些都大大影響學生在學習上的表現，也因此切斷偏鄉孩子透過教育向上流動的路。</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所幸從這幾年腦神經科學的發展，科學家發現「早期逆境經驗」對身心的傷害，可以透過提供孩子身心照護而獲得改善（可以從</w:t>
      </w:r>
      <w:hyperlink r:id="rId7">
        <w:r>
          <w:rPr>
            <w:rFonts w:ascii="標楷體" w:eastAsia="標楷體" w:hAnsi="標楷體" w:cs="標楷體"/>
            <w:color w:val="003366"/>
            <w:u w:val="single"/>
          </w:rPr>
          <w:t>哈佛成長中孩童研究中心</w:t>
        </w:r>
      </w:hyperlink>
      <w:r>
        <w:rPr>
          <w:rFonts w:ascii="標楷體" w:eastAsia="標楷體" w:hAnsi="標楷體" w:cs="標楷體"/>
        </w:rPr>
        <w:t>找到許多參考短片），這無疑是偏鄉教育的一線希望。</w:t>
      </w:r>
    </w:p>
    <w:p w:rsidR="00FF45A0" w:rsidRDefault="005B2D3A">
      <w:pPr>
        <w:pStyle w:val="normal"/>
        <w:spacing w:line="360" w:lineRule="auto"/>
        <w:ind w:left="0" w:firstLine="720"/>
        <w:rPr>
          <w:rFonts w:ascii="標楷體" w:eastAsia="標楷體" w:hAnsi="標楷體" w:cs="標楷體"/>
        </w:rPr>
      </w:pPr>
      <w:r>
        <w:rPr>
          <w:rFonts w:ascii="標楷體" w:eastAsia="標楷體" w:hAnsi="標楷體" w:cs="標楷體"/>
        </w:rPr>
        <w:t>因此，針對本縣將透過早期逆境經驗學生的輔導策略著手，除幫助老師了解早期逆境經驗對學生大腦影響的機轉外，更積極以工作坊形式培養教師具備相關輔導知能。除幫助學生免受早期逆境經驗所產生的身心影響困擾外，更透過師生間專業關懷依附的建立，培養學生復原力，讓學生得以專注於學習，培養正確品格與習慣，成功透過教育翻轉人生。</w:t>
      </w:r>
    </w:p>
    <w:p w:rsidR="00FF45A0" w:rsidRDefault="00FF45A0">
      <w:pPr>
        <w:pStyle w:val="normal"/>
        <w:spacing w:line="360" w:lineRule="auto"/>
        <w:ind w:left="0" w:firstLine="720"/>
        <w:rPr>
          <w:rFonts w:ascii="標楷體" w:eastAsia="標楷體" w:hAnsi="標楷體" w:cs="標楷體"/>
        </w:rPr>
      </w:pP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三、目的</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1.  了解何謂早期逆境經驗，以及其對大腦發展的影響。</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2.  了解具早期逆境經驗學生，其行為特徵與具體輔導策略。</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3.  了解如何有效建立師生間專業關懷依附，並提供學生正向經驗，培育復原力。</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ab/>
        <w:t>4. 了解並能有效運用相關知能，培養學生成長心智模式與成功品格習慣。</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四、辦理單位</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lastRenderedPageBreak/>
        <w:t>（一）指導單位：教育部國民及學前教育署</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（二）主辦單位：花蓮縣政府教育處</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（三）承辦單位：花蓮縣玉里國民中學</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五、辦理日期：107年</w:t>
      </w:r>
      <w:r w:rsidR="00DC311C">
        <w:rPr>
          <w:rFonts w:ascii="標楷體" w:eastAsia="標楷體" w:hAnsi="標楷體" w:cs="標楷體" w:hint="eastAsia"/>
        </w:rPr>
        <w:t>6</w:t>
      </w:r>
      <w:r>
        <w:rPr>
          <w:rFonts w:ascii="標楷體" w:eastAsia="標楷體" w:hAnsi="標楷體" w:cs="標楷體"/>
        </w:rPr>
        <w:t>月</w:t>
      </w:r>
      <w:r w:rsidR="00DC311C">
        <w:rPr>
          <w:rFonts w:ascii="標楷體" w:eastAsia="標楷體" w:hAnsi="標楷體" w:cs="標楷體" w:hint="eastAsia"/>
        </w:rPr>
        <w:t>15</w:t>
      </w:r>
      <w:r>
        <w:rPr>
          <w:rFonts w:ascii="標楷體" w:eastAsia="標楷體" w:hAnsi="標楷體" w:cs="標楷體"/>
        </w:rPr>
        <w:t>日（暫定）</w:t>
      </w:r>
    </w:p>
    <w:p w:rsidR="00FF45A0" w:rsidRDefault="005B2D3A">
      <w:pPr>
        <w:pStyle w:val="normal"/>
        <w:spacing w:line="360" w:lineRule="auto"/>
        <w:ind w:left="0" w:firstLine="0"/>
        <w:rPr>
          <w:rFonts w:ascii="標楷體" w:eastAsia="標楷體" w:hAnsi="標楷體" w:cs="標楷體"/>
        </w:rPr>
      </w:pPr>
      <w:r>
        <w:rPr>
          <w:rFonts w:ascii="標楷體" w:eastAsia="標楷體" w:hAnsi="標楷體" w:cs="標楷體"/>
        </w:rPr>
        <w:t>六、辦理地點：花蓮縣立玉里國民中學</w:t>
      </w:r>
    </w:p>
    <w:p w:rsidR="00FF45A0" w:rsidRDefault="005B2D3A" w:rsidP="00FD64EF">
      <w:pPr>
        <w:pStyle w:val="normal"/>
        <w:spacing w:line="360" w:lineRule="auto"/>
        <w:ind w:left="0" w:firstLine="0"/>
        <w:rPr>
          <w:rFonts w:ascii="標楷體" w:eastAsia="標楷體" w:hAnsi="標楷體" w:cs="標楷體"/>
        </w:rPr>
      </w:pPr>
      <w:r>
        <w:rPr>
          <w:rFonts w:ascii="標楷體" w:eastAsia="標楷體" w:hAnsi="標楷體" w:cs="標楷體"/>
        </w:rPr>
        <w:t>七、參加對象與人數：本縣國中小教師60人</w:t>
      </w:r>
    </w:p>
    <w:sectPr w:rsidR="00FF45A0" w:rsidSect="00FF45A0">
      <w:pgSz w:w="11906" w:h="16838"/>
      <w:pgMar w:top="1134" w:right="1134" w:bottom="1134" w:left="1134"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DB7" w:rsidRDefault="004B0DB7" w:rsidP="00FF45A0">
      <w:r>
        <w:separator/>
      </w:r>
    </w:p>
  </w:endnote>
  <w:endnote w:type="continuationSeparator" w:id="1">
    <w:p w:rsidR="004B0DB7" w:rsidRDefault="004B0DB7" w:rsidP="00FF45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DB7" w:rsidRDefault="004B0DB7" w:rsidP="00FF45A0">
      <w:r>
        <w:separator/>
      </w:r>
    </w:p>
  </w:footnote>
  <w:footnote w:type="continuationSeparator" w:id="1">
    <w:p w:rsidR="004B0DB7" w:rsidRDefault="004B0DB7" w:rsidP="00FF45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FF45A0"/>
    <w:rsid w:val="004B0DB7"/>
    <w:rsid w:val="005B2D3A"/>
    <w:rsid w:val="009116DD"/>
    <w:rsid w:val="00DC311C"/>
    <w:rsid w:val="00E2408B"/>
    <w:rsid w:val="00FD64EF"/>
    <w:rsid w:val="00FF45A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color w:val="000000"/>
        <w:sz w:val="24"/>
        <w:szCs w:val="24"/>
        <w:lang w:val="en-US" w:eastAsia="zh-TW" w:bidi="ar-SA"/>
      </w:rPr>
    </w:rPrDefault>
    <w:pPrDefault>
      <w:pPr>
        <w:widowControl w:val="0"/>
        <w:pBdr>
          <w:top w:val="nil"/>
          <w:left w:val="nil"/>
          <w:bottom w:val="nil"/>
          <w:right w:val="nil"/>
          <w:between w:val="nil"/>
        </w:pBdr>
        <w:ind w:left="1276"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6DD"/>
  </w:style>
  <w:style w:type="paragraph" w:styleId="1">
    <w:name w:val="heading 1"/>
    <w:basedOn w:val="normal"/>
    <w:next w:val="normal"/>
    <w:rsid w:val="00FF45A0"/>
    <w:pPr>
      <w:keepNext/>
      <w:keepLines/>
      <w:spacing w:before="480" w:after="120"/>
      <w:outlineLvl w:val="0"/>
    </w:pPr>
    <w:rPr>
      <w:b/>
      <w:sz w:val="48"/>
      <w:szCs w:val="48"/>
    </w:rPr>
  </w:style>
  <w:style w:type="paragraph" w:styleId="2">
    <w:name w:val="heading 2"/>
    <w:basedOn w:val="normal"/>
    <w:next w:val="normal"/>
    <w:rsid w:val="00FF45A0"/>
    <w:pPr>
      <w:keepNext/>
      <w:keepLines/>
      <w:spacing w:before="360" w:after="80"/>
      <w:outlineLvl w:val="1"/>
    </w:pPr>
    <w:rPr>
      <w:b/>
      <w:sz w:val="36"/>
      <w:szCs w:val="36"/>
    </w:rPr>
  </w:style>
  <w:style w:type="paragraph" w:styleId="3">
    <w:name w:val="heading 3"/>
    <w:basedOn w:val="normal"/>
    <w:next w:val="normal"/>
    <w:rsid w:val="00FF45A0"/>
    <w:pPr>
      <w:keepNext/>
      <w:keepLines/>
      <w:spacing w:before="280" w:after="80"/>
      <w:outlineLvl w:val="2"/>
    </w:pPr>
    <w:rPr>
      <w:b/>
      <w:sz w:val="28"/>
      <w:szCs w:val="28"/>
    </w:rPr>
  </w:style>
  <w:style w:type="paragraph" w:styleId="4">
    <w:name w:val="heading 4"/>
    <w:basedOn w:val="normal"/>
    <w:next w:val="normal"/>
    <w:rsid w:val="00FF45A0"/>
    <w:pPr>
      <w:keepNext/>
      <w:keepLines/>
      <w:spacing w:before="240" w:after="40"/>
      <w:outlineLvl w:val="3"/>
    </w:pPr>
    <w:rPr>
      <w:b/>
    </w:rPr>
  </w:style>
  <w:style w:type="paragraph" w:styleId="5">
    <w:name w:val="heading 5"/>
    <w:basedOn w:val="normal"/>
    <w:next w:val="normal"/>
    <w:rsid w:val="00FF45A0"/>
    <w:pPr>
      <w:keepNext/>
      <w:keepLines/>
      <w:spacing w:before="220" w:after="40"/>
      <w:outlineLvl w:val="4"/>
    </w:pPr>
    <w:rPr>
      <w:b/>
      <w:sz w:val="22"/>
      <w:szCs w:val="22"/>
    </w:rPr>
  </w:style>
  <w:style w:type="paragraph" w:styleId="6">
    <w:name w:val="heading 6"/>
    <w:basedOn w:val="normal"/>
    <w:next w:val="normal"/>
    <w:rsid w:val="00FF45A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F45A0"/>
  </w:style>
  <w:style w:type="table" w:customStyle="1" w:styleId="TableNormal">
    <w:name w:val="Table Normal"/>
    <w:rsid w:val="00FF45A0"/>
    <w:tblPr>
      <w:tblCellMar>
        <w:top w:w="0" w:type="dxa"/>
        <w:left w:w="0" w:type="dxa"/>
        <w:bottom w:w="0" w:type="dxa"/>
        <w:right w:w="0" w:type="dxa"/>
      </w:tblCellMar>
    </w:tblPr>
  </w:style>
  <w:style w:type="paragraph" w:styleId="a3">
    <w:name w:val="Title"/>
    <w:basedOn w:val="normal"/>
    <w:next w:val="normal"/>
    <w:rsid w:val="00FF45A0"/>
    <w:pPr>
      <w:keepNext/>
      <w:keepLines/>
      <w:spacing w:before="480" w:after="120"/>
    </w:pPr>
    <w:rPr>
      <w:b/>
      <w:sz w:val="72"/>
      <w:szCs w:val="72"/>
    </w:rPr>
  </w:style>
  <w:style w:type="paragraph" w:styleId="a4">
    <w:name w:val="Subtitle"/>
    <w:basedOn w:val="normal"/>
    <w:next w:val="normal"/>
    <w:rsid w:val="00FF45A0"/>
    <w:pPr>
      <w:keepNext/>
      <w:keepLines/>
      <w:spacing w:before="360" w:after="80"/>
    </w:pPr>
    <w:rPr>
      <w:rFonts w:ascii="Georgia" w:eastAsia="Georgia" w:hAnsi="Georgia" w:cs="Georgia"/>
      <w:i/>
      <w:color w:val="666666"/>
      <w:sz w:val="48"/>
      <w:szCs w:val="48"/>
    </w:rPr>
  </w:style>
  <w:style w:type="table" w:customStyle="1" w:styleId="a5">
    <w:basedOn w:val="TableNormal"/>
    <w:rsid w:val="00FF45A0"/>
    <w:tblPr>
      <w:tblStyleRowBandSize w:val="1"/>
      <w:tblStyleColBandSize w:val="1"/>
      <w:tblCellMar>
        <w:top w:w="100" w:type="dxa"/>
        <w:left w:w="100" w:type="dxa"/>
        <w:bottom w:w="100" w:type="dxa"/>
        <w:right w:w="100" w:type="dxa"/>
      </w:tblCellMar>
    </w:tblPr>
  </w:style>
  <w:style w:type="table" w:customStyle="1" w:styleId="a6">
    <w:basedOn w:val="TableNormal"/>
    <w:rsid w:val="00FF45A0"/>
    <w:tblPr>
      <w:tblStyleRowBandSize w:val="1"/>
      <w:tblStyleColBandSize w:val="1"/>
      <w:tblCellMar>
        <w:top w:w="100" w:type="dxa"/>
        <w:left w:w="100" w:type="dxa"/>
        <w:bottom w:w="100" w:type="dxa"/>
        <w:right w:w="100" w:type="dxa"/>
      </w:tblCellMar>
    </w:tblPr>
  </w:style>
  <w:style w:type="table" w:customStyle="1" w:styleId="a7">
    <w:basedOn w:val="TableNormal"/>
    <w:rsid w:val="00FF45A0"/>
    <w:tblPr>
      <w:tblStyleRowBandSize w:val="1"/>
      <w:tblStyleColBandSize w:val="1"/>
      <w:tblCellMar>
        <w:top w:w="100" w:type="dxa"/>
        <w:left w:w="100" w:type="dxa"/>
        <w:bottom w:w="100" w:type="dxa"/>
        <w:right w:w="100" w:type="dxa"/>
      </w:tblCellMar>
    </w:tblPr>
  </w:style>
  <w:style w:type="table" w:customStyle="1" w:styleId="a8">
    <w:basedOn w:val="TableNormal"/>
    <w:rsid w:val="00FF45A0"/>
    <w:tblPr>
      <w:tblStyleRowBandSize w:val="1"/>
      <w:tblStyleColBandSize w:val="1"/>
      <w:tblCellMar>
        <w:top w:w="100" w:type="dxa"/>
        <w:left w:w="100" w:type="dxa"/>
        <w:bottom w:w="100" w:type="dxa"/>
        <w:right w:w="100" w:type="dxa"/>
      </w:tblCellMar>
    </w:tblPr>
  </w:style>
  <w:style w:type="table" w:customStyle="1" w:styleId="a9">
    <w:basedOn w:val="TableNormal"/>
    <w:rsid w:val="00FF45A0"/>
    <w:tblPr>
      <w:tblStyleRowBandSize w:val="1"/>
      <w:tblStyleColBandSize w:val="1"/>
      <w:tblCellMar>
        <w:top w:w="100" w:type="dxa"/>
        <w:left w:w="100" w:type="dxa"/>
        <w:bottom w:w="100" w:type="dxa"/>
        <w:right w:w="100" w:type="dxa"/>
      </w:tblCellMar>
    </w:tblPr>
  </w:style>
  <w:style w:type="table" w:customStyle="1" w:styleId="aa">
    <w:basedOn w:val="TableNormal"/>
    <w:rsid w:val="00FF45A0"/>
    <w:tblPr>
      <w:tblStyleRowBandSize w:val="1"/>
      <w:tblStyleColBandSize w:val="1"/>
      <w:tblCellMar>
        <w:top w:w="100" w:type="dxa"/>
        <w:left w:w="100" w:type="dxa"/>
        <w:bottom w:w="100" w:type="dxa"/>
        <w:right w:w="100" w:type="dxa"/>
      </w:tblCellMar>
    </w:tblPr>
  </w:style>
  <w:style w:type="table" w:customStyle="1" w:styleId="ab">
    <w:basedOn w:val="TableNormal"/>
    <w:rsid w:val="00FF45A0"/>
    <w:tblPr>
      <w:tblStyleRowBandSize w:val="1"/>
      <w:tblStyleColBandSize w:val="1"/>
      <w:tblCellMar>
        <w:top w:w="100" w:type="dxa"/>
        <w:left w:w="100" w:type="dxa"/>
        <w:bottom w:w="100" w:type="dxa"/>
        <w:right w:w="100" w:type="dxa"/>
      </w:tblCellMar>
    </w:tblPr>
  </w:style>
  <w:style w:type="table" w:customStyle="1" w:styleId="ac">
    <w:basedOn w:val="TableNormal"/>
    <w:rsid w:val="00FF45A0"/>
    <w:tblPr>
      <w:tblStyleRowBandSize w:val="1"/>
      <w:tblStyleColBandSize w:val="1"/>
      <w:tblCellMar>
        <w:top w:w="100" w:type="dxa"/>
        <w:left w:w="100" w:type="dxa"/>
        <w:bottom w:w="100" w:type="dxa"/>
        <w:right w:w="100" w:type="dxa"/>
      </w:tblCellMar>
    </w:tblPr>
  </w:style>
  <w:style w:type="paragraph" w:styleId="ad">
    <w:name w:val="Balloon Text"/>
    <w:basedOn w:val="a"/>
    <w:link w:val="ae"/>
    <w:uiPriority w:val="99"/>
    <w:semiHidden/>
    <w:unhideWhenUsed/>
    <w:rsid w:val="00E2408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2408B"/>
    <w:rPr>
      <w:rFonts w:asciiTheme="majorHAnsi" w:eastAsiaTheme="majorEastAsia" w:hAnsiTheme="majorHAnsi" w:cstheme="majorBidi"/>
      <w:sz w:val="18"/>
      <w:szCs w:val="18"/>
    </w:rPr>
  </w:style>
  <w:style w:type="paragraph" w:styleId="af">
    <w:name w:val="header"/>
    <w:basedOn w:val="a"/>
    <w:link w:val="af0"/>
    <w:uiPriority w:val="99"/>
    <w:semiHidden/>
    <w:unhideWhenUsed/>
    <w:rsid w:val="00E2408B"/>
    <w:pPr>
      <w:tabs>
        <w:tab w:val="center" w:pos="4153"/>
        <w:tab w:val="right" w:pos="8306"/>
      </w:tabs>
      <w:snapToGrid w:val="0"/>
    </w:pPr>
    <w:rPr>
      <w:sz w:val="20"/>
      <w:szCs w:val="20"/>
    </w:rPr>
  </w:style>
  <w:style w:type="character" w:customStyle="1" w:styleId="af0">
    <w:name w:val="頁首 字元"/>
    <w:basedOn w:val="a0"/>
    <w:link w:val="af"/>
    <w:uiPriority w:val="99"/>
    <w:semiHidden/>
    <w:rsid w:val="00E2408B"/>
    <w:rPr>
      <w:sz w:val="20"/>
      <w:szCs w:val="20"/>
    </w:rPr>
  </w:style>
  <w:style w:type="paragraph" w:styleId="af1">
    <w:name w:val="footer"/>
    <w:basedOn w:val="a"/>
    <w:link w:val="af2"/>
    <w:uiPriority w:val="99"/>
    <w:semiHidden/>
    <w:unhideWhenUsed/>
    <w:rsid w:val="00E2408B"/>
    <w:pPr>
      <w:tabs>
        <w:tab w:val="center" w:pos="4153"/>
        <w:tab w:val="right" w:pos="8306"/>
      </w:tabs>
      <w:snapToGrid w:val="0"/>
    </w:pPr>
    <w:rPr>
      <w:sz w:val="20"/>
      <w:szCs w:val="20"/>
    </w:rPr>
  </w:style>
  <w:style w:type="character" w:customStyle="1" w:styleId="af2">
    <w:name w:val="頁尾 字元"/>
    <w:basedOn w:val="a0"/>
    <w:link w:val="af1"/>
    <w:uiPriority w:val="99"/>
    <w:semiHidden/>
    <w:rsid w:val="00E2408B"/>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evelopingchild.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859</Characters>
  <Application>Microsoft Office Word</Application>
  <DocSecurity>0</DocSecurity>
  <Lines>7</Lines>
  <Paragraphs>2</Paragraphs>
  <ScaleCrop>false</ScaleCrop>
  <Company>C.M.T</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2018-04-16T01:17:00Z</dcterms:created>
  <dcterms:modified xsi:type="dcterms:W3CDTF">2018-04-16T01:17:00Z</dcterms:modified>
</cp:coreProperties>
</file>