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58E" w:rsidRPr="00ED158E" w:rsidRDefault="00ED158E" w:rsidP="00ED158E">
      <w:pPr>
        <w:widowControl/>
        <w:spacing w:before="100" w:beforeAutospacing="1" w:after="100" w:afterAutospacing="1"/>
        <w:jc w:val="center"/>
        <w:rPr>
          <w:rFonts w:ascii="標楷體" w:eastAsia="標楷體" w:hAnsi="標楷體" w:cs="新細明體"/>
          <w:kern w:val="0"/>
          <w:szCs w:val="24"/>
        </w:rPr>
      </w:pPr>
      <w:r w:rsidRPr="00ED158E">
        <w:rPr>
          <w:rFonts w:ascii="標楷體" w:eastAsia="標楷體" w:hAnsi="標楷體" w:cs="新細明體" w:hint="eastAsia"/>
          <w:b/>
          <w:bCs/>
          <w:kern w:val="0"/>
          <w:szCs w:val="24"/>
        </w:rPr>
        <w:t>捍衛『花蓮才有的幸福』：保留花蓮多元寬容與開放互助的優質教育空間</w:t>
      </w:r>
    </w:p>
    <w:p w:rsidR="00ED158E" w:rsidRPr="00ED158E" w:rsidRDefault="00ED158E" w:rsidP="00ED158E">
      <w:pPr>
        <w:widowControl/>
        <w:spacing w:before="100" w:beforeAutospacing="1" w:after="100" w:afterAutospacing="1"/>
        <w:jc w:val="center"/>
        <w:rPr>
          <w:rFonts w:ascii="標楷體" w:eastAsia="標楷體" w:hAnsi="標楷體" w:cs="新細明體"/>
          <w:kern w:val="0"/>
          <w:szCs w:val="24"/>
        </w:rPr>
      </w:pPr>
      <w:r w:rsidRPr="00ED158E">
        <w:rPr>
          <w:rFonts w:ascii="標楷體" w:eastAsia="標楷體" w:hAnsi="標楷體" w:cs="新細明體" w:hint="eastAsia"/>
          <w:b/>
          <w:bCs/>
          <w:kern w:val="0"/>
          <w:szCs w:val="24"/>
        </w:rPr>
        <w:t>多元跨界行動協會邀請花蓮鄉親參與討論十二年國教座談會 </w:t>
      </w:r>
    </w:p>
    <w:p w:rsidR="00ED158E" w:rsidRPr="00ED158E" w:rsidRDefault="00ED158E" w:rsidP="00ED158E">
      <w:pPr>
        <w:widowControl/>
        <w:snapToGrid w:val="0"/>
        <w:spacing w:before="100" w:beforeAutospacing="1" w:after="180" w:line="300" w:lineRule="auto"/>
        <w:rPr>
          <w:rFonts w:ascii="標楷體" w:eastAsia="標楷體" w:hAnsi="標楷體" w:cs="新細明體"/>
          <w:kern w:val="0"/>
          <w:szCs w:val="24"/>
        </w:rPr>
      </w:pPr>
      <w:r w:rsidRPr="00ED158E">
        <w:rPr>
          <w:rFonts w:ascii="標楷體" w:eastAsia="標楷體" w:hAnsi="標楷體" w:cs="新細明體" w:hint="eastAsia"/>
          <w:kern w:val="0"/>
          <w:szCs w:val="24"/>
        </w:rPr>
        <w:t>各位關心花蓮教育的朋友：</w:t>
      </w:r>
    </w:p>
    <w:p w:rsidR="00ED158E" w:rsidRPr="00ED158E" w:rsidRDefault="00ED158E" w:rsidP="00ED158E">
      <w:pPr>
        <w:widowControl/>
        <w:snapToGrid w:val="0"/>
        <w:spacing w:before="100" w:beforeAutospacing="1" w:after="180" w:line="300" w:lineRule="auto"/>
        <w:rPr>
          <w:rFonts w:ascii="標楷體" w:eastAsia="標楷體" w:hAnsi="標楷體" w:cs="新細明體"/>
          <w:kern w:val="0"/>
          <w:szCs w:val="24"/>
        </w:rPr>
      </w:pPr>
      <w:r w:rsidRPr="00ED158E">
        <w:rPr>
          <w:rFonts w:ascii="標楷體" w:eastAsia="標楷體" w:hAnsi="標楷體" w:cs="新細明體" w:hint="eastAsia"/>
          <w:kern w:val="0"/>
          <w:szCs w:val="24"/>
        </w:rPr>
        <w:t>    教育部將於民國103年推動十二年國民教育，社會各界對十二年國教也有許多不同的主張。我們認為十二年國教是全民的大事，必須邀請全民來參與推動，讓花蓮各地關心我們下一代的同胞有機會發聲，並連結成網絡，共同建構出更多元友善、適性寬容與自主學習的教育空間，這是身處花蓮獨特的自然環境與社會地景的我們才有的條件。</w:t>
      </w:r>
    </w:p>
    <w:p w:rsidR="00ED158E" w:rsidRPr="00ED158E" w:rsidRDefault="00ED158E" w:rsidP="00ED158E">
      <w:pPr>
        <w:widowControl/>
        <w:snapToGrid w:val="0"/>
        <w:spacing w:before="100" w:beforeAutospacing="1" w:after="180" w:line="300" w:lineRule="auto"/>
        <w:rPr>
          <w:rFonts w:ascii="標楷體" w:eastAsia="標楷體" w:hAnsi="標楷體" w:cs="新細明體"/>
          <w:kern w:val="0"/>
          <w:szCs w:val="24"/>
        </w:rPr>
      </w:pPr>
      <w:r w:rsidRPr="00ED158E">
        <w:rPr>
          <w:rFonts w:ascii="標楷體" w:eastAsia="標楷體" w:hAnsi="標楷體" w:cs="新細明體" w:hint="eastAsia"/>
          <w:kern w:val="0"/>
          <w:szCs w:val="24"/>
        </w:rPr>
        <w:t>    花蓮的升學壓力不像西部那樣慘烈，然而社會結構的落差也讓我們看到：生命的價值不該只是升學競爭。我們都期望花蓮的孩子能在山與海的遼闊中被涵容，長出自己獨特的樣貌，享有美好的童年與少年生活，而不是用齊一的標準跟人競爭。花蓮小城孕育著緩慢生活的價值，這裡豐富多元的人文歷史感，更有條件讓我們學習寬容他者與自身的差異，而面對十二年國教的中央政策，花蓮鄉親可以做什麼？我們在地的觀點又是什麼呢？</w:t>
      </w:r>
    </w:p>
    <w:p w:rsidR="00ED158E" w:rsidRPr="00ED158E" w:rsidRDefault="00ED158E" w:rsidP="00ED158E">
      <w:pPr>
        <w:widowControl/>
        <w:snapToGrid w:val="0"/>
        <w:spacing w:before="100" w:beforeAutospacing="1" w:after="180" w:line="300" w:lineRule="auto"/>
        <w:rPr>
          <w:rFonts w:ascii="標楷體" w:eastAsia="標楷體" w:hAnsi="標楷體" w:cs="新細明體"/>
          <w:kern w:val="0"/>
          <w:szCs w:val="24"/>
        </w:rPr>
      </w:pPr>
      <w:r w:rsidRPr="00ED158E">
        <w:rPr>
          <w:rFonts w:ascii="標楷體" w:eastAsia="標楷體" w:hAnsi="標楷體" w:cs="新細明體" w:hint="eastAsia"/>
          <w:kern w:val="0"/>
          <w:szCs w:val="24"/>
        </w:rPr>
        <w:t>    一如去年，今年多元跨界行動協會再次響應振鐸學會全台走透透的活動——振鐸學會自九月起在台灣各地一共舉辦十五場民間座談會，目的是為了：(1)鞏固十二年國教推動財源；(2)改善中學的課程與教學；(3)為十二年國教不斷升級改版預作討論；(4)幫助教育部十二年國教專責機構成為社會參與平台。承上，我們藉由舉辦十二年國教座談會的籌備過程，一方面促進對中央推動政策實際狀況的瞭解，另方面期望在座談會中，讓花蓮在地不同角度的聲音得以交流匯聚！我們竭誠歡迎所有關心教育或在不同領域工作的朋友們一起來了解與對話！</w:t>
      </w:r>
    </w:p>
    <w:p w:rsidR="00ED158E" w:rsidRPr="00ED158E" w:rsidRDefault="00ED158E" w:rsidP="00ED158E">
      <w:pPr>
        <w:widowControl/>
        <w:snapToGrid w:val="0"/>
        <w:spacing w:before="100" w:beforeAutospacing="1" w:after="100" w:afterAutospacing="1" w:line="300" w:lineRule="auto"/>
        <w:jc w:val="right"/>
        <w:rPr>
          <w:rFonts w:ascii="標楷體" w:eastAsia="標楷體" w:hAnsi="標楷體" w:cs="新細明體"/>
          <w:kern w:val="0"/>
          <w:szCs w:val="24"/>
        </w:rPr>
      </w:pPr>
      <w:r w:rsidRPr="00ED158E">
        <w:rPr>
          <w:rFonts w:ascii="標楷體" w:eastAsia="標楷體" w:hAnsi="標楷體" w:cs="新細明體" w:hint="eastAsia"/>
          <w:kern w:val="0"/>
          <w:szCs w:val="24"/>
        </w:rPr>
        <w:t>台灣多元跨界行動協會  教育小組  敬上 </w:t>
      </w:r>
    </w:p>
    <w:p w:rsidR="00ED158E" w:rsidRPr="00ED158E" w:rsidRDefault="00ED158E" w:rsidP="00ED158E">
      <w:pPr>
        <w:widowControl/>
        <w:snapToGrid w:val="0"/>
        <w:spacing w:before="100" w:beforeAutospacing="1" w:after="100" w:afterAutospacing="1"/>
        <w:rPr>
          <w:rFonts w:ascii="標楷體" w:eastAsia="標楷體" w:hAnsi="標楷體" w:cs="新細明體"/>
          <w:b/>
          <w:kern w:val="0"/>
          <w:szCs w:val="24"/>
        </w:rPr>
      </w:pPr>
      <w:r w:rsidRPr="00ED158E">
        <w:rPr>
          <w:rFonts w:ascii="標楷體" w:eastAsia="標楷體" w:hAnsi="標楷體" w:cs="新細明體" w:hint="eastAsia"/>
          <w:b/>
          <w:kern w:val="0"/>
          <w:szCs w:val="24"/>
        </w:rPr>
        <w:t>主題：正確推動十二年國教民間巡迴座談～捍衛花蓮才有的幸福</w:t>
      </w:r>
    </w:p>
    <w:p w:rsidR="00ED158E" w:rsidRPr="00ED158E" w:rsidRDefault="00ED158E" w:rsidP="00ED158E">
      <w:pPr>
        <w:widowControl/>
        <w:snapToGrid w:val="0"/>
        <w:spacing w:before="100" w:beforeAutospacing="1" w:after="100" w:afterAutospacing="1"/>
        <w:rPr>
          <w:rFonts w:ascii="標楷體" w:eastAsia="標楷體" w:hAnsi="標楷體" w:cs="新細明體"/>
          <w:b/>
          <w:kern w:val="0"/>
          <w:szCs w:val="24"/>
        </w:rPr>
      </w:pPr>
      <w:r w:rsidRPr="00ED158E">
        <w:rPr>
          <w:rFonts w:ascii="標楷體" w:eastAsia="標楷體" w:hAnsi="標楷體" w:cs="新細明體" w:hint="eastAsia"/>
          <w:b/>
          <w:kern w:val="0"/>
          <w:szCs w:val="24"/>
        </w:rPr>
        <w:t>時間：101年9月26日晚上18:45進場，19:00準時開始！</w:t>
      </w:r>
    </w:p>
    <w:p w:rsidR="00ED158E" w:rsidRPr="00ED158E" w:rsidRDefault="00ED158E" w:rsidP="00ED158E">
      <w:pPr>
        <w:widowControl/>
        <w:snapToGrid w:val="0"/>
        <w:spacing w:before="100" w:beforeAutospacing="1" w:after="100" w:afterAutospacing="1"/>
        <w:rPr>
          <w:rFonts w:ascii="標楷體" w:eastAsia="標楷體" w:hAnsi="標楷體" w:cs="新細明體"/>
          <w:b/>
          <w:kern w:val="0"/>
          <w:szCs w:val="24"/>
        </w:rPr>
      </w:pPr>
      <w:r w:rsidRPr="00ED158E">
        <w:rPr>
          <w:rFonts w:ascii="標楷體" w:eastAsia="標楷體" w:hAnsi="標楷體" w:cs="新細明體" w:hint="eastAsia"/>
          <w:b/>
          <w:kern w:val="0"/>
          <w:szCs w:val="24"/>
        </w:rPr>
        <w:t>地點：花蓮縣議會一樓簡報室(</w:t>
      </w:r>
      <w:r w:rsidRPr="00ED158E">
        <w:rPr>
          <w:rFonts w:ascii="標楷體" w:eastAsia="標楷體" w:hAnsi="標楷體" w:cs="新細明體" w:hint="eastAsia"/>
          <w:b/>
          <w:kern w:val="0"/>
          <w:szCs w:val="24"/>
          <w:shd w:val="clear" w:color="auto" w:fill="FFFFFF"/>
        </w:rPr>
        <w:t>花蓮市府前路23號</w:t>
      </w:r>
      <w:r w:rsidRPr="00ED158E">
        <w:rPr>
          <w:rFonts w:ascii="標楷體" w:eastAsia="標楷體" w:hAnsi="標楷體" w:cs="新細明體" w:hint="eastAsia"/>
          <w:b/>
          <w:kern w:val="0"/>
          <w:szCs w:val="24"/>
        </w:rPr>
        <w:t>)</w:t>
      </w:r>
    </w:p>
    <w:p w:rsidR="00ED158E" w:rsidRPr="00ED158E" w:rsidRDefault="00ED158E" w:rsidP="00ED158E">
      <w:pPr>
        <w:widowControl/>
        <w:snapToGrid w:val="0"/>
        <w:spacing w:before="100" w:beforeAutospacing="1" w:after="100" w:afterAutospacing="1"/>
        <w:rPr>
          <w:rFonts w:ascii="標楷體" w:eastAsia="標楷體" w:hAnsi="標楷體" w:cs="新細明體"/>
          <w:b/>
          <w:kern w:val="0"/>
          <w:szCs w:val="24"/>
        </w:rPr>
      </w:pPr>
      <w:r w:rsidRPr="00ED158E">
        <w:rPr>
          <w:rFonts w:ascii="標楷體" w:eastAsia="標楷體" w:hAnsi="標楷體" w:cs="新細明體" w:hint="eastAsia"/>
          <w:b/>
          <w:kern w:val="0"/>
          <w:szCs w:val="24"/>
        </w:rPr>
        <w:t>主辦單位：中華民國振鐸學會、台灣多元跨界行動協會、莊枝財議員辦公室</w:t>
      </w:r>
    </w:p>
    <w:p w:rsidR="00ED158E" w:rsidRDefault="00ED158E" w:rsidP="00ED158E">
      <w:pPr>
        <w:widowControl/>
        <w:snapToGrid w:val="0"/>
        <w:spacing w:before="100" w:beforeAutospacing="1" w:after="100" w:afterAutospacing="1" w:line="300" w:lineRule="auto"/>
        <w:rPr>
          <w:rFonts w:ascii="標楷體" w:eastAsia="標楷體" w:hAnsi="標楷體" w:cs="新細明體" w:hint="eastAsia"/>
          <w:b/>
          <w:kern w:val="0"/>
          <w:szCs w:val="24"/>
        </w:rPr>
      </w:pPr>
      <w:r w:rsidRPr="00ED158E">
        <w:rPr>
          <w:rFonts w:ascii="標楷體" w:eastAsia="標楷體" w:hAnsi="標楷體" w:cs="新細明體" w:hint="eastAsia"/>
          <w:b/>
          <w:kern w:val="0"/>
          <w:szCs w:val="24"/>
        </w:rPr>
        <w:t>電話洽詢：張先生</w:t>
      </w:r>
      <w:hyperlink r:id="rId7" w:tgtFrame="_blank" w:history="1">
        <w:r w:rsidRPr="00ED158E">
          <w:rPr>
            <w:rFonts w:ascii="標楷體" w:eastAsia="標楷體" w:hAnsi="標楷體" w:cs="新細明體" w:hint="eastAsia"/>
            <w:b/>
            <w:kern w:val="0"/>
            <w:szCs w:val="24"/>
            <w:u w:val="single"/>
          </w:rPr>
          <w:t>0911-118331</w:t>
        </w:r>
      </w:hyperlink>
      <w:r w:rsidRPr="00ED158E">
        <w:rPr>
          <w:rFonts w:ascii="標楷體" w:eastAsia="標楷體" w:hAnsi="標楷體" w:cs="新細明體" w:hint="eastAsia"/>
          <w:b/>
          <w:kern w:val="0"/>
          <w:szCs w:val="24"/>
        </w:rPr>
        <w:t>請儘量網路報名，以利統計手冊數量：</w:t>
      </w:r>
      <w:hyperlink r:id="rId8" w:tgtFrame="_blank" w:history="1">
        <w:r w:rsidRPr="00ED158E">
          <w:rPr>
            <w:rFonts w:ascii="標楷體" w:eastAsia="標楷體" w:hAnsi="標楷體" w:cs="新細明體" w:hint="eastAsia"/>
            <w:b/>
            <w:kern w:val="0"/>
            <w:szCs w:val="24"/>
            <w:u w:val="single"/>
          </w:rPr>
          <w:t>http://12edu.org/tour2012/signup/signup.php</w:t>
        </w:r>
      </w:hyperlink>
      <w:r w:rsidRPr="00ED158E">
        <w:rPr>
          <w:rFonts w:ascii="標楷體" w:eastAsia="標楷體" w:hAnsi="標楷體" w:cs="新細明體" w:hint="eastAsia"/>
          <w:b/>
          <w:kern w:val="0"/>
          <w:szCs w:val="24"/>
        </w:rPr>
        <w:t xml:space="preserve">      </w:t>
      </w:r>
    </w:p>
    <w:tbl>
      <w:tblPr>
        <w:tblW w:w="10500" w:type="dxa"/>
        <w:jc w:val="center"/>
        <w:tblCellSpacing w:w="15" w:type="dxa"/>
        <w:tblCellMar>
          <w:top w:w="15" w:type="dxa"/>
          <w:left w:w="15" w:type="dxa"/>
          <w:bottom w:w="15" w:type="dxa"/>
          <w:right w:w="15" w:type="dxa"/>
        </w:tblCellMar>
        <w:tblLook w:val="04A0"/>
      </w:tblPr>
      <w:tblGrid>
        <w:gridCol w:w="10500"/>
      </w:tblGrid>
      <w:tr w:rsidR="00ED158E" w:rsidRPr="00ED158E" w:rsidTr="00ED158E">
        <w:trPr>
          <w:trHeight w:val="13705"/>
          <w:tblCellSpacing w:w="15" w:type="dxa"/>
          <w:jc w:val="center"/>
        </w:trPr>
        <w:tc>
          <w:tcPr>
            <w:tcW w:w="0" w:type="auto"/>
            <w:vAlign w:val="center"/>
            <w:hideMark/>
          </w:tcPr>
          <w:p w:rsidR="00ED158E" w:rsidRPr="00ED158E" w:rsidRDefault="00ED158E" w:rsidP="00ED158E">
            <w:pPr>
              <w:widowControl/>
              <w:spacing w:before="300" w:after="100" w:afterAutospacing="1"/>
              <w:ind w:left="300" w:right="300"/>
              <w:jc w:val="center"/>
              <w:rPr>
                <w:rFonts w:ascii="標楷體" w:eastAsia="標楷體" w:hAnsi="標楷體" w:cs="新細明體"/>
                <w:kern w:val="0"/>
                <w:sz w:val="36"/>
                <w:szCs w:val="36"/>
              </w:rPr>
            </w:pPr>
            <w:r w:rsidRPr="00ED158E">
              <w:rPr>
                <w:rFonts w:ascii="標楷體" w:eastAsia="標楷體" w:hAnsi="標楷體" w:cs="新細明體"/>
                <w:kern w:val="0"/>
                <w:sz w:val="36"/>
                <w:szCs w:val="36"/>
              </w:rPr>
              <w:lastRenderedPageBreak/>
              <w:t>花十年的時間，成就「均優牌十二年國教」</w:t>
            </w:r>
          </w:p>
          <w:p w:rsidR="00ED158E" w:rsidRPr="00ED158E" w:rsidRDefault="00ED158E" w:rsidP="00ED158E">
            <w:pPr>
              <w:widowControl/>
              <w:spacing w:before="100" w:beforeAutospacing="1" w:after="100" w:afterAutospacing="1" w:line="360" w:lineRule="atLeast"/>
              <w:ind w:left="300" w:right="300" w:firstLine="480"/>
              <w:rPr>
                <w:rFonts w:ascii="新細明體" w:eastAsia="新細明體" w:hAnsi="新細明體" w:cs="新細明體"/>
                <w:color w:val="3D3D3D"/>
                <w:kern w:val="0"/>
                <w:sz w:val="22"/>
              </w:rPr>
            </w:pPr>
            <w:r w:rsidRPr="00ED158E">
              <w:rPr>
                <w:rFonts w:ascii="新細明體" w:eastAsia="新細明體" w:hAnsi="新細明體" w:cs="新細明體"/>
                <w:color w:val="3D3D3D"/>
                <w:kern w:val="0"/>
                <w:sz w:val="22"/>
              </w:rPr>
              <w:t>政府已經開始籌備民國103年推動第一階段的十二年國教，社會上對十二年國教也有許多不同的主張與品牌，而我們要的「均優牌十二年國教」。</w:t>
            </w:r>
          </w:p>
          <w:p w:rsidR="00ED158E" w:rsidRPr="00ED158E" w:rsidRDefault="00ED158E" w:rsidP="00ED158E">
            <w:pPr>
              <w:widowControl/>
              <w:spacing w:before="100" w:beforeAutospacing="1" w:after="100" w:afterAutospacing="1" w:line="360" w:lineRule="atLeast"/>
              <w:ind w:left="300" w:right="300" w:firstLine="480"/>
              <w:rPr>
                <w:rFonts w:ascii="新細明體" w:eastAsia="新細明體" w:hAnsi="新細明體" w:cs="新細明體"/>
                <w:color w:val="3D3D3D"/>
                <w:kern w:val="0"/>
                <w:sz w:val="22"/>
              </w:rPr>
            </w:pPr>
            <w:r w:rsidRPr="00ED158E">
              <w:rPr>
                <w:rFonts w:ascii="新細明體" w:eastAsia="新細明體" w:hAnsi="新細明體" w:cs="新細明體"/>
                <w:color w:val="3D3D3D"/>
                <w:kern w:val="0"/>
                <w:sz w:val="22"/>
              </w:rPr>
              <w:t>所謂「均優牌十二年國教」是指讓國民基本教育做到：課程、師資、設備、同儕均優；讓國民不管住在那個縣市，住家附近都有學校可以就讀，讀起來經濟負擔都很輕，而且不管讀那所學校，裡面的課程、師資、設備、同儕都不錯。</w:t>
            </w:r>
          </w:p>
          <w:p w:rsidR="00ED158E" w:rsidRPr="00ED158E" w:rsidRDefault="00ED158E" w:rsidP="00ED158E">
            <w:pPr>
              <w:widowControl/>
              <w:spacing w:before="100" w:beforeAutospacing="1" w:after="100" w:afterAutospacing="1" w:line="360" w:lineRule="atLeast"/>
              <w:ind w:left="300" w:right="300" w:firstLine="480"/>
              <w:rPr>
                <w:rFonts w:ascii="新細明體" w:eastAsia="新細明體" w:hAnsi="新細明體" w:cs="新細明體"/>
                <w:color w:val="3D3D3D"/>
                <w:kern w:val="0"/>
                <w:sz w:val="22"/>
              </w:rPr>
            </w:pPr>
            <w:r w:rsidRPr="00ED158E">
              <w:rPr>
                <w:rFonts w:ascii="新細明體" w:eastAsia="新細明體" w:hAnsi="新細明體" w:cs="新細明體"/>
                <w:color w:val="3D3D3D"/>
                <w:kern w:val="0"/>
                <w:sz w:val="22"/>
              </w:rPr>
              <w:t>要實現國民基本教育的均優質化需要多少時間？至少需要十年！和社會溝通「用均優的價值觀取代選秀的價值觀」至少要十年，大幅改良目前中學的課程與教學也至少要十年！誰欠台灣社會一個「均優牌十二年國教」？不是總統馬英九，而是你，而是我。社會的每一分進步，都不會是天上掉下來的，都是有人流淌汗水才能換來的。甚至是許多的汗水才能換來些許的進步。那麼要成就「均優牌十二年國教」該流誰的汗呢，不會是總統馬英九，只能是你、是我。總統三年半之後就會走了，而且帶走他所有任命的閣員，但你我還在，台灣社會還在，台灣教育也還在。</w:t>
            </w:r>
          </w:p>
          <w:p w:rsidR="00ED158E" w:rsidRPr="00ED158E" w:rsidRDefault="00ED158E" w:rsidP="00ED158E">
            <w:pPr>
              <w:widowControl/>
              <w:spacing w:before="100" w:beforeAutospacing="1" w:after="100" w:afterAutospacing="1" w:line="360" w:lineRule="atLeast"/>
              <w:ind w:left="300" w:right="300" w:firstLine="480"/>
              <w:rPr>
                <w:rFonts w:ascii="新細明體" w:eastAsia="新細明體" w:hAnsi="新細明體" w:cs="新細明體"/>
                <w:color w:val="3D3D3D"/>
                <w:kern w:val="0"/>
                <w:sz w:val="22"/>
              </w:rPr>
            </w:pPr>
            <w:r w:rsidRPr="00ED158E">
              <w:rPr>
                <w:rFonts w:ascii="新細明體" w:eastAsia="新細明體" w:hAnsi="新細明體" w:cs="新細明體"/>
                <w:color w:val="3D3D3D"/>
                <w:kern w:val="0"/>
                <w:sz w:val="22"/>
              </w:rPr>
              <w:t>我們認為推動十二年國教是全民的事，必須邀請全民來參與推動，和各地關心的同胞共同討論，並連結成網絡，是「正確推動十二年國教」最起碼該去做的，所以「正確推動十二年國教民間基金」(以下簡稱民間基金)每年都會與各地教育組織合作，透過巡迴座談收集資料、凝聚共識。</w:t>
            </w:r>
          </w:p>
          <w:p w:rsidR="00ED158E" w:rsidRPr="00ED158E" w:rsidRDefault="00ED158E" w:rsidP="00ED158E">
            <w:pPr>
              <w:widowControl/>
              <w:spacing w:before="300" w:after="100" w:afterAutospacing="1"/>
              <w:ind w:left="300" w:right="300"/>
              <w:rPr>
                <w:rFonts w:ascii="標楷體" w:eastAsia="標楷體" w:hAnsi="標楷體" w:cs="新細明體"/>
                <w:kern w:val="0"/>
                <w:sz w:val="36"/>
                <w:szCs w:val="36"/>
              </w:rPr>
            </w:pPr>
            <w:r w:rsidRPr="00ED158E">
              <w:rPr>
                <w:rFonts w:ascii="標楷體" w:eastAsia="標楷體" w:hAnsi="標楷體" w:cs="新細明體"/>
                <w:kern w:val="0"/>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5pt;height:22.5pt"/>
              </w:pict>
            </w:r>
            <w:r w:rsidRPr="00ED158E">
              <w:rPr>
                <w:rFonts w:ascii="標楷體" w:eastAsia="標楷體" w:hAnsi="標楷體" w:cs="新細明體"/>
                <w:kern w:val="0"/>
                <w:sz w:val="36"/>
                <w:szCs w:val="36"/>
              </w:rPr>
              <w:t>今年巡迴座談的四個重點</w:t>
            </w:r>
          </w:p>
          <w:p w:rsidR="00ED158E" w:rsidRPr="00ED158E" w:rsidRDefault="00ED158E" w:rsidP="00ED158E">
            <w:pPr>
              <w:widowControl/>
              <w:spacing w:before="300" w:after="100" w:afterAutospacing="1"/>
              <w:ind w:left="150" w:right="150"/>
              <w:rPr>
                <w:rFonts w:ascii="新細明體" w:eastAsia="新細明體" w:hAnsi="新細明體" w:cs="新細明體"/>
                <w:color w:val="CC9900"/>
                <w:kern w:val="0"/>
                <w:sz w:val="28"/>
                <w:szCs w:val="28"/>
              </w:rPr>
            </w:pPr>
            <w:r w:rsidRPr="00ED158E">
              <w:rPr>
                <w:rFonts w:ascii="新細明體" w:eastAsia="新細明體" w:hAnsi="新細明體" w:cs="新細明體"/>
                <w:color w:val="CC9900"/>
                <w:kern w:val="0"/>
                <w:sz w:val="28"/>
                <w:szCs w:val="28"/>
              </w:rPr>
              <w:t>鞏固十二年國教推動財源</w:t>
            </w:r>
          </w:p>
          <w:p w:rsidR="00ED158E" w:rsidRPr="00ED158E" w:rsidRDefault="00ED158E" w:rsidP="00ED158E">
            <w:pPr>
              <w:widowControl/>
              <w:spacing w:before="100" w:beforeAutospacing="1" w:after="100" w:afterAutospacing="1" w:line="360" w:lineRule="atLeast"/>
              <w:ind w:left="300" w:right="300" w:firstLine="480"/>
              <w:rPr>
                <w:rFonts w:ascii="新細明體" w:eastAsia="新細明體" w:hAnsi="新細明體" w:cs="新細明體"/>
                <w:color w:val="3D3D3D"/>
                <w:kern w:val="0"/>
                <w:sz w:val="22"/>
              </w:rPr>
            </w:pPr>
            <w:r w:rsidRPr="00ED158E">
              <w:rPr>
                <w:rFonts w:ascii="新細明體" w:eastAsia="新細明體" w:hAnsi="新細明體" w:cs="新細明體"/>
                <w:color w:val="3D3D3D"/>
                <w:kern w:val="0"/>
                <w:sz w:val="22"/>
              </w:rPr>
              <w:t xml:space="preserve">明年十二年國教的財源又將要遭遇兩座大型冰山，一是行政院推動《財政收支劃分法》修法(立法院下會期優先法案)，架空《教育經費編列與管理法》，要拿走約 500 億教育基本需求差短補助去當統籌分配稅款財源(詳情請大家看 </w:t>
            </w:r>
            <w:hyperlink r:id="rId9" w:tgtFrame="_blank" w:history="1">
              <w:r w:rsidRPr="00ED158E">
                <w:rPr>
                  <w:rFonts w:ascii="新細明體" w:eastAsia="新細明體" w:hAnsi="新細明體" w:cs="新細明體"/>
                  <w:color w:val="0000FF"/>
                  <w:kern w:val="0"/>
                  <w:sz w:val="22"/>
                  <w:u w:val="single"/>
                </w:rPr>
                <w:t>12edu.org</w:t>
              </w:r>
            </w:hyperlink>
            <w:r w:rsidRPr="00ED158E">
              <w:rPr>
                <w:rFonts w:ascii="新細明體" w:eastAsia="新細明體" w:hAnsi="新細明體" w:cs="新細明體"/>
                <w:color w:val="3D3D3D"/>
                <w:kern w:val="0"/>
                <w:sz w:val="22"/>
              </w:rPr>
              <w:t xml:space="preserve"> 上的「財劃法說帖」)。此舉將使整個教育財政逐步崩解；二是後年十二年國教正式上路，高中職免學費的部份將不再排富，導致會多出66億的教育財政缺口。如果不能凝聚民氣拜會府院，以上這兩座冰山一定會將十二年國教這艘船撞沈，甚至讓整個台灣的教育財政滅頂。</w:t>
            </w:r>
          </w:p>
          <w:p w:rsidR="00ED158E" w:rsidRPr="00ED158E" w:rsidRDefault="00ED158E" w:rsidP="00ED158E">
            <w:pPr>
              <w:widowControl/>
              <w:spacing w:before="300" w:after="100" w:afterAutospacing="1"/>
              <w:ind w:left="150" w:right="150"/>
              <w:rPr>
                <w:rFonts w:ascii="新細明體" w:eastAsia="新細明體" w:hAnsi="新細明體" w:cs="新細明體"/>
                <w:color w:val="CC9900"/>
                <w:kern w:val="0"/>
                <w:sz w:val="28"/>
                <w:szCs w:val="28"/>
              </w:rPr>
            </w:pPr>
            <w:r w:rsidRPr="00ED158E">
              <w:rPr>
                <w:rFonts w:ascii="新細明體" w:eastAsia="新細明體" w:hAnsi="新細明體" w:cs="新細明體"/>
                <w:color w:val="CC9900"/>
                <w:kern w:val="0"/>
                <w:sz w:val="28"/>
                <w:szCs w:val="28"/>
              </w:rPr>
              <w:t>改善中學的課程與教學</w:t>
            </w:r>
          </w:p>
          <w:p w:rsidR="00ED158E" w:rsidRPr="00ED158E" w:rsidRDefault="00ED158E" w:rsidP="00ED158E">
            <w:pPr>
              <w:widowControl/>
              <w:spacing w:before="100" w:beforeAutospacing="1" w:after="100" w:afterAutospacing="1" w:line="360" w:lineRule="atLeast"/>
              <w:ind w:left="300" w:right="300" w:firstLine="480"/>
              <w:rPr>
                <w:rFonts w:ascii="新細明體" w:eastAsia="新細明體" w:hAnsi="新細明體" w:cs="新細明體"/>
                <w:color w:val="3D3D3D"/>
                <w:kern w:val="0"/>
                <w:sz w:val="22"/>
              </w:rPr>
            </w:pPr>
            <w:r w:rsidRPr="00ED158E">
              <w:rPr>
                <w:rFonts w:ascii="新細明體" w:eastAsia="新細明體" w:hAnsi="新細明體" w:cs="新細明體"/>
                <w:color w:val="3D3D3D"/>
                <w:kern w:val="0"/>
                <w:sz w:val="22"/>
              </w:rPr>
              <w:t>教育部長和許多民間團體都認同大幅改進國中與後中課程、教學，是十二年國教真正的關鍵，這一部分沒進展，會導致其他配套措施失效。為了大區塊調動改善課程教學的積極因素，我們持續在立法</w:t>
            </w:r>
            <w:r w:rsidRPr="00ED158E">
              <w:rPr>
                <w:rFonts w:ascii="新細明體" w:eastAsia="新細明體" w:hAnsi="新細明體" w:cs="新細明體"/>
                <w:color w:val="3D3D3D"/>
                <w:kern w:val="0"/>
                <w:sz w:val="22"/>
              </w:rPr>
              <w:lastRenderedPageBreak/>
              <w:t>院推動《國家課程會組織法》立法與《實驗教育實施條例》立法，目的在促成學生的潛能可以在適當的課程教學中釋放出來。另外我們也希望教育部能推動中學的「開放課程計畫」「研究教師制度」，並且採取一連串真正能改善補救的措施。</w:t>
            </w:r>
          </w:p>
          <w:p w:rsidR="00ED158E" w:rsidRPr="00ED158E" w:rsidRDefault="00ED158E" w:rsidP="00ED158E">
            <w:pPr>
              <w:widowControl/>
              <w:spacing w:before="300" w:after="100" w:afterAutospacing="1"/>
              <w:ind w:left="150" w:right="150"/>
              <w:rPr>
                <w:rFonts w:ascii="新細明體" w:eastAsia="新細明體" w:hAnsi="新細明體" w:cs="新細明體"/>
                <w:color w:val="CC9900"/>
                <w:kern w:val="0"/>
                <w:sz w:val="28"/>
                <w:szCs w:val="28"/>
              </w:rPr>
            </w:pPr>
            <w:r w:rsidRPr="00ED158E">
              <w:rPr>
                <w:rFonts w:ascii="新細明體" w:eastAsia="新細明體" w:hAnsi="新細明體" w:cs="新細明體"/>
                <w:color w:val="CC9900"/>
                <w:kern w:val="0"/>
                <w:sz w:val="28"/>
                <w:szCs w:val="28"/>
              </w:rPr>
              <w:t>為下一個十二年國教改版預做討論</w:t>
            </w:r>
          </w:p>
          <w:p w:rsidR="00ED158E" w:rsidRPr="00ED158E" w:rsidRDefault="00ED158E" w:rsidP="00ED158E">
            <w:pPr>
              <w:widowControl/>
              <w:spacing w:before="100" w:beforeAutospacing="1" w:after="100" w:afterAutospacing="1" w:line="360" w:lineRule="atLeast"/>
              <w:ind w:left="300" w:right="300" w:firstLine="480"/>
              <w:rPr>
                <w:rFonts w:ascii="新細明體" w:eastAsia="新細明體" w:hAnsi="新細明體" w:cs="新細明體"/>
                <w:color w:val="3D3D3D"/>
                <w:kern w:val="0"/>
                <w:sz w:val="22"/>
              </w:rPr>
            </w:pPr>
            <w:r w:rsidRPr="00ED158E">
              <w:rPr>
                <w:rFonts w:ascii="新細明體" w:eastAsia="新細明體" w:hAnsi="新細明體" w:cs="新細明體"/>
                <w:color w:val="3D3D3D"/>
                <w:kern w:val="0"/>
                <w:sz w:val="22"/>
              </w:rPr>
              <w:t>目前教育部的十二年國教方案，在未來十年間，尚須持續進行數次的升級改版。特色課程應該和考試入學脫勾，改和適性輔導掛勾；随著均優的逐步落實，「比序」應被逐次削減和削弱；對私立高中職學費補助普及後，也必須建立政府補助與私校公共化之間的對價關係，私校法應隨之調整。</w:t>
            </w:r>
          </w:p>
          <w:p w:rsidR="00ED158E" w:rsidRPr="00ED158E" w:rsidRDefault="00ED158E" w:rsidP="00ED158E">
            <w:pPr>
              <w:widowControl/>
              <w:spacing w:before="300" w:after="100" w:afterAutospacing="1"/>
              <w:ind w:left="150" w:right="150"/>
              <w:rPr>
                <w:rFonts w:ascii="新細明體" w:eastAsia="新細明體" w:hAnsi="新細明體" w:cs="新細明體"/>
                <w:color w:val="CC9900"/>
                <w:kern w:val="0"/>
                <w:sz w:val="28"/>
                <w:szCs w:val="28"/>
              </w:rPr>
            </w:pPr>
            <w:r w:rsidRPr="00ED158E">
              <w:rPr>
                <w:rFonts w:ascii="新細明體" w:eastAsia="新細明體" w:hAnsi="新細明體" w:cs="新細明體"/>
                <w:color w:val="CC9900"/>
                <w:kern w:val="0"/>
                <w:sz w:val="28"/>
                <w:szCs w:val="28"/>
              </w:rPr>
              <w:t>幫助教育部十二年國教專責機構成為社會參與平台</w:t>
            </w:r>
          </w:p>
          <w:p w:rsidR="00ED158E" w:rsidRPr="00ED158E" w:rsidRDefault="00ED158E" w:rsidP="00ED158E">
            <w:pPr>
              <w:widowControl/>
              <w:spacing w:before="100" w:beforeAutospacing="1" w:after="100" w:afterAutospacing="1" w:line="360" w:lineRule="atLeast"/>
              <w:ind w:left="300" w:right="300" w:firstLine="480"/>
              <w:rPr>
                <w:rFonts w:ascii="新細明體" w:eastAsia="新細明體" w:hAnsi="新細明體" w:cs="新細明體"/>
                <w:color w:val="3D3D3D"/>
                <w:kern w:val="0"/>
                <w:sz w:val="22"/>
              </w:rPr>
            </w:pPr>
            <w:r w:rsidRPr="00ED158E">
              <w:rPr>
                <w:rFonts w:ascii="新細明體" w:eastAsia="新細明體" w:hAnsi="新細明體" w:cs="新細明體"/>
                <w:color w:val="3D3D3D"/>
                <w:kern w:val="0"/>
                <w:sz w:val="22"/>
              </w:rPr>
              <w:t>教育部目前由蔣部長召集，吳清基與黃榮村前部長協同召集，正建構「十二年國民基本教育諮詢會」，並分成課程與教學、適性輔導、學校均優質化、入學制度四組；同時也改組了「十二年國教專案辦公室」由陳益興次長召集，郭淑芳簡秘任執行秘書，下分管考、計畫推動、公共關係、視導四組。怎麼樣做才能實現部長的號召「讓十二年國教成為全社會的十二年國教，而不是教育部的十二年國教」？此時辦座談，正逢其時。</w:t>
            </w:r>
          </w:p>
          <w:p w:rsidR="00ED158E" w:rsidRPr="00ED158E" w:rsidRDefault="00ED158E" w:rsidP="00ED158E">
            <w:pPr>
              <w:widowControl/>
              <w:spacing w:before="100" w:beforeAutospacing="1" w:after="100" w:afterAutospacing="1" w:line="360" w:lineRule="atLeast"/>
              <w:ind w:left="300" w:right="300" w:firstLine="480"/>
              <w:rPr>
                <w:rFonts w:ascii="新細明體" w:eastAsia="新細明體" w:hAnsi="新細明體" w:cs="新細明體"/>
                <w:color w:val="3D3D3D"/>
                <w:kern w:val="0"/>
                <w:sz w:val="22"/>
              </w:rPr>
            </w:pPr>
            <w:r w:rsidRPr="00ED158E">
              <w:rPr>
                <w:rFonts w:ascii="新細明體" w:eastAsia="新細明體" w:hAnsi="新細明體" w:cs="新細明體"/>
                <w:color w:val="3D3D3D"/>
                <w:kern w:val="0"/>
                <w:sz w:val="22"/>
              </w:rPr>
              <w:t>這四個重點尤其以「鞏固財源–防止財劃法架空教育經費編列與管理法」最為緊急，且為重點中的重點。有的朋友會笑我們：怎麼每年都在鞏固教育財源，我們也不想，但是沒辦法，因為「學生沒選票，小孩最弱勢，而收縮教育經費短期看不到後果」，現在正碰到敗家的惡爸爸(府院)，天天都想挖走藏在奶粉罐中的小孩學費。</w:t>
            </w:r>
          </w:p>
          <w:p w:rsidR="00ED158E" w:rsidRPr="00ED158E" w:rsidRDefault="00ED158E" w:rsidP="00ED158E">
            <w:pPr>
              <w:widowControl/>
              <w:spacing w:before="300" w:after="100" w:afterAutospacing="1"/>
              <w:ind w:left="300" w:right="300"/>
              <w:rPr>
                <w:rFonts w:ascii="標楷體" w:eastAsia="標楷體" w:hAnsi="標楷體" w:cs="新細明體"/>
                <w:kern w:val="0"/>
                <w:sz w:val="36"/>
                <w:szCs w:val="36"/>
              </w:rPr>
            </w:pPr>
            <w:r w:rsidRPr="00ED158E">
              <w:rPr>
                <w:rFonts w:ascii="標楷體" w:eastAsia="標楷體" w:hAnsi="標楷體" w:cs="新細明體"/>
                <w:kern w:val="0"/>
                <w:sz w:val="36"/>
                <w:szCs w:val="36"/>
              </w:rPr>
              <w:pict>
                <v:shape id="_x0000_i1026" type="#_x0000_t75" alt="" style="width:22.5pt;height:22.5pt"/>
              </w:pict>
            </w:r>
            <w:r w:rsidRPr="00ED158E">
              <w:rPr>
                <w:rFonts w:ascii="標楷體" w:eastAsia="標楷體" w:hAnsi="標楷體" w:cs="新細明體"/>
                <w:kern w:val="0"/>
                <w:sz w:val="36"/>
                <w:szCs w:val="36"/>
              </w:rPr>
              <w:t>肯定教育部蔣部長三件事</w:t>
            </w:r>
          </w:p>
          <w:p w:rsidR="00ED158E" w:rsidRPr="00ED158E" w:rsidRDefault="00ED158E" w:rsidP="00ED158E">
            <w:pPr>
              <w:widowControl/>
              <w:spacing w:before="100" w:beforeAutospacing="1" w:after="100" w:afterAutospacing="1" w:line="360" w:lineRule="atLeast"/>
              <w:ind w:left="300" w:right="300" w:firstLine="480"/>
              <w:rPr>
                <w:rFonts w:ascii="新細明體" w:eastAsia="新細明體" w:hAnsi="新細明體" w:cs="新細明體"/>
                <w:color w:val="3D3D3D"/>
                <w:kern w:val="0"/>
                <w:sz w:val="22"/>
              </w:rPr>
            </w:pPr>
            <w:r w:rsidRPr="00ED158E">
              <w:rPr>
                <w:rFonts w:ascii="新細明體" w:eastAsia="新細明體" w:hAnsi="新細明體" w:cs="新細明體"/>
                <w:color w:val="3D3D3D"/>
                <w:kern w:val="0"/>
                <w:sz w:val="22"/>
              </w:rPr>
              <w:t>第一件要給蔣部長按讚的是他認識到「大幅改進中學的課程、教學，是十二年國教真正的關鍵，這一部分沒進展，會導致其他配套措施失效」，而且他自己出身大學，也努力運用他在大學的人脈，媒合大學與技術學院協助高中職發展特色課程。雖然這樣子做還遠遠不夠，但至少是朝向對的方向開始。</w:t>
            </w:r>
          </w:p>
          <w:p w:rsidR="00ED158E" w:rsidRPr="00ED158E" w:rsidRDefault="00ED158E" w:rsidP="00ED158E">
            <w:pPr>
              <w:widowControl/>
              <w:spacing w:before="100" w:beforeAutospacing="1" w:after="100" w:afterAutospacing="1" w:line="360" w:lineRule="atLeast"/>
              <w:ind w:left="300" w:right="300" w:firstLine="480"/>
              <w:rPr>
                <w:rFonts w:ascii="新細明體" w:eastAsia="新細明體" w:hAnsi="新細明體" w:cs="新細明體"/>
                <w:color w:val="3D3D3D"/>
                <w:kern w:val="0"/>
                <w:sz w:val="22"/>
              </w:rPr>
            </w:pPr>
            <w:r w:rsidRPr="00ED158E">
              <w:rPr>
                <w:rFonts w:ascii="新細明體" w:eastAsia="新細明體" w:hAnsi="新細明體" w:cs="新細明體"/>
                <w:color w:val="3D3D3D"/>
                <w:kern w:val="0"/>
                <w:sz w:val="22"/>
              </w:rPr>
              <w:t>第二件要給蔣部長按讚的是：他接受今年 6.9 民間團體給他的建議「停止繼續收縮十二年國教施政的社會基礎，讓十二年國教由『教育部文官的十二年國教』走向『全社會參與的十二年國教』」。教育部籌組中的「十二年國民基本教育諮詢會」，部外委員共四十四位，雖說也掛了一些企業主、學界大頭，不能說人人都能認真參與，但是認真開會的二十位以上總會有吧。希望往後部內的文官不要虛應故事，辜負了部長的一番用心才好。</w:t>
            </w:r>
          </w:p>
          <w:p w:rsidR="00ED158E" w:rsidRPr="00ED158E" w:rsidRDefault="00ED158E" w:rsidP="00ED158E">
            <w:pPr>
              <w:widowControl/>
              <w:spacing w:before="100" w:beforeAutospacing="1" w:after="100" w:afterAutospacing="1" w:line="360" w:lineRule="atLeast"/>
              <w:ind w:left="300" w:right="300" w:firstLine="480"/>
              <w:rPr>
                <w:rFonts w:ascii="新細明體" w:eastAsia="新細明體" w:hAnsi="新細明體" w:cs="新細明體"/>
                <w:color w:val="3D3D3D"/>
                <w:kern w:val="0"/>
                <w:sz w:val="22"/>
              </w:rPr>
            </w:pPr>
            <w:r w:rsidRPr="00ED158E">
              <w:rPr>
                <w:rFonts w:ascii="新細明體" w:eastAsia="新細明體" w:hAnsi="新細明體" w:cs="新細明體"/>
                <w:color w:val="3D3D3D"/>
                <w:kern w:val="0"/>
                <w:sz w:val="22"/>
              </w:rPr>
              <w:t>第三件要給蔣部長按讚的是：他排除部內文官的質疑，指示放寬「實驗教育畢業生」大學升學的障礙與門檻。須知要「大幅改進中學的課程、教學」必須要有相應的氛圍：社會上有能耐的人在未來十</w:t>
            </w:r>
            <w:r w:rsidRPr="00ED158E">
              <w:rPr>
                <w:rFonts w:ascii="新細明體" w:eastAsia="新細明體" w:hAnsi="新細明體" w:cs="新細明體"/>
                <w:color w:val="3D3D3D"/>
                <w:kern w:val="0"/>
                <w:sz w:val="22"/>
              </w:rPr>
              <w:lastRenderedPageBreak/>
              <w:t>年間都樂於投入改良課程、教學的各種努力與實驗。坦白講到目前為止教育部甚或整個教育行政體系對台灣的實驗教育心態上還不友善，認為實驗教育是麻煩，是該被好好管制的對象。教育部必須明確放出一個十分明確的訊息才行，即：自十二年國教起，教育部鼓勵並歡迎各種活化教學的實驗教育，並且努力辦理各式的交流活動擴散對現場有用教學資源。</w:t>
            </w:r>
          </w:p>
          <w:p w:rsidR="00ED158E" w:rsidRPr="00ED158E" w:rsidRDefault="00ED158E" w:rsidP="00ED158E">
            <w:pPr>
              <w:widowControl/>
              <w:spacing w:before="100" w:beforeAutospacing="1" w:after="100" w:afterAutospacing="1" w:line="360" w:lineRule="atLeast"/>
              <w:ind w:left="300" w:right="300" w:firstLine="480"/>
              <w:rPr>
                <w:rFonts w:ascii="新細明體" w:eastAsia="新細明體" w:hAnsi="新細明體" w:cs="新細明體"/>
                <w:color w:val="3D3D3D"/>
                <w:kern w:val="0"/>
                <w:sz w:val="22"/>
              </w:rPr>
            </w:pPr>
            <w:r w:rsidRPr="00ED158E">
              <w:rPr>
                <w:rFonts w:ascii="新細明體" w:eastAsia="新細明體" w:hAnsi="新細明體" w:cs="新細明體"/>
                <w:color w:val="3D3D3D"/>
                <w:kern w:val="0"/>
                <w:sz w:val="22"/>
              </w:rPr>
              <w:t>台灣社會臥虎藏龍，有能耐有見識的人多了去了，只是三十年來覺得教育界的人偏向保守並習於把教育場域當成禁臠，講不通，漸漸就不和教育界玩了；而「大幅改進中學的課程、教學」談何容易，除了要有魄力在教育界內部進行大區塊調動，更要展現開放的誠意，邀請全社會關心教育的人花心血出力氣，一同致力於改良課程教學。</w:t>
            </w:r>
          </w:p>
          <w:p w:rsidR="00ED158E" w:rsidRPr="00ED158E" w:rsidRDefault="00ED158E" w:rsidP="00ED158E">
            <w:pPr>
              <w:widowControl/>
              <w:spacing w:before="100" w:beforeAutospacing="1" w:after="100" w:afterAutospacing="1" w:line="360" w:lineRule="atLeast"/>
              <w:ind w:left="300" w:right="300" w:firstLine="480"/>
              <w:rPr>
                <w:rFonts w:ascii="新細明體" w:eastAsia="新細明體" w:hAnsi="新細明體" w:cs="新細明體"/>
                <w:color w:val="3D3D3D"/>
                <w:kern w:val="0"/>
                <w:sz w:val="22"/>
              </w:rPr>
            </w:pPr>
            <w:r w:rsidRPr="00ED158E">
              <w:rPr>
                <w:rFonts w:ascii="新細明體" w:eastAsia="新細明體" w:hAnsi="新細明體" w:cs="新細明體"/>
                <w:color w:val="3D3D3D"/>
                <w:kern w:val="0"/>
                <w:sz w:val="22"/>
              </w:rPr>
              <w:t>去年和今年的十二年國教民間巡迴座談，我們和教育部保持著這樣的默契：教育部不掛名指導單位，但補助手冊印刷費用。民間要在教育部外部才有用。</w:t>
            </w:r>
          </w:p>
          <w:p w:rsidR="00ED158E" w:rsidRPr="00ED158E" w:rsidRDefault="00ED158E" w:rsidP="00ED158E">
            <w:pPr>
              <w:widowControl/>
              <w:spacing w:before="300" w:after="100" w:afterAutospacing="1"/>
              <w:ind w:left="300" w:right="300"/>
              <w:rPr>
                <w:rFonts w:ascii="標楷體" w:eastAsia="標楷體" w:hAnsi="標楷體" w:cs="新細明體"/>
                <w:kern w:val="0"/>
                <w:sz w:val="36"/>
                <w:szCs w:val="36"/>
              </w:rPr>
            </w:pPr>
            <w:r w:rsidRPr="00ED158E">
              <w:rPr>
                <w:rFonts w:ascii="標楷體" w:eastAsia="標楷體" w:hAnsi="標楷體" w:cs="新細明體"/>
                <w:kern w:val="0"/>
                <w:sz w:val="36"/>
                <w:szCs w:val="36"/>
              </w:rPr>
              <w:pict>
                <v:shape id="_x0000_i1027" type="#_x0000_t75" alt="" style="width:22.5pt;height:22.5pt"/>
              </w:pict>
            </w:r>
            <w:r w:rsidRPr="00ED158E">
              <w:rPr>
                <w:rFonts w:ascii="標楷體" w:eastAsia="標楷體" w:hAnsi="標楷體" w:cs="新細明體"/>
                <w:kern w:val="0"/>
                <w:sz w:val="36"/>
                <w:szCs w:val="36"/>
              </w:rPr>
              <w:t>一起來想想過去一年與我們的未來</w:t>
            </w:r>
          </w:p>
          <w:p w:rsidR="00ED158E" w:rsidRPr="00ED158E" w:rsidRDefault="00ED158E" w:rsidP="00ED158E">
            <w:pPr>
              <w:widowControl/>
              <w:spacing w:before="100" w:beforeAutospacing="1" w:after="100" w:afterAutospacing="1" w:line="360" w:lineRule="atLeast"/>
              <w:ind w:left="300" w:right="300" w:firstLine="480"/>
              <w:rPr>
                <w:rFonts w:ascii="新細明體" w:eastAsia="新細明體" w:hAnsi="新細明體" w:cs="新細明體"/>
                <w:color w:val="3D3D3D"/>
                <w:kern w:val="0"/>
                <w:sz w:val="22"/>
              </w:rPr>
            </w:pPr>
            <w:r w:rsidRPr="00ED158E">
              <w:rPr>
                <w:rFonts w:ascii="新細明體" w:eastAsia="新細明體" w:hAnsi="新細明體" w:cs="新細明體"/>
                <w:color w:val="3D3D3D"/>
                <w:kern w:val="0"/>
                <w:sz w:val="22"/>
              </w:rPr>
              <w:t>去年的「正確推動十二年國教參見同胞列車」是一次對政府推動方向的重要檢修，由於全國各地 53 個教育團體共同的努力，我們達成的以下的進展：</w:t>
            </w:r>
          </w:p>
          <w:p w:rsidR="00ED158E" w:rsidRPr="00ED158E" w:rsidRDefault="00ED158E" w:rsidP="00ED158E">
            <w:pPr>
              <w:widowControl/>
              <w:numPr>
                <w:ilvl w:val="0"/>
                <w:numId w:val="1"/>
              </w:numPr>
              <w:spacing w:before="100" w:beforeAutospacing="1" w:after="100" w:afterAutospacing="1"/>
              <w:rPr>
                <w:rFonts w:ascii="新細明體" w:eastAsia="新細明體" w:hAnsi="新細明體" w:cs="新細明體"/>
                <w:kern w:val="0"/>
                <w:szCs w:val="24"/>
              </w:rPr>
            </w:pPr>
            <w:r w:rsidRPr="00ED158E">
              <w:rPr>
                <w:rFonts w:ascii="新細明體" w:eastAsia="新細明體" w:hAnsi="新細明體" w:cs="新細明體"/>
                <w:kern w:val="0"/>
                <w:szCs w:val="24"/>
              </w:rPr>
              <w:t xml:space="preserve">成功修改《教育經費編列與管理法》讓教育經費的預算額度由政府收入的 21.5%提高到22.5%，使十二年國教有一個「基本」的財務基礎。 </w:t>
            </w:r>
          </w:p>
          <w:p w:rsidR="00ED158E" w:rsidRPr="00ED158E" w:rsidRDefault="00ED158E" w:rsidP="00ED158E">
            <w:pPr>
              <w:widowControl/>
              <w:numPr>
                <w:ilvl w:val="0"/>
                <w:numId w:val="1"/>
              </w:numPr>
              <w:spacing w:before="100" w:beforeAutospacing="1" w:after="100" w:afterAutospacing="1"/>
              <w:rPr>
                <w:rFonts w:ascii="新細明體" w:eastAsia="新細明體" w:hAnsi="新細明體" w:cs="新細明體"/>
                <w:kern w:val="0"/>
                <w:szCs w:val="24"/>
              </w:rPr>
            </w:pPr>
            <w:r w:rsidRPr="00ED158E">
              <w:rPr>
                <w:rFonts w:ascii="新細明體" w:eastAsia="新細明體" w:hAnsi="新細明體" w:cs="新細明體"/>
                <w:kern w:val="0"/>
                <w:szCs w:val="24"/>
              </w:rPr>
              <w:t xml:space="preserve">讓藍綠兩邊的立委都能在立院推動「十二年國民基本教育推動條例」，為十二年國教的專責機構催生。 </w:t>
            </w:r>
          </w:p>
          <w:p w:rsidR="00ED158E" w:rsidRPr="00ED158E" w:rsidRDefault="00ED158E" w:rsidP="00ED158E">
            <w:pPr>
              <w:widowControl/>
              <w:numPr>
                <w:ilvl w:val="0"/>
                <w:numId w:val="1"/>
              </w:numPr>
              <w:spacing w:before="100" w:beforeAutospacing="1" w:after="100" w:afterAutospacing="1"/>
              <w:rPr>
                <w:rFonts w:ascii="新細明體" w:eastAsia="新細明體" w:hAnsi="新細明體" w:cs="新細明體"/>
                <w:kern w:val="0"/>
                <w:szCs w:val="24"/>
              </w:rPr>
            </w:pPr>
            <w:r w:rsidRPr="00ED158E">
              <w:rPr>
                <w:rFonts w:ascii="新細明體" w:eastAsia="新細明體" w:hAnsi="新細明體" w:cs="新細明體"/>
                <w:kern w:val="0"/>
                <w:szCs w:val="24"/>
              </w:rPr>
              <w:t xml:space="preserve">運用「列車」及其後續籌集的捐款，建立了「正確推動十二年國教民間基金」(以下簡稱民間基金)，有系統地為國民基本教育的均優質化提供長期穩定的行政資源。 </w:t>
            </w:r>
          </w:p>
          <w:p w:rsidR="00ED158E" w:rsidRPr="00ED158E" w:rsidRDefault="00ED158E" w:rsidP="00ED158E">
            <w:pPr>
              <w:widowControl/>
              <w:spacing w:before="100" w:beforeAutospacing="1" w:after="100" w:afterAutospacing="1" w:line="360" w:lineRule="atLeast"/>
              <w:ind w:left="300" w:right="300" w:firstLine="480"/>
              <w:rPr>
                <w:rFonts w:ascii="新細明體" w:eastAsia="新細明體" w:hAnsi="新細明體" w:cs="新細明體"/>
                <w:color w:val="3D3D3D"/>
                <w:kern w:val="0"/>
                <w:sz w:val="22"/>
              </w:rPr>
            </w:pPr>
            <w:r w:rsidRPr="00ED158E">
              <w:rPr>
                <w:rFonts w:ascii="新細明體" w:eastAsia="新細明體" w:hAnsi="新細明體" w:cs="新細明體"/>
                <w:color w:val="3D3D3D"/>
                <w:kern w:val="0"/>
                <w:sz w:val="22"/>
              </w:rPr>
              <w:t>循著巡迴座談所帶起的合作氛圍，民間基金更結合了相關教育團體，起草了「國家課程發展會組織法草案」「實驗教育實施條例草案」「私立學校法修正案」，預備再為十二年國教法制化與改進中小學課程教學鋪更多路。</w:t>
            </w:r>
          </w:p>
          <w:p w:rsidR="00ED158E" w:rsidRPr="00ED158E" w:rsidRDefault="00ED158E" w:rsidP="00ED158E">
            <w:pPr>
              <w:widowControl/>
              <w:spacing w:before="100" w:beforeAutospacing="1" w:after="100" w:afterAutospacing="1" w:line="360" w:lineRule="atLeast"/>
              <w:ind w:left="300" w:right="300" w:firstLine="480"/>
              <w:rPr>
                <w:rFonts w:ascii="新細明體" w:eastAsia="新細明體" w:hAnsi="新細明體" w:cs="新細明體"/>
                <w:color w:val="3D3D3D"/>
                <w:kern w:val="0"/>
                <w:sz w:val="22"/>
              </w:rPr>
            </w:pPr>
            <w:r w:rsidRPr="00ED158E">
              <w:rPr>
                <w:rFonts w:ascii="新細明體" w:eastAsia="新細明體" w:hAnsi="新細明體" w:cs="新細明體"/>
                <w:color w:val="3D3D3D"/>
                <w:kern w:val="0"/>
                <w:sz w:val="22"/>
              </w:rPr>
              <w:t>今年的巡迴座談及其會後，我們也有如下的工作想要完成，並和大家共同商討：</w:t>
            </w:r>
          </w:p>
          <w:p w:rsidR="00ED158E" w:rsidRPr="00ED158E" w:rsidRDefault="00ED158E" w:rsidP="00ED158E">
            <w:pPr>
              <w:widowControl/>
              <w:numPr>
                <w:ilvl w:val="0"/>
                <w:numId w:val="2"/>
              </w:numPr>
              <w:spacing w:before="100" w:beforeAutospacing="1" w:after="100" w:afterAutospacing="1"/>
              <w:rPr>
                <w:rFonts w:ascii="新細明體" w:eastAsia="新細明體" w:hAnsi="新細明體" w:cs="新細明體"/>
                <w:kern w:val="0"/>
                <w:szCs w:val="24"/>
              </w:rPr>
            </w:pPr>
            <w:r w:rsidRPr="00ED158E">
              <w:rPr>
                <w:rFonts w:ascii="新細明體" w:eastAsia="新細明體" w:hAnsi="新細明體" w:cs="新細明體"/>
                <w:kern w:val="0"/>
                <w:szCs w:val="24"/>
              </w:rPr>
              <w:t xml:space="preserve">發動「留下小孩唸書的錢，台灣才有翻身的希望」連署活動並拜會府院，阻止《財劃法》架空《教育經費編列與管理法》。連署平台定為 </w:t>
            </w:r>
            <w:hyperlink r:id="rId10" w:tgtFrame="_blank" w:history="1">
              <w:r w:rsidRPr="00ED158E">
                <w:rPr>
                  <w:rFonts w:ascii="新細明體" w:eastAsia="新細明體" w:hAnsi="新細明體" w:cs="新細明體"/>
                  <w:color w:val="0000FF"/>
                  <w:kern w:val="0"/>
                  <w:szCs w:val="24"/>
                  <w:u w:val="single"/>
                </w:rPr>
                <w:t>money.12edu.org</w:t>
              </w:r>
            </w:hyperlink>
            <w:r w:rsidRPr="00ED158E">
              <w:rPr>
                <w:rFonts w:ascii="新細明體" w:eastAsia="新細明體" w:hAnsi="新細明體" w:cs="新細明體"/>
                <w:kern w:val="0"/>
                <w:szCs w:val="24"/>
              </w:rPr>
              <w:t xml:space="preserve"> ，擇日開張。 </w:t>
            </w:r>
          </w:p>
          <w:p w:rsidR="00ED158E" w:rsidRPr="00ED158E" w:rsidRDefault="00ED158E" w:rsidP="00ED158E">
            <w:pPr>
              <w:widowControl/>
              <w:numPr>
                <w:ilvl w:val="0"/>
                <w:numId w:val="2"/>
              </w:numPr>
              <w:spacing w:before="100" w:beforeAutospacing="1" w:after="100" w:afterAutospacing="1"/>
              <w:rPr>
                <w:rFonts w:ascii="新細明體" w:eastAsia="新細明體" w:hAnsi="新細明體" w:cs="新細明體"/>
                <w:kern w:val="0"/>
                <w:szCs w:val="24"/>
              </w:rPr>
            </w:pPr>
            <w:r w:rsidRPr="00ED158E">
              <w:rPr>
                <w:rFonts w:ascii="新細明體" w:eastAsia="新細明體" w:hAnsi="新細明體" w:cs="新細明體"/>
                <w:kern w:val="0"/>
                <w:szCs w:val="24"/>
              </w:rPr>
              <w:t xml:space="preserve">繼續推動「十二年國民基本教育推動條例草案」「國家課程發展會組織法草案」「實驗教育實施條例草案」「私立學校法修正案」等立法工作。 </w:t>
            </w:r>
          </w:p>
          <w:p w:rsidR="00ED158E" w:rsidRPr="00ED158E" w:rsidRDefault="00ED158E" w:rsidP="00ED158E">
            <w:pPr>
              <w:widowControl/>
              <w:numPr>
                <w:ilvl w:val="0"/>
                <w:numId w:val="2"/>
              </w:numPr>
              <w:spacing w:before="100" w:beforeAutospacing="1" w:after="100" w:afterAutospacing="1"/>
              <w:rPr>
                <w:rFonts w:ascii="新細明體" w:eastAsia="新細明體" w:hAnsi="新細明體" w:cs="新細明體"/>
                <w:kern w:val="0"/>
                <w:szCs w:val="24"/>
              </w:rPr>
            </w:pPr>
            <w:r w:rsidRPr="00ED158E">
              <w:rPr>
                <w:rFonts w:ascii="新細明體" w:eastAsia="新細明體" w:hAnsi="新細明體" w:cs="新細明體"/>
                <w:kern w:val="0"/>
                <w:szCs w:val="24"/>
              </w:rPr>
              <w:t xml:space="preserve">連絡相同志向者成為「均優12親友團」。所謂親友團，不是指親戚朋友，而是指親切友善。我們認為其他對十二年國教持不同主張者，仍是同胞，不是政敵，所以應該親切友善地與他們溝通。 </w:t>
            </w:r>
          </w:p>
          <w:p w:rsidR="00ED158E" w:rsidRPr="00ED158E" w:rsidRDefault="00ED158E" w:rsidP="00ED158E">
            <w:pPr>
              <w:widowControl/>
              <w:numPr>
                <w:ilvl w:val="0"/>
                <w:numId w:val="2"/>
              </w:numPr>
              <w:spacing w:before="100" w:beforeAutospacing="1" w:after="100" w:afterAutospacing="1"/>
              <w:rPr>
                <w:rFonts w:ascii="新細明體" w:eastAsia="新細明體" w:hAnsi="新細明體" w:cs="新細明體"/>
                <w:kern w:val="0"/>
                <w:szCs w:val="24"/>
              </w:rPr>
            </w:pPr>
            <w:r w:rsidRPr="00ED158E">
              <w:rPr>
                <w:rFonts w:ascii="新細明體" w:eastAsia="新細明體" w:hAnsi="新細明體" w:cs="新細明體"/>
                <w:kern w:val="0"/>
                <w:szCs w:val="24"/>
              </w:rPr>
              <w:t>找到一百位「均優沙龍」成員，以「福留子孫維基」(</w:t>
            </w:r>
            <w:hyperlink r:id="rId11" w:tgtFrame="_blank" w:history="1">
              <w:r w:rsidRPr="00ED158E">
                <w:rPr>
                  <w:rFonts w:ascii="新細明體" w:eastAsia="新細明體" w:hAnsi="新細明體" w:cs="新細明體"/>
                  <w:color w:val="0000FF"/>
                  <w:kern w:val="0"/>
                  <w:szCs w:val="24"/>
                  <w:u w:val="single"/>
                </w:rPr>
                <w:t>wiki.12edu.org</w:t>
              </w:r>
            </w:hyperlink>
            <w:r w:rsidRPr="00ED158E">
              <w:rPr>
                <w:rFonts w:ascii="新細明體" w:eastAsia="新細明體" w:hAnsi="新細明體" w:cs="新細明體"/>
                <w:kern w:val="0"/>
                <w:szCs w:val="24"/>
              </w:rPr>
              <w:t>)的分類：十二年國教/正確</w:t>
            </w:r>
            <w:r w:rsidRPr="00ED158E">
              <w:rPr>
                <w:rFonts w:ascii="新細明體" w:eastAsia="新細明體" w:hAnsi="新細明體" w:cs="新細明體"/>
                <w:kern w:val="0"/>
                <w:szCs w:val="24"/>
              </w:rPr>
              <w:lastRenderedPageBreak/>
              <w:t xml:space="preserve">推動十二年國教，為共同書寫平台，闡明如何及為何達成「均優牌十二年國教」的理想。 </w:t>
            </w:r>
          </w:p>
          <w:p w:rsidR="00ED158E" w:rsidRPr="00ED158E" w:rsidRDefault="00ED158E" w:rsidP="00ED158E">
            <w:pPr>
              <w:widowControl/>
              <w:numPr>
                <w:ilvl w:val="0"/>
                <w:numId w:val="2"/>
              </w:numPr>
              <w:spacing w:before="100" w:beforeAutospacing="1" w:after="100" w:afterAutospacing="1"/>
              <w:rPr>
                <w:rFonts w:ascii="新細明體" w:eastAsia="新細明體" w:hAnsi="新細明體" w:cs="新細明體"/>
                <w:kern w:val="0"/>
                <w:szCs w:val="24"/>
              </w:rPr>
            </w:pPr>
            <w:r w:rsidRPr="00ED158E">
              <w:rPr>
                <w:rFonts w:ascii="新細明體" w:eastAsia="新細明體" w:hAnsi="新細明體" w:cs="新細明體"/>
                <w:kern w:val="0"/>
                <w:szCs w:val="24"/>
              </w:rPr>
              <w:t xml:space="preserve">由「均優12親友團」票選出十位民間基金協同管理員，以 google+ Hangout 視訊會議相互溝通，參與民間基金管理，及「均優沙龍」共筆管理。 </w:t>
            </w:r>
          </w:p>
          <w:p w:rsidR="00ED158E" w:rsidRPr="00ED158E" w:rsidRDefault="00ED158E" w:rsidP="00ED158E">
            <w:pPr>
              <w:widowControl/>
              <w:numPr>
                <w:ilvl w:val="0"/>
                <w:numId w:val="2"/>
              </w:numPr>
              <w:spacing w:before="100" w:beforeAutospacing="1" w:after="100" w:afterAutospacing="1"/>
              <w:rPr>
                <w:rFonts w:ascii="新細明體" w:eastAsia="新細明體" w:hAnsi="新細明體" w:cs="新細明體"/>
                <w:kern w:val="0"/>
                <w:szCs w:val="24"/>
              </w:rPr>
            </w:pPr>
            <w:r w:rsidRPr="00ED158E">
              <w:rPr>
                <w:rFonts w:ascii="新細明體" w:eastAsia="新細明體" w:hAnsi="新細明體" w:cs="新細明體"/>
                <w:kern w:val="0"/>
                <w:szCs w:val="24"/>
              </w:rPr>
              <w:t xml:space="preserve">2013.1.19 以世界咖啡館雙桌長模式，辦理為期一天的十二年國教民間國是會議。 </w:t>
            </w:r>
          </w:p>
          <w:p w:rsidR="00ED158E" w:rsidRPr="00ED158E" w:rsidRDefault="00ED158E" w:rsidP="00ED158E">
            <w:pPr>
              <w:widowControl/>
              <w:numPr>
                <w:ilvl w:val="0"/>
                <w:numId w:val="2"/>
              </w:numPr>
              <w:spacing w:before="100" w:beforeAutospacing="1" w:after="100" w:afterAutospacing="1"/>
              <w:rPr>
                <w:rFonts w:ascii="新細明體" w:eastAsia="新細明體" w:hAnsi="新細明體" w:cs="新細明體"/>
                <w:kern w:val="0"/>
                <w:szCs w:val="24"/>
              </w:rPr>
            </w:pPr>
            <w:r w:rsidRPr="00ED158E">
              <w:rPr>
                <w:rFonts w:ascii="新細明體" w:eastAsia="新細明體" w:hAnsi="新細明體" w:cs="新細明體"/>
                <w:kern w:val="0"/>
                <w:szCs w:val="24"/>
              </w:rPr>
              <w:t xml:space="preserve">2013年巡迴列車的籌備常態化，並下放給「均優12親友團」、「均優沙龍」、民間基金協同管理員辦理。 </w:t>
            </w:r>
          </w:p>
          <w:p w:rsidR="00ED158E" w:rsidRPr="00ED158E" w:rsidRDefault="00ED158E" w:rsidP="00ED158E">
            <w:pPr>
              <w:widowControl/>
              <w:spacing w:before="300" w:after="100" w:afterAutospacing="1"/>
              <w:ind w:left="300" w:right="300"/>
              <w:rPr>
                <w:rFonts w:ascii="標楷體" w:eastAsia="標楷體" w:hAnsi="標楷體" w:cs="新細明體"/>
                <w:kern w:val="0"/>
                <w:sz w:val="36"/>
                <w:szCs w:val="36"/>
              </w:rPr>
            </w:pPr>
            <w:r w:rsidRPr="00ED158E">
              <w:rPr>
                <w:rFonts w:ascii="標楷體" w:eastAsia="標楷體" w:hAnsi="標楷體" w:cs="新細明體"/>
                <w:kern w:val="0"/>
                <w:sz w:val="36"/>
                <w:szCs w:val="36"/>
              </w:rPr>
              <w:pict>
                <v:shape id="_x0000_i1028" type="#_x0000_t75" alt="" style="width:22.5pt;height:22.5pt"/>
              </w:pict>
            </w:r>
            <w:r w:rsidRPr="00ED158E">
              <w:rPr>
                <w:rFonts w:ascii="標楷體" w:eastAsia="標楷體" w:hAnsi="標楷體" w:cs="新細明體"/>
                <w:kern w:val="0"/>
                <w:sz w:val="36"/>
                <w:szCs w:val="36"/>
              </w:rPr>
              <w:t>推動十二年國教是全民的事</w:t>
            </w:r>
          </w:p>
          <w:p w:rsidR="00ED158E" w:rsidRPr="00ED158E" w:rsidRDefault="00ED158E" w:rsidP="00ED158E">
            <w:pPr>
              <w:widowControl/>
              <w:spacing w:before="100" w:beforeAutospacing="1" w:after="100" w:afterAutospacing="1" w:line="360" w:lineRule="atLeast"/>
              <w:ind w:left="300" w:right="300" w:firstLine="480"/>
              <w:rPr>
                <w:rFonts w:ascii="新細明體" w:eastAsia="新細明體" w:hAnsi="新細明體" w:cs="新細明體"/>
                <w:color w:val="3D3D3D"/>
                <w:kern w:val="0"/>
                <w:sz w:val="22"/>
              </w:rPr>
            </w:pPr>
            <w:r w:rsidRPr="00ED158E">
              <w:rPr>
                <w:rFonts w:ascii="新細明體" w:eastAsia="新細明體" w:hAnsi="新細明體" w:cs="新細明體"/>
                <w:color w:val="3D3D3D"/>
                <w:kern w:val="0"/>
                <w:sz w:val="22"/>
              </w:rPr>
              <w:t>真正的十二年國教是台灣社會典範轉移的一環。社會典範轉移涉及三隻腳：思想觀念、典章制度、資源分配。就思想觀念而言，十二年國教需要用「學生的學習權平等」價值觀去取代過去流行的「成績較好的孩子有較高的學習權；成績較落後的孩子有較低的學習權」的舊價值觀；就典章制度、資源分配而言，十二年國教要去縮小國土、社經、學校、學生四大金字塔，這就動到了目前社會的根本性結構。</w:t>
            </w:r>
          </w:p>
          <w:p w:rsidR="00ED158E" w:rsidRPr="00ED158E" w:rsidRDefault="00ED158E" w:rsidP="00ED158E">
            <w:pPr>
              <w:widowControl/>
              <w:spacing w:before="100" w:beforeAutospacing="1" w:after="100" w:afterAutospacing="1" w:line="360" w:lineRule="atLeast"/>
              <w:ind w:left="300" w:right="300" w:firstLine="480"/>
              <w:rPr>
                <w:rFonts w:ascii="新細明體" w:eastAsia="新細明體" w:hAnsi="新細明體" w:cs="新細明體"/>
                <w:color w:val="3D3D3D"/>
                <w:kern w:val="0"/>
                <w:sz w:val="22"/>
              </w:rPr>
            </w:pPr>
            <w:r w:rsidRPr="00ED158E">
              <w:rPr>
                <w:rFonts w:ascii="新細明體" w:eastAsia="新細明體" w:hAnsi="新細明體" w:cs="新細明體"/>
                <w:color w:val="3D3D3D"/>
                <w:kern w:val="0"/>
                <w:sz w:val="22"/>
              </w:rPr>
              <w:t xml:space="preserve">黃河九曲終必東流，有潮流在，時代潮流自會決定台灣要走向一個讓形形色色的孩子都有出頭機會的社會，還是要維持一個：學科成績好的孩子有較高學習權，學科成績不好的孩子有較低學習權的單一金字塔社會。 </w:t>
            </w:r>
          </w:p>
          <w:p w:rsidR="00ED158E" w:rsidRPr="00ED158E" w:rsidRDefault="00ED158E" w:rsidP="00ED158E">
            <w:pPr>
              <w:widowControl/>
              <w:spacing w:before="100" w:beforeAutospacing="1" w:after="100" w:afterAutospacing="1" w:line="360" w:lineRule="atLeast"/>
              <w:ind w:left="300" w:right="300" w:firstLine="480"/>
              <w:rPr>
                <w:rFonts w:ascii="新細明體" w:eastAsia="新細明體" w:hAnsi="新細明體" w:cs="新細明體"/>
                <w:color w:val="3D3D3D"/>
                <w:kern w:val="0"/>
                <w:sz w:val="22"/>
              </w:rPr>
            </w:pPr>
            <w:r w:rsidRPr="00ED158E">
              <w:rPr>
                <w:rFonts w:ascii="新細明體" w:eastAsia="新細明體" w:hAnsi="新細明體" w:cs="新細明體"/>
                <w:color w:val="3D3D3D"/>
                <w:kern w:val="0"/>
                <w:sz w:val="22"/>
              </w:rPr>
              <w:t>當然這一切的起頭是各位要肯出來參與。從立法到推動，十二年國教都能看到公民參與的影子。</w:t>
            </w:r>
          </w:p>
          <w:bookmarkStart w:id="0" w:name="139deceff3fef66b_139dec2a4b25f544_139deb"/>
          <w:bookmarkEnd w:id="0"/>
          <w:p w:rsidR="00ED158E" w:rsidRPr="00ED158E" w:rsidRDefault="00ED158E" w:rsidP="00ED158E">
            <w:pPr>
              <w:widowControl/>
              <w:spacing w:before="300" w:after="100" w:afterAutospacing="1"/>
              <w:ind w:left="300" w:right="300"/>
              <w:rPr>
                <w:rFonts w:ascii="標楷體" w:eastAsia="標楷體" w:hAnsi="標楷體" w:cs="新細明體"/>
                <w:kern w:val="0"/>
                <w:sz w:val="36"/>
                <w:szCs w:val="36"/>
              </w:rPr>
            </w:pPr>
            <w:r w:rsidRPr="00ED158E">
              <w:rPr>
                <w:rFonts w:ascii="標楷體" w:eastAsia="標楷體" w:hAnsi="標楷體" w:cs="新細明體"/>
                <w:kern w:val="0"/>
                <w:sz w:val="36"/>
                <w:szCs w:val="36"/>
              </w:rPr>
              <w:fldChar w:fldCharType="begin"/>
            </w:r>
            <w:r w:rsidRPr="00ED158E">
              <w:rPr>
                <w:rFonts w:ascii="標楷體" w:eastAsia="標楷體" w:hAnsi="標楷體" w:cs="新細明體"/>
                <w:kern w:val="0"/>
                <w:sz w:val="36"/>
                <w:szCs w:val="36"/>
              </w:rPr>
              <w:instrText xml:space="preserve"> INCLUDEPICTURE "https://mail.google.com/mail/u/0/?ui=2&amp;ik=04119fb04f&amp;view=att&amp;th=139debe5de1b1644&amp;attid=0.0.2&amp;disp=emb&amp;realattid=64979844ffc4fa36_0.2&amp;zw&amp;atsh=1" \* MERGEFORMATINET </w:instrText>
            </w:r>
            <w:r w:rsidRPr="00ED158E">
              <w:rPr>
                <w:rFonts w:ascii="標楷體" w:eastAsia="標楷體" w:hAnsi="標楷體" w:cs="新細明體"/>
                <w:kern w:val="0"/>
                <w:sz w:val="36"/>
                <w:szCs w:val="36"/>
              </w:rPr>
              <w:fldChar w:fldCharType="separate"/>
            </w:r>
            <w:r w:rsidRPr="00ED158E">
              <w:rPr>
                <w:rFonts w:ascii="標楷體" w:eastAsia="標楷體" w:hAnsi="標楷體" w:cs="新細明體"/>
                <w:kern w:val="0"/>
                <w:sz w:val="36"/>
                <w:szCs w:val="36"/>
              </w:rPr>
              <w:pict>
                <v:shape id="_x0000_i1029" type="#_x0000_t75" alt="" style="width:22.5pt;height:22.5pt"/>
              </w:pict>
            </w:r>
            <w:r w:rsidRPr="00ED158E">
              <w:rPr>
                <w:rFonts w:ascii="標楷體" w:eastAsia="標楷體" w:hAnsi="標楷體" w:cs="新細明體"/>
                <w:kern w:val="0"/>
                <w:sz w:val="36"/>
                <w:szCs w:val="36"/>
              </w:rPr>
              <w:fldChar w:fldCharType="end"/>
            </w:r>
            <w:r w:rsidRPr="00ED158E">
              <w:rPr>
                <w:rFonts w:ascii="標楷體" w:eastAsia="標楷體" w:hAnsi="標楷體" w:cs="新細明體"/>
                <w:kern w:val="0"/>
                <w:sz w:val="36"/>
                <w:szCs w:val="36"/>
              </w:rPr>
              <w:t>收費說明</w:t>
            </w:r>
          </w:p>
          <w:p w:rsidR="00ED158E" w:rsidRPr="00ED158E" w:rsidRDefault="00ED158E" w:rsidP="00ED158E">
            <w:pPr>
              <w:widowControl/>
              <w:spacing w:before="100" w:beforeAutospacing="1" w:after="100" w:afterAutospacing="1" w:line="360" w:lineRule="atLeast"/>
              <w:ind w:left="300" w:right="300" w:firstLine="480"/>
              <w:rPr>
                <w:rFonts w:ascii="新細明體" w:eastAsia="新細明體" w:hAnsi="新細明體" w:cs="新細明體"/>
                <w:color w:val="3D3D3D"/>
                <w:kern w:val="0"/>
                <w:sz w:val="22"/>
              </w:rPr>
            </w:pPr>
            <w:r w:rsidRPr="00ED158E">
              <w:rPr>
                <w:rFonts w:ascii="新細明體" w:eastAsia="新細明體" w:hAnsi="新細明體" w:cs="新細明體"/>
                <w:color w:val="3D3D3D"/>
                <w:kern w:val="0"/>
                <w:sz w:val="22"/>
              </w:rPr>
              <w:t>本系列座談不收費，不供餐，提供手冊、資料。</w:t>
            </w:r>
          </w:p>
          <w:p w:rsidR="00ED158E" w:rsidRDefault="00ED158E" w:rsidP="00ED158E">
            <w:pPr>
              <w:widowControl/>
              <w:spacing w:before="100" w:beforeAutospacing="1" w:after="100" w:afterAutospacing="1" w:line="360" w:lineRule="atLeast"/>
              <w:ind w:left="300" w:right="300" w:firstLine="480"/>
              <w:rPr>
                <w:rFonts w:ascii="新細明體" w:eastAsia="新細明體" w:hAnsi="新細明體" w:cs="新細明體" w:hint="eastAsia"/>
                <w:color w:val="3D3D3D"/>
                <w:kern w:val="0"/>
                <w:sz w:val="22"/>
              </w:rPr>
            </w:pPr>
            <w:r w:rsidRPr="00ED158E">
              <w:rPr>
                <w:rFonts w:ascii="新細明體" w:eastAsia="新細明體" w:hAnsi="新細明體" w:cs="新細明體"/>
                <w:color w:val="3D3D3D"/>
                <w:kern w:val="0"/>
                <w:sz w:val="22"/>
              </w:rPr>
              <w:t>但歡迎小額捐款，做為民間長期推動十二年國教的基金。</w:t>
            </w:r>
          </w:p>
          <w:p w:rsidR="00ED158E" w:rsidRDefault="00ED158E" w:rsidP="00ED158E">
            <w:pPr>
              <w:widowControl/>
              <w:spacing w:before="100" w:beforeAutospacing="1" w:after="100" w:afterAutospacing="1" w:line="360" w:lineRule="atLeast"/>
              <w:ind w:left="300" w:right="300" w:firstLine="480"/>
              <w:rPr>
                <w:rFonts w:ascii="新細明體" w:eastAsia="新細明體" w:hAnsi="新細明體" w:cs="新細明體" w:hint="eastAsia"/>
                <w:color w:val="3D3D3D"/>
                <w:kern w:val="0"/>
                <w:sz w:val="22"/>
              </w:rPr>
            </w:pPr>
          </w:p>
          <w:p w:rsidR="00ED158E" w:rsidRDefault="00ED158E" w:rsidP="00ED158E">
            <w:pPr>
              <w:widowControl/>
              <w:spacing w:before="100" w:beforeAutospacing="1" w:after="100" w:afterAutospacing="1" w:line="360" w:lineRule="atLeast"/>
              <w:ind w:left="300" w:right="300" w:firstLine="480"/>
              <w:rPr>
                <w:rFonts w:ascii="新細明體" w:eastAsia="新細明體" w:hAnsi="新細明體" w:cs="新細明體" w:hint="eastAsia"/>
                <w:color w:val="3D3D3D"/>
                <w:kern w:val="0"/>
                <w:sz w:val="22"/>
              </w:rPr>
            </w:pPr>
          </w:p>
          <w:p w:rsidR="00ED158E" w:rsidRDefault="00ED158E" w:rsidP="00ED158E">
            <w:pPr>
              <w:widowControl/>
              <w:spacing w:before="100" w:beforeAutospacing="1" w:after="100" w:afterAutospacing="1" w:line="360" w:lineRule="atLeast"/>
              <w:ind w:left="300" w:right="300" w:firstLine="480"/>
              <w:rPr>
                <w:rFonts w:ascii="新細明體" w:eastAsia="新細明體" w:hAnsi="新細明體" w:cs="新細明體" w:hint="eastAsia"/>
                <w:color w:val="3D3D3D"/>
                <w:kern w:val="0"/>
                <w:sz w:val="22"/>
              </w:rPr>
            </w:pPr>
          </w:p>
          <w:p w:rsidR="00ED158E" w:rsidRPr="00ED158E" w:rsidRDefault="00ED158E" w:rsidP="00ED158E">
            <w:pPr>
              <w:widowControl/>
              <w:spacing w:before="100" w:beforeAutospacing="1" w:after="100" w:afterAutospacing="1" w:line="360" w:lineRule="atLeast"/>
              <w:ind w:left="300" w:right="300" w:firstLine="480"/>
              <w:rPr>
                <w:rFonts w:ascii="新細明體" w:eastAsia="新細明體" w:hAnsi="新細明體" w:cs="新細明體"/>
                <w:color w:val="3D3D3D"/>
                <w:kern w:val="0"/>
                <w:sz w:val="22"/>
              </w:rPr>
            </w:pPr>
          </w:p>
          <w:p w:rsidR="00ED158E" w:rsidRPr="00ED158E" w:rsidRDefault="00ED158E" w:rsidP="00ED158E">
            <w:pPr>
              <w:widowControl/>
              <w:spacing w:before="100" w:beforeAutospacing="1" w:after="100" w:afterAutospacing="1"/>
              <w:ind w:right="300"/>
              <w:jc w:val="right"/>
              <w:rPr>
                <w:rFonts w:ascii="新細明體" w:eastAsia="新細明體" w:hAnsi="新細明體" w:cs="新細明體"/>
                <w:kern w:val="0"/>
                <w:szCs w:val="24"/>
              </w:rPr>
            </w:pPr>
            <w:hyperlink r:id="rId12" w:anchor="139deceff3fef66b_139dec2a4b25f544_139debe5de1b1644_139aefdc6a8b8e87_139ae84663a1eb99_139ae7ca33df153c_top" w:history="1">
              <w:r w:rsidRPr="00ED158E">
                <w:rPr>
                  <w:rFonts w:ascii="新細明體" w:eastAsia="新細明體" w:hAnsi="新細明體" w:cs="新細明體"/>
                  <w:color w:val="0000FF"/>
                  <w:kern w:val="0"/>
                  <w:szCs w:val="24"/>
                </w:rPr>
                <w:pict>
                  <v:shape id="_x0000_i1030" type="#_x0000_t75" alt="" href="https://mail.google.com/mail/h/1ntv3o2lbwt14/#139deceff3fef66b_139dec2a4b25f544_139debe5de1b1644_139aefdc6a8b8e87_139ae84663a1eb99_139ae7ca33df153c_top" style="width:24pt;height:24pt" o:button="t"/>
                </w:pict>
              </w:r>
            </w:hyperlink>
          </w:p>
          <w:p w:rsidR="00ED158E" w:rsidRDefault="00ED158E" w:rsidP="00ED158E">
            <w:pPr>
              <w:widowControl/>
              <w:spacing w:before="300" w:after="100" w:afterAutospacing="1"/>
              <w:ind w:left="300" w:right="300"/>
              <w:rPr>
                <w:rFonts w:ascii="標楷體" w:eastAsia="標楷體" w:hAnsi="標楷體" w:cs="新細明體" w:hint="eastAsia"/>
                <w:kern w:val="0"/>
                <w:sz w:val="36"/>
                <w:szCs w:val="36"/>
              </w:rPr>
            </w:pPr>
            <w:r w:rsidRPr="00ED158E">
              <w:rPr>
                <w:rFonts w:ascii="標楷體" w:eastAsia="標楷體" w:hAnsi="標楷體" w:cs="新細明體"/>
                <w:kern w:val="0"/>
                <w:sz w:val="36"/>
                <w:szCs w:val="36"/>
              </w:rPr>
              <w:pict>
                <v:shape id="_x0000_i1031" type="#_x0000_t75" alt="" style="width:22.5pt;height:22.5pt"/>
              </w:pict>
            </w:r>
          </w:p>
          <w:p w:rsidR="00ED158E" w:rsidRPr="00ED158E" w:rsidRDefault="00ED158E" w:rsidP="00ED158E">
            <w:pPr>
              <w:widowControl/>
              <w:spacing w:before="300" w:after="100" w:afterAutospacing="1"/>
              <w:ind w:left="300" w:right="300"/>
              <w:jc w:val="center"/>
              <w:rPr>
                <w:rFonts w:ascii="標楷體" w:eastAsia="標楷體" w:hAnsi="標楷體" w:cs="新細明體"/>
                <w:kern w:val="0"/>
                <w:sz w:val="28"/>
                <w:szCs w:val="28"/>
              </w:rPr>
            </w:pPr>
            <w:r w:rsidRPr="00ED158E">
              <w:rPr>
                <w:rFonts w:ascii="標楷體" w:eastAsia="標楷體" w:hAnsi="標楷體" w:cs="新細明體"/>
                <w:kern w:val="0"/>
                <w:sz w:val="28"/>
                <w:szCs w:val="28"/>
              </w:rPr>
              <w:lastRenderedPageBreak/>
              <w:t>各場次日期及地點</w:t>
            </w:r>
          </w:p>
          <w:tbl>
            <w:tblPr>
              <w:tblW w:w="0" w:type="auto"/>
              <w:jc w:val="center"/>
              <w:tblCellMar>
                <w:top w:w="45" w:type="dxa"/>
                <w:left w:w="45" w:type="dxa"/>
                <w:bottom w:w="45" w:type="dxa"/>
                <w:right w:w="45" w:type="dxa"/>
              </w:tblCellMar>
              <w:tblLook w:val="04A0"/>
            </w:tblPr>
            <w:tblGrid>
              <w:gridCol w:w="316"/>
              <w:gridCol w:w="743"/>
              <w:gridCol w:w="876"/>
              <w:gridCol w:w="1193"/>
              <w:gridCol w:w="3819"/>
            </w:tblGrid>
            <w:tr w:rsidR="00ED158E" w:rsidRPr="00ED158E">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ED158E" w:rsidRPr="00ED158E" w:rsidRDefault="00ED158E" w:rsidP="00ED158E">
                  <w:pPr>
                    <w:widowControl/>
                    <w:jc w:val="center"/>
                    <w:rPr>
                      <w:rFonts w:ascii="新細明體" w:eastAsia="新細明體" w:hAnsi="新細明體" w:cs="新細明體"/>
                      <w:b/>
                      <w:bCs/>
                      <w:kern w:val="0"/>
                      <w:szCs w:val="24"/>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D158E" w:rsidRPr="00ED158E" w:rsidRDefault="00ED158E" w:rsidP="00ED158E">
                  <w:pPr>
                    <w:widowControl/>
                    <w:jc w:val="center"/>
                    <w:rPr>
                      <w:rFonts w:ascii="新細明體" w:eastAsia="新細明體" w:hAnsi="新細明體" w:cs="新細明體"/>
                      <w:b/>
                      <w:bCs/>
                      <w:kern w:val="0"/>
                      <w:szCs w:val="24"/>
                    </w:rPr>
                  </w:pPr>
                  <w:r w:rsidRPr="00ED158E">
                    <w:rPr>
                      <w:rFonts w:ascii="新細明體" w:eastAsia="新細明體" w:hAnsi="新細明體" w:cs="新細明體"/>
                      <w:b/>
                      <w:bCs/>
                      <w:kern w:val="0"/>
                      <w:szCs w:val="24"/>
                    </w:rPr>
                    <w:t>場次</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D158E" w:rsidRPr="00ED158E" w:rsidRDefault="00ED158E" w:rsidP="00ED158E">
                  <w:pPr>
                    <w:widowControl/>
                    <w:jc w:val="center"/>
                    <w:rPr>
                      <w:rFonts w:ascii="新細明體" w:eastAsia="新細明體" w:hAnsi="新細明體" w:cs="新細明體"/>
                      <w:b/>
                      <w:bCs/>
                      <w:kern w:val="0"/>
                      <w:szCs w:val="24"/>
                    </w:rPr>
                  </w:pPr>
                  <w:r w:rsidRPr="00ED158E">
                    <w:rPr>
                      <w:rFonts w:ascii="新細明體" w:eastAsia="新細明體" w:hAnsi="新細明體" w:cs="新細明體"/>
                      <w:b/>
                      <w:bCs/>
                      <w:kern w:val="0"/>
                      <w:szCs w:val="24"/>
                    </w:rPr>
                    <w:t>日期</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D158E" w:rsidRPr="00ED158E" w:rsidRDefault="00ED158E" w:rsidP="00ED158E">
                  <w:pPr>
                    <w:widowControl/>
                    <w:jc w:val="center"/>
                    <w:rPr>
                      <w:rFonts w:ascii="新細明體" w:eastAsia="新細明體" w:hAnsi="新細明體" w:cs="新細明體"/>
                      <w:b/>
                      <w:bCs/>
                      <w:kern w:val="0"/>
                      <w:szCs w:val="24"/>
                    </w:rPr>
                  </w:pPr>
                  <w:r w:rsidRPr="00ED158E">
                    <w:rPr>
                      <w:rFonts w:ascii="新細明體" w:eastAsia="新細明體" w:hAnsi="新細明體" w:cs="新細明體"/>
                      <w:b/>
                      <w:bCs/>
                      <w:kern w:val="0"/>
                      <w:szCs w:val="24"/>
                    </w:rPr>
                    <w:t>時間</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D158E" w:rsidRPr="00ED158E" w:rsidRDefault="00ED158E" w:rsidP="00ED158E">
                  <w:pPr>
                    <w:widowControl/>
                    <w:jc w:val="center"/>
                    <w:rPr>
                      <w:rFonts w:ascii="新細明體" w:eastAsia="新細明體" w:hAnsi="新細明體" w:cs="新細明體"/>
                      <w:b/>
                      <w:bCs/>
                      <w:kern w:val="0"/>
                      <w:szCs w:val="24"/>
                    </w:rPr>
                  </w:pPr>
                  <w:r w:rsidRPr="00ED158E">
                    <w:rPr>
                      <w:rFonts w:ascii="新細明體" w:eastAsia="新細明體" w:hAnsi="新細明體" w:cs="新細明體"/>
                      <w:b/>
                      <w:bCs/>
                      <w:kern w:val="0"/>
                      <w:szCs w:val="24"/>
                    </w:rPr>
                    <w:t>地點</w:t>
                  </w:r>
                </w:p>
              </w:tc>
            </w:tr>
            <w:tr w:rsidR="00ED158E" w:rsidRPr="00ED158E">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ED158E" w:rsidRPr="00ED158E" w:rsidRDefault="00ED158E" w:rsidP="00ED158E">
                  <w:pPr>
                    <w:widowControl/>
                    <w:rPr>
                      <w:rFonts w:ascii="新細明體" w:eastAsia="新細明體" w:hAnsi="新細明體" w:cs="新細明體"/>
                      <w:kern w:val="0"/>
                      <w:szCs w:val="24"/>
                    </w:rPr>
                  </w:pPr>
                  <w:r w:rsidRPr="00ED158E">
                    <w:rPr>
                      <w:rFonts w:ascii="新細明體" w:eastAsia="新細明體" w:hAnsi="新細明體" w:cs="新細明體"/>
                      <w:kern w:val="0"/>
                      <w:szCs w:val="24"/>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D158E" w:rsidRPr="00ED158E" w:rsidRDefault="00ED158E" w:rsidP="00ED158E">
                  <w:pPr>
                    <w:widowControl/>
                    <w:rPr>
                      <w:rFonts w:ascii="新細明體" w:eastAsia="新細明體" w:hAnsi="新細明體" w:cs="新細明體"/>
                      <w:kern w:val="0"/>
                      <w:szCs w:val="24"/>
                    </w:rPr>
                  </w:pPr>
                  <w:r w:rsidRPr="00ED158E">
                    <w:rPr>
                      <w:rFonts w:ascii="新細明體" w:eastAsia="新細明體" w:hAnsi="新細明體" w:cs="新細明體"/>
                      <w:kern w:val="0"/>
                      <w:szCs w:val="24"/>
                    </w:rPr>
                    <w:t>新北1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D158E" w:rsidRPr="00ED158E" w:rsidRDefault="00ED158E" w:rsidP="00ED158E">
                  <w:pPr>
                    <w:widowControl/>
                    <w:rPr>
                      <w:rFonts w:ascii="新細明體" w:eastAsia="新細明體" w:hAnsi="新細明體" w:cs="新細明體"/>
                      <w:kern w:val="0"/>
                      <w:szCs w:val="24"/>
                    </w:rPr>
                  </w:pPr>
                  <w:r w:rsidRPr="00ED158E">
                    <w:rPr>
                      <w:rFonts w:ascii="新細明體" w:eastAsia="新細明體" w:hAnsi="新細明體" w:cs="新細明體"/>
                      <w:kern w:val="0"/>
                      <w:szCs w:val="24"/>
                    </w:rPr>
                    <w:t>9.16(日)</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D158E" w:rsidRPr="00ED158E" w:rsidRDefault="00ED158E" w:rsidP="00ED158E">
                  <w:pPr>
                    <w:widowControl/>
                    <w:rPr>
                      <w:rFonts w:ascii="新細明體" w:eastAsia="新細明體" w:hAnsi="新細明體" w:cs="新細明體"/>
                      <w:kern w:val="0"/>
                      <w:szCs w:val="24"/>
                    </w:rPr>
                  </w:pPr>
                  <w:r w:rsidRPr="00ED158E">
                    <w:rPr>
                      <w:rFonts w:ascii="新細明體" w:eastAsia="新細明體" w:hAnsi="新細明體" w:cs="新細明體"/>
                      <w:kern w:val="0"/>
                      <w:szCs w:val="24"/>
                    </w:rPr>
                    <w:t>9:45-12:00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D158E" w:rsidRPr="00ED158E" w:rsidRDefault="00ED158E" w:rsidP="00ED158E">
                  <w:pPr>
                    <w:widowControl/>
                    <w:rPr>
                      <w:rFonts w:ascii="新細明體" w:eastAsia="新細明體" w:hAnsi="新細明體" w:cs="新細明體"/>
                      <w:kern w:val="0"/>
                      <w:szCs w:val="24"/>
                    </w:rPr>
                  </w:pPr>
                  <w:r w:rsidRPr="00ED158E">
                    <w:rPr>
                      <w:rFonts w:ascii="新細明體" w:eastAsia="新細明體" w:hAnsi="新細明體" w:cs="新細明體"/>
                      <w:kern w:val="0"/>
                      <w:szCs w:val="24"/>
                    </w:rPr>
                    <w:t>新北市板橋國中</w:t>
                  </w:r>
                  <w:r w:rsidRPr="00ED158E">
                    <w:rPr>
                      <w:rFonts w:ascii="新細明體" w:eastAsia="新細明體" w:hAnsi="新細明體" w:cs="新細明體"/>
                      <w:kern w:val="0"/>
                      <w:szCs w:val="24"/>
                    </w:rPr>
                    <w:br/>
                    <w:t>(新北市板橋區中正路437號 )</w:t>
                  </w:r>
                </w:p>
              </w:tc>
            </w:tr>
            <w:tr w:rsidR="00ED158E" w:rsidRPr="00ED158E">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ED158E" w:rsidRPr="00ED158E" w:rsidRDefault="00ED158E" w:rsidP="00ED158E">
                  <w:pPr>
                    <w:widowControl/>
                    <w:rPr>
                      <w:rFonts w:ascii="新細明體" w:eastAsia="新細明體" w:hAnsi="新細明體" w:cs="新細明體"/>
                      <w:kern w:val="0"/>
                      <w:szCs w:val="24"/>
                    </w:rPr>
                  </w:pPr>
                  <w:r w:rsidRPr="00ED158E">
                    <w:rPr>
                      <w:rFonts w:ascii="新細明體" w:eastAsia="新細明體" w:hAnsi="新細明體" w:cs="新細明體"/>
                      <w:kern w:val="0"/>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D158E" w:rsidRPr="00ED158E" w:rsidRDefault="00ED158E" w:rsidP="00ED158E">
                  <w:pPr>
                    <w:widowControl/>
                    <w:rPr>
                      <w:rFonts w:ascii="新細明體" w:eastAsia="新細明體" w:hAnsi="新細明體" w:cs="新細明體"/>
                      <w:kern w:val="0"/>
                      <w:szCs w:val="24"/>
                    </w:rPr>
                  </w:pPr>
                  <w:r w:rsidRPr="00ED158E">
                    <w:rPr>
                      <w:rFonts w:ascii="新細明體" w:eastAsia="新細明體" w:hAnsi="新細明體" w:cs="新細明體"/>
                      <w:kern w:val="0"/>
                      <w:szCs w:val="24"/>
                    </w:rPr>
                    <w:t>新北2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D158E" w:rsidRPr="00ED158E" w:rsidRDefault="00ED158E" w:rsidP="00ED158E">
                  <w:pPr>
                    <w:widowControl/>
                    <w:rPr>
                      <w:rFonts w:ascii="新細明體" w:eastAsia="新細明體" w:hAnsi="新細明體" w:cs="新細明體"/>
                      <w:kern w:val="0"/>
                      <w:szCs w:val="24"/>
                    </w:rPr>
                  </w:pPr>
                  <w:r w:rsidRPr="00ED158E">
                    <w:rPr>
                      <w:rFonts w:ascii="新細明體" w:eastAsia="新細明體" w:hAnsi="新細明體" w:cs="新細明體"/>
                      <w:kern w:val="0"/>
                      <w:szCs w:val="24"/>
                    </w:rPr>
                    <w:t>9.17(一)</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D158E" w:rsidRPr="00ED158E" w:rsidRDefault="00ED158E" w:rsidP="00ED158E">
                  <w:pPr>
                    <w:widowControl/>
                    <w:rPr>
                      <w:rFonts w:ascii="新細明體" w:eastAsia="新細明體" w:hAnsi="新細明體" w:cs="新細明體"/>
                      <w:kern w:val="0"/>
                      <w:szCs w:val="24"/>
                    </w:rPr>
                  </w:pPr>
                  <w:r w:rsidRPr="00ED158E">
                    <w:rPr>
                      <w:rFonts w:ascii="新細明體" w:eastAsia="新細明體" w:hAnsi="新細明體" w:cs="新細明體"/>
                      <w:kern w:val="0"/>
                      <w:szCs w:val="24"/>
                    </w:rPr>
                    <w:t>19:15-21:30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D158E" w:rsidRPr="00ED158E" w:rsidRDefault="00ED158E" w:rsidP="00ED158E">
                  <w:pPr>
                    <w:widowControl/>
                    <w:rPr>
                      <w:rFonts w:ascii="新細明體" w:eastAsia="新細明體" w:hAnsi="新細明體" w:cs="新細明體"/>
                      <w:kern w:val="0"/>
                      <w:szCs w:val="24"/>
                    </w:rPr>
                  </w:pPr>
                  <w:r w:rsidRPr="00ED158E">
                    <w:rPr>
                      <w:rFonts w:ascii="新細明體" w:eastAsia="新細明體" w:hAnsi="新細明體" w:cs="新細明體"/>
                      <w:kern w:val="0"/>
                      <w:szCs w:val="24"/>
                    </w:rPr>
                    <w:t>桃子腳國中小藝研堂</w:t>
                  </w:r>
                  <w:r w:rsidRPr="00ED158E">
                    <w:rPr>
                      <w:rFonts w:ascii="新細明體" w:eastAsia="新細明體" w:hAnsi="新細明體" w:cs="新細明體"/>
                      <w:kern w:val="0"/>
                      <w:szCs w:val="24"/>
                    </w:rPr>
                    <w:br/>
                    <w:t>(新北市樹林區學勤路555號)</w:t>
                  </w:r>
                </w:p>
              </w:tc>
            </w:tr>
            <w:tr w:rsidR="00ED158E" w:rsidRPr="00ED158E">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ED158E" w:rsidRPr="00ED158E" w:rsidRDefault="00ED158E" w:rsidP="00ED158E">
                  <w:pPr>
                    <w:widowControl/>
                    <w:rPr>
                      <w:rFonts w:ascii="新細明體" w:eastAsia="新細明體" w:hAnsi="新細明體" w:cs="新細明體"/>
                      <w:kern w:val="0"/>
                      <w:szCs w:val="24"/>
                    </w:rPr>
                  </w:pPr>
                  <w:r w:rsidRPr="00ED158E">
                    <w:rPr>
                      <w:rFonts w:ascii="新細明體" w:eastAsia="新細明體" w:hAnsi="新細明體" w:cs="新細明體"/>
                      <w:kern w:val="0"/>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D158E" w:rsidRPr="00ED158E" w:rsidRDefault="00ED158E" w:rsidP="00ED158E">
                  <w:pPr>
                    <w:widowControl/>
                    <w:rPr>
                      <w:rFonts w:ascii="新細明體" w:eastAsia="新細明體" w:hAnsi="新細明體" w:cs="新細明體"/>
                      <w:kern w:val="0"/>
                      <w:szCs w:val="24"/>
                    </w:rPr>
                  </w:pPr>
                  <w:r w:rsidRPr="00ED158E">
                    <w:rPr>
                      <w:rFonts w:ascii="新細明體" w:eastAsia="新細明體" w:hAnsi="新細明體" w:cs="新細明體"/>
                      <w:kern w:val="0"/>
                      <w:szCs w:val="24"/>
                    </w:rPr>
                    <w:t>桃園</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D158E" w:rsidRPr="00ED158E" w:rsidRDefault="00ED158E" w:rsidP="00ED158E">
                  <w:pPr>
                    <w:widowControl/>
                    <w:rPr>
                      <w:rFonts w:ascii="新細明體" w:eastAsia="新細明體" w:hAnsi="新細明體" w:cs="新細明體"/>
                      <w:kern w:val="0"/>
                      <w:szCs w:val="24"/>
                    </w:rPr>
                  </w:pPr>
                  <w:r w:rsidRPr="00ED158E">
                    <w:rPr>
                      <w:rFonts w:ascii="新細明體" w:eastAsia="新細明體" w:hAnsi="新細明體" w:cs="新細明體"/>
                      <w:kern w:val="0"/>
                      <w:szCs w:val="24"/>
                    </w:rPr>
                    <w:t>9.18(二)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D158E" w:rsidRPr="00ED158E" w:rsidRDefault="00ED158E" w:rsidP="00ED158E">
                  <w:pPr>
                    <w:widowControl/>
                    <w:rPr>
                      <w:rFonts w:ascii="新細明體" w:eastAsia="新細明體" w:hAnsi="新細明體" w:cs="新細明體"/>
                      <w:kern w:val="0"/>
                      <w:szCs w:val="24"/>
                    </w:rPr>
                  </w:pPr>
                  <w:r w:rsidRPr="00ED158E">
                    <w:rPr>
                      <w:rFonts w:ascii="新細明體" w:eastAsia="新細明體" w:hAnsi="新細明體" w:cs="新細明體"/>
                      <w:kern w:val="0"/>
                      <w:szCs w:val="24"/>
                    </w:rPr>
                    <w:t>14:00-16:30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D158E" w:rsidRPr="00ED158E" w:rsidRDefault="00ED158E" w:rsidP="00ED158E">
                  <w:pPr>
                    <w:widowControl/>
                    <w:rPr>
                      <w:rFonts w:ascii="新細明體" w:eastAsia="新細明體" w:hAnsi="新細明體" w:cs="新細明體"/>
                      <w:kern w:val="0"/>
                      <w:szCs w:val="24"/>
                    </w:rPr>
                  </w:pPr>
                  <w:r w:rsidRPr="00ED158E">
                    <w:rPr>
                      <w:rFonts w:ascii="新細明體" w:eastAsia="新細明體" w:hAnsi="新細明體" w:cs="新細明體"/>
                      <w:kern w:val="0"/>
                      <w:szCs w:val="24"/>
                    </w:rPr>
                    <w:t>桃園縣桃園市慈文國中會議中心</w:t>
                  </w:r>
                  <w:r w:rsidRPr="00ED158E">
                    <w:rPr>
                      <w:rFonts w:ascii="新細明體" w:eastAsia="新細明體" w:hAnsi="新細明體" w:cs="新細明體"/>
                      <w:kern w:val="0"/>
                      <w:szCs w:val="24"/>
                    </w:rPr>
                    <w:br/>
                    <w:t>(桃園市中正路835號)</w:t>
                  </w:r>
                </w:p>
              </w:tc>
            </w:tr>
            <w:tr w:rsidR="00ED158E" w:rsidRPr="00ED158E">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ED158E" w:rsidRPr="00ED158E" w:rsidRDefault="00ED158E" w:rsidP="00ED158E">
                  <w:pPr>
                    <w:widowControl/>
                    <w:rPr>
                      <w:rFonts w:ascii="新細明體" w:eastAsia="新細明體" w:hAnsi="新細明體" w:cs="新細明體"/>
                      <w:kern w:val="0"/>
                      <w:szCs w:val="24"/>
                    </w:rPr>
                  </w:pPr>
                  <w:r w:rsidRPr="00ED158E">
                    <w:rPr>
                      <w:rFonts w:ascii="新細明體" w:eastAsia="新細明體" w:hAnsi="新細明體" w:cs="新細明體"/>
                      <w:kern w:val="0"/>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D158E" w:rsidRPr="00ED158E" w:rsidRDefault="00ED158E" w:rsidP="00ED158E">
                  <w:pPr>
                    <w:widowControl/>
                    <w:rPr>
                      <w:rFonts w:ascii="新細明體" w:eastAsia="新細明體" w:hAnsi="新細明體" w:cs="新細明體"/>
                      <w:kern w:val="0"/>
                      <w:szCs w:val="24"/>
                    </w:rPr>
                  </w:pPr>
                  <w:r w:rsidRPr="00ED158E">
                    <w:rPr>
                      <w:rFonts w:ascii="新細明體" w:eastAsia="新細明體" w:hAnsi="新細明體" w:cs="新細明體"/>
                      <w:kern w:val="0"/>
                      <w:szCs w:val="24"/>
                    </w:rPr>
                    <w:t>新竹</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D158E" w:rsidRPr="00ED158E" w:rsidRDefault="00ED158E" w:rsidP="00ED158E">
                  <w:pPr>
                    <w:widowControl/>
                    <w:rPr>
                      <w:rFonts w:ascii="新細明體" w:eastAsia="新細明體" w:hAnsi="新細明體" w:cs="新細明體"/>
                      <w:kern w:val="0"/>
                      <w:szCs w:val="24"/>
                    </w:rPr>
                  </w:pPr>
                  <w:r w:rsidRPr="00ED158E">
                    <w:rPr>
                      <w:rFonts w:ascii="新細明體" w:eastAsia="新細明體" w:hAnsi="新細明體" w:cs="新細明體"/>
                      <w:kern w:val="0"/>
                      <w:szCs w:val="24"/>
                    </w:rPr>
                    <w:t>9.19(三)</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D158E" w:rsidRPr="00ED158E" w:rsidRDefault="00ED158E" w:rsidP="00ED158E">
                  <w:pPr>
                    <w:widowControl/>
                    <w:rPr>
                      <w:rFonts w:ascii="新細明體" w:eastAsia="新細明體" w:hAnsi="新細明體" w:cs="新細明體"/>
                      <w:kern w:val="0"/>
                      <w:szCs w:val="24"/>
                    </w:rPr>
                  </w:pPr>
                  <w:r w:rsidRPr="00ED158E">
                    <w:rPr>
                      <w:rFonts w:ascii="新細明體" w:eastAsia="新細明體" w:hAnsi="新細明體" w:cs="新細明體"/>
                      <w:kern w:val="0"/>
                      <w:szCs w:val="24"/>
                    </w:rPr>
                    <w:t>19:00-21:30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D158E" w:rsidRPr="00ED158E" w:rsidRDefault="00ED158E" w:rsidP="00ED158E">
                  <w:pPr>
                    <w:widowControl/>
                    <w:rPr>
                      <w:rFonts w:ascii="新細明體" w:eastAsia="新細明體" w:hAnsi="新細明體" w:cs="新細明體"/>
                      <w:kern w:val="0"/>
                      <w:szCs w:val="24"/>
                    </w:rPr>
                  </w:pPr>
                  <w:r w:rsidRPr="00ED158E">
                    <w:rPr>
                      <w:rFonts w:ascii="新細明體" w:eastAsia="新細明體" w:hAnsi="新細明體" w:cs="新細明體"/>
                      <w:kern w:val="0"/>
                      <w:szCs w:val="24"/>
                    </w:rPr>
                    <w:t>新竹市家長聯合會</w:t>
                  </w:r>
                  <w:r w:rsidRPr="00ED158E">
                    <w:rPr>
                      <w:rFonts w:ascii="新細明體" w:eastAsia="新細明體" w:hAnsi="新細明體" w:cs="新細明體"/>
                      <w:kern w:val="0"/>
                      <w:szCs w:val="24"/>
                    </w:rPr>
                    <w:br/>
                    <w:t>(新竹市北大路22號3樓之2)</w:t>
                  </w:r>
                </w:p>
              </w:tc>
            </w:tr>
            <w:tr w:rsidR="00ED158E" w:rsidRPr="00ED158E">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ED158E" w:rsidRPr="00ED158E" w:rsidRDefault="00ED158E" w:rsidP="00ED158E">
                  <w:pPr>
                    <w:widowControl/>
                    <w:rPr>
                      <w:rFonts w:ascii="新細明體" w:eastAsia="新細明體" w:hAnsi="新細明體" w:cs="新細明體"/>
                      <w:kern w:val="0"/>
                      <w:szCs w:val="24"/>
                    </w:rPr>
                  </w:pPr>
                  <w:r w:rsidRPr="00ED158E">
                    <w:rPr>
                      <w:rFonts w:ascii="新細明體" w:eastAsia="新細明體" w:hAnsi="新細明體" w:cs="新細明體"/>
                      <w:kern w:val="0"/>
                      <w:szCs w:val="24"/>
                    </w:rPr>
                    <w:t>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D158E" w:rsidRPr="00ED158E" w:rsidRDefault="00ED158E" w:rsidP="00ED158E">
                  <w:pPr>
                    <w:widowControl/>
                    <w:rPr>
                      <w:rFonts w:ascii="新細明體" w:eastAsia="新細明體" w:hAnsi="新細明體" w:cs="新細明體"/>
                      <w:kern w:val="0"/>
                      <w:szCs w:val="24"/>
                    </w:rPr>
                  </w:pPr>
                  <w:r w:rsidRPr="00ED158E">
                    <w:rPr>
                      <w:rFonts w:ascii="新細明體" w:eastAsia="新細明體" w:hAnsi="新細明體" w:cs="新細明體"/>
                      <w:kern w:val="0"/>
                      <w:szCs w:val="24"/>
                    </w:rPr>
                    <w:t>南投</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D158E" w:rsidRPr="00ED158E" w:rsidRDefault="00ED158E" w:rsidP="00ED158E">
                  <w:pPr>
                    <w:widowControl/>
                    <w:rPr>
                      <w:rFonts w:ascii="新細明體" w:eastAsia="新細明體" w:hAnsi="新細明體" w:cs="新細明體"/>
                      <w:kern w:val="0"/>
                      <w:szCs w:val="24"/>
                    </w:rPr>
                  </w:pPr>
                  <w:r w:rsidRPr="00ED158E">
                    <w:rPr>
                      <w:rFonts w:ascii="新細明體" w:eastAsia="新細明體" w:hAnsi="新細明體" w:cs="新細明體"/>
                      <w:kern w:val="0"/>
                      <w:szCs w:val="24"/>
                    </w:rPr>
                    <w:t>9.20(四)</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D158E" w:rsidRPr="00ED158E" w:rsidRDefault="00ED158E" w:rsidP="00ED158E">
                  <w:pPr>
                    <w:widowControl/>
                    <w:rPr>
                      <w:rFonts w:ascii="新細明體" w:eastAsia="新細明體" w:hAnsi="新細明體" w:cs="新細明體"/>
                      <w:kern w:val="0"/>
                      <w:szCs w:val="24"/>
                    </w:rPr>
                  </w:pPr>
                  <w:r w:rsidRPr="00ED158E">
                    <w:rPr>
                      <w:rFonts w:ascii="新細明體" w:eastAsia="新細明體" w:hAnsi="新細明體" w:cs="新細明體"/>
                      <w:kern w:val="0"/>
                      <w:szCs w:val="24"/>
                    </w:rPr>
                    <w:t>14:15-16:30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D158E" w:rsidRPr="00ED158E" w:rsidRDefault="00ED158E" w:rsidP="00ED158E">
                  <w:pPr>
                    <w:widowControl/>
                    <w:rPr>
                      <w:rFonts w:ascii="新細明體" w:eastAsia="新細明體" w:hAnsi="新細明體" w:cs="新細明體"/>
                      <w:kern w:val="0"/>
                      <w:szCs w:val="24"/>
                    </w:rPr>
                  </w:pPr>
                  <w:r w:rsidRPr="00ED158E">
                    <w:rPr>
                      <w:rFonts w:ascii="新細明體" w:eastAsia="新細明體" w:hAnsi="新細明體" w:cs="新細明體"/>
                      <w:kern w:val="0"/>
                      <w:szCs w:val="24"/>
                    </w:rPr>
                    <w:t>南投縣立旭光高中會議室</w:t>
                  </w:r>
                  <w:r w:rsidRPr="00ED158E">
                    <w:rPr>
                      <w:rFonts w:ascii="新細明體" w:eastAsia="新細明體" w:hAnsi="新細明體" w:cs="新細明體"/>
                      <w:kern w:val="0"/>
                      <w:szCs w:val="24"/>
                    </w:rPr>
                    <w:br/>
                    <w:t>(南投縣草屯鎮中正路568-23號)</w:t>
                  </w:r>
                </w:p>
              </w:tc>
            </w:tr>
            <w:tr w:rsidR="00ED158E" w:rsidRPr="00ED158E">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ED158E" w:rsidRPr="00ED158E" w:rsidRDefault="00ED158E" w:rsidP="00ED158E">
                  <w:pPr>
                    <w:widowControl/>
                    <w:rPr>
                      <w:rFonts w:ascii="新細明體" w:eastAsia="新細明體" w:hAnsi="新細明體" w:cs="新細明體"/>
                      <w:kern w:val="0"/>
                      <w:szCs w:val="24"/>
                    </w:rPr>
                  </w:pPr>
                  <w:r w:rsidRPr="00ED158E">
                    <w:rPr>
                      <w:rFonts w:ascii="新細明體" w:eastAsia="新細明體" w:hAnsi="新細明體" w:cs="新細明體"/>
                      <w:kern w:val="0"/>
                      <w:szCs w:val="24"/>
                    </w:rPr>
                    <w:t>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D158E" w:rsidRPr="00ED158E" w:rsidRDefault="00ED158E" w:rsidP="00ED158E">
                  <w:pPr>
                    <w:widowControl/>
                    <w:rPr>
                      <w:rFonts w:ascii="新細明體" w:eastAsia="新細明體" w:hAnsi="新細明體" w:cs="新細明體"/>
                      <w:kern w:val="0"/>
                      <w:szCs w:val="24"/>
                    </w:rPr>
                  </w:pPr>
                  <w:r w:rsidRPr="00ED158E">
                    <w:rPr>
                      <w:rFonts w:ascii="新細明體" w:eastAsia="新細明體" w:hAnsi="新細明體" w:cs="新細明體"/>
                      <w:kern w:val="0"/>
                      <w:szCs w:val="24"/>
                    </w:rPr>
                    <w:t>台中</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D158E" w:rsidRPr="00ED158E" w:rsidRDefault="00ED158E" w:rsidP="00ED158E">
                  <w:pPr>
                    <w:widowControl/>
                    <w:rPr>
                      <w:rFonts w:ascii="新細明體" w:eastAsia="新細明體" w:hAnsi="新細明體" w:cs="新細明體"/>
                      <w:kern w:val="0"/>
                      <w:szCs w:val="24"/>
                    </w:rPr>
                  </w:pPr>
                  <w:r w:rsidRPr="00ED158E">
                    <w:rPr>
                      <w:rFonts w:ascii="新細明體" w:eastAsia="新細明體" w:hAnsi="新細明體" w:cs="新細明體"/>
                      <w:kern w:val="0"/>
                      <w:szCs w:val="24"/>
                    </w:rPr>
                    <w:t>9.21(五)</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D158E" w:rsidRPr="00ED158E" w:rsidRDefault="00ED158E" w:rsidP="00ED158E">
                  <w:pPr>
                    <w:widowControl/>
                    <w:rPr>
                      <w:rFonts w:ascii="新細明體" w:eastAsia="新細明體" w:hAnsi="新細明體" w:cs="新細明體"/>
                      <w:kern w:val="0"/>
                      <w:szCs w:val="24"/>
                    </w:rPr>
                  </w:pPr>
                  <w:r w:rsidRPr="00ED158E">
                    <w:rPr>
                      <w:rFonts w:ascii="新細明體" w:eastAsia="新細明體" w:hAnsi="新細明體" w:cs="新細明體"/>
                      <w:kern w:val="0"/>
                      <w:szCs w:val="24"/>
                    </w:rPr>
                    <w:t>19:00-21:30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D158E" w:rsidRPr="00ED158E" w:rsidRDefault="00ED158E" w:rsidP="00ED158E">
                  <w:pPr>
                    <w:widowControl/>
                    <w:rPr>
                      <w:rFonts w:ascii="新細明體" w:eastAsia="新細明體" w:hAnsi="新細明體" w:cs="新細明體"/>
                      <w:kern w:val="0"/>
                      <w:szCs w:val="24"/>
                    </w:rPr>
                  </w:pPr>
                  <w:r w:rsidRPr="00ED158E">
                    <w:rPr>
                      <w:rFonts w:ascii="新細明體" w:eastAsia="新細明體" w:hAnsi="新細明體" w:cs="新細明體"/>
                      <w:kern w:val="0"/>
                      <w:szCs w:val="24"/>
                    </w:rPr>
                    <w:t>台中市議會</w:t>
                  </w:r>
                  <w:r w:rsidRPr="00ED158E">
                    <w:rPr>
                      <w:rFonts w:ascii="新細明體" w:eastAsia="新細明體" w:hAnsi="新細明體" w:cs="新細明體"/>
                      <w:kern w:val="0"/>
                      <w:szCs w:val="24"/>
                    </w:rPr>
                    <w:br/>
                    <w:t>(台中市豐原區圓環南路70號)</w:t>
                  </w:r>
                </w:p>
              </w:tc>
            </w:tr>
            <w:tr w:rsidR="00ED158E" w:rsidRPr="00ED158E">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ED158E" w:rsidRPr="00ED158E" w:rsidRDefault="00ED158E" w:rsidP="00ED158E">
                  <w:pPr>
                    <w:widowControl/>
                    <w:rPr>
                      <w:rFonts w:ascii="新細明體" w:eastAsia="新細明體" w:hAnsi="新細明體" w:cs="新細明體"/>
                      <w:kern w:val="0"/>
                      <w:szCs w:val="24"/>
                    </w:rPr>
                  </w:pPr>
                  <w:r w:rsidRPr="00ED158E">
                    <w:rPr>
                      <w:rFonts w:ascii="新細明體" w:eastAsia="新細明體" w:hAnsi="新細明體" w:cs="新細明體"/>
                      <w:kern w:val="0"/>
                      <w:szCs w:val="24"/>
                    </w:rPr>
                    <w:t>7</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D158E" w:rsidRPr="00ED158E" w:rsidRDefault="00ED158E" w:rsidP="00ED158E">
                  <w:pPr>
                    <w:widowControl/>
                    <w:rPr>
                      <w:rFonts w:ascii="新細明體" w:eastAsia="新細明體" w:hAnsi="新細明體" w:cs="新細明體"/>
                      <w:kern w:val="0"/>
                      <w:szCs w:val="24"/>
                    </w:rPr>
                  </w:pPr>
                  <w:r w:rsidRPr="00ED158E">
                    <w:rPr>
                      <w:rFonts w:ascii="新細明體" w:eastAsia="新細明體" w:hAnsi="新細明體" w:cs="新細明體"/>
                      <w:kern w:val="0"/>
                      <w:szCs w:val="24"/>
                    </w:rPr>
                    <w:t>嘉義</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D158E" w:rsidRPr="00ED158E" w:rsidRDefault="00ED158E" w:rsidP="00ED158E">
                  <w:pPr>
                    <w:widowControl/>
                    <w:rPr>
                      <w:rFonts w:ascii="新細明體" w:eastAsia="新細明體" w:hAnsi="新細明體" w:cs="新細明體"/>
                      <w:kern w:val="0"/>
                      <w:szCs w:val="24"/>
                    </w:rPr>
                  </w:pPr>
                  <w:r w:rsidRPr="00ED158E">
                    <w:rPr>
                      <w:rFonts w:ascii="新細明體" w:eastAsia="新細明體" w:hAnsi="新細明體" w:cs="新細明體"/>
                      <w:kern w:val="0"/>
                      <w:szCs w:val="24"/>
                    </w:rPr>
                    <w:t>9.22(六)</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D158E" w:rsidRPr="00ED158E" w:rsidRDefault="00ED158E" w:rsidP="00ED158E">
                  <w:pPr>
                    <w:widowControl/>
                    <w:rPr>
                      <w:rFonts w:ascii="新細明體" w:eastAsia="新細明體" w:hAnsi="新細明體" w:cs="新細明體"/>
                      <w:kern w:val="0"/>
                      <w:szCs w:val="24"/>
                    </w:rPr>
                  </w:pPr>
                  <w:r w:rsidRPr="00ED158E">
                    <w:rPr>
                      <w:rFonts w:ascii="新細明體" w:eastAsia="新細明體" w:hAnsi="新細明體" w:cs="新細明體"/>
                      <w:kern w:val="0"/>
                      <w:szCs w:val="24"/>
                    </w:rPr>
                    <w:t>9:30-12:00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D158E" w:rsidRPr="00ED158E" w:rsidRDefault="00ED158E" w:rsidP="00ED158E">
                  <w:pPr>
                    <w:widowControl/>
                    <w:rPr>
                      <w:rFonts w:ascii="新細明體" w:eastAsia="新細明體" w:hAnsi="新細明體" w:cs="新細明體"/>
                      <w:kern w:val="0"/>
                      <w:szCs w:val="24"/>
                    </w:rPr>
                  </w:pPr>
                  <w:r w:rsidRPr="00ED158E">
                    <w:rPr>
                      <w:rFonts w:ascii="新細明體" w:eastAsia="新細明體" w:hAnsi="新細明體" w:cs="新細明體"/>
                      <w:kern w:val="0"/>
                      <w:szCs w:val="24"/>
                    </w:rPr>
                    <w:t>嘉義市興安國小</w:t>
                  </w:r>
                  <w:r w:rsidRPr="00ED158E">
                    <w:rPr>
                      <w:rFonts w:ascii="新細明體" w:eastAsia="新細明體" w:hAnsi="新細明體" w:cs="新細明體"/>
                      <w:kern w:val="0"/>
                      <w:szCs w:val="24"/>
                    </w:rPr>
                    <w:br/>
                    <w:t>(嘉義市興安路35號)</w:t>
                  </w:r>
                </w:p>
              </w:tc>
            </w:tr>
            <w:tr w:rsidR="00ED158E" w:rsidRPr="00ED158E">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ED158E" w:rsidRPr="00ED158E" w:rsidRDefault="00ED158E" w:rsidP="00ED158E">
                  <w:pPr>
                    <w:widowControl/>
                    <w:rPr>
                      <w:rFonts w:ascii="新細明體" w:eastAsia="新細明體" w:hAnsi="新細明體" w:cs="新細明體"/>
                      <w:kern w:val="0"/>
                      <w:szCs w:val="24"/>
                    </w:rPr>
                  </w:pPr>
                  <w:r w:rsidRPr="00ED158E">
                    <w:rPr>
                      <w:rFonts w:ascii="新細明體" w:eastAsia="新細明體" w:hAnsi="新細明體" w:cs="新細明體"/>
                      <w:kern w:val="0"/>
                      <w:szCs w:val="24"/>
                    </w:rPr>
                    <w:t>8</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D158E" w:rsidRPr="00ED158E" w:rsidRDefault="00ED158E" w:rsidP="00ED158E">
                  <w:pPr>
                    <w:widowControl/>
                    <w:rPr>
                      <w:rFonts w:ascii="新細明體" w:eastAsia="新細明體" w:hAnsi="新細明體" w:cs="新細明體"/>
                      <w:kern w:val="0"/>
                      <w:szCs w:val="24"/>
                    </w:rPr>
                  </w:pPr>
                  <w:r w:rsidRPr="00ED158E">
                    <w:rPr>
                      <w:rFonts w:ascii="新細明體" w:eastAsia="新細明體" w:hAnsi="新細明體" w:cs="新細明體"/>
                      <w:kern w:val="0"/>
                      <w:szCs w:val="24"/>
                    </w:rPr>
                    <w:t>台南</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D158E" w:rsidRPr="00ED158E" w:rsidRDefault="00ED158E" w:rsidP="00ED158E">
                  <w:pPr>
                    <w:widowControl/>
                    <w:rPr>
                      <w:rFonts w:ascii="新細明體" w:eastAsia="新細明體" w:hAnsi="新細明體" w:cs="新細明體"/>
                      <w:kern w:val="0"/>
                      <w:szCs w:val="24"/>
                    </w:rPr>
                  </w:pPr>
                  <w:r w:rsidRPr="00ED158E">
                    <w:rPr>
                      <w:rFonts w:ascii="新細明體" w:eastAsia="新細明體" w:hAnsi="新細明體" w:cs="新細明體"/>
                      <w:kern w:val="0"/>
                      <w:szCs w:val="24"/>
                    </w:rPr>
                    <w:t>9.22(六)</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D158E" w:rsidRPr="00ED158E" w:rsidRDefault="00ED158E" w:rsidP="00ED158E">
                  <w:pPr>
                    <w:widowControl/>
                    <w:rPr>
                      <w:rFonts w:ascii="新細明體" w:eastAsia="新細明體" w:hAnsi="新細明體" w:cs="新細明體"/>
                      <w:kern w:val="0"/>
                      <w:szCs w:val="24"/>
                    </w:rPr>
                  </w:pPr>
                  <w:r w:rsidRPr="00ED158E">
                    <w:rPr>
                      <w:rFonts w:ascii="新細明體" w:eastAsia="新細明體" w:hAnsi="新細明體" w:cs="新細明體"/>
                      <w:kern w:val="0"/>
                      <w:szCs w:val="24"/>
                    </w:rPr>
                    <w:t>19:30-21:30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D158E" w:rsidRPr="00ED158E" w:rsidRDefault="00ED158E" w:rsidP="00ED158E">
                  <w:pPr>
                    <w:widowControl/>
                    <w:rPr>
                      <w:rFonts w:ascii="新細明體" w:eastAsia="新細明體" w:hAnsi="新細明體" w:cs="新細明體"/>
                      <w:kern w:val="0"/>
                      <w:szCs w:val="24"/>
                    </w:rPr>
                  </w:pPr>
                  <w:r w:rsidRPr="00ED158E">
                    <w:rPr>
                      <w:rFonts w:ascii="新細明體" w:eastAsia="新細明體" w:hAnsi="新細明體" w:cs="新細明體"/>
                      <w:kern w:val="0"/>
                      <w:szCs w:val="24"/>
                    </w:rPr>
                    <w:t>台南市海尾朝皇宮</w:t>
                  </w:r>
                  <w:r w:rsidRPr="00ED158E">
                    <w:rPr>
                      <w:rFonts w:ascii="新細明體" w:eastAsia="新細明體" w:hAnsi="新細明體" w:cs="新細明體"/>
                      <w:kern w:val="0"/>
                      <w:szCs w:val="24"/>
                    </w:rPr>
                    <w:br/>
                    <w:t>(台南市海中街101巷10號)</w:t>
                  </w:r>
                </w:p>
              </w:tc>
            </w:tr>
            <w:tr w:rsidR="00ED158E" w:rsidRPr="00ED158E">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ED158E" w:rsidRPr="00ED158E" w:rsidRDefault="00ED158E" w:rsidP="00ED158E">
                  <w:pPr>
                    <w:widowControl/>
                    <w:rPr>
                      <w:rFonts w:ascii="新細明體" w:eastAsia="新細明體" w:hAnsi="新細明體" w:cs="新細明體"/>
                      <w:kern w:val="0"/>
                      <w:szCs w:val="24"/>
                    </w:rPr>
                  </w:pPr>
                  <w:r w:rsidRPr="00ED158E">
                    <w:rPr>
                      <w:rFonts w:ascii="新細明體" w:eastAsia="新細明體" w:hAnsi="新細明體" w:cs="新細明體"/>
                      <w:kern w:val="0"/>
                      <w:szCs w:val="24"/>
                    </w:rPr>
                    <w:t>9</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D158E" w:rsidRPr="00ED158E" w:rsidRDefault="00ED158E" w:rsidP="00ED158E">
                  <w:pPr>
                    <w:widowControl/>
                    <w:rPr>
                      <w:rFonts w:ascii="新細明體" w:eastAsia="新細明體" w:hAnsi="新細明體" w:cs="新細明體"/>
                      <w:kern w:val="0"/>
                      <w:szCs w:val="24"/>
                    </w:rPr>
                  </w:pPr>
                  <w:r w:rsidRPr="00ED158E">
                    <w:rPr>
                      <w:rFonts w:ascii="新細明體" w:eastAsia="新細明體" w:hAnsi="新細明體" w:cs="新細明體"/>
                      <w:kern w:val="0"/>
                      <w:szCs w:val="24"/>
                    </w:rPr>
                    <w:t>高雄</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D158E" w:rsidRPr="00ED158E" w:rsidRDefault="00ED158E" w:rsidP="00ED158E">
                  <w:pPr>
                    <w:widowControl/>
                    <w:rPr>
                      <w:rFonts w:ascii="新細明體" w:eastAsia="新細明體" w:hAnsi="新細明體" w:cs="新細明體"/>
                      <w:kern w:val="0"/>
                      <w:szCs w:val="24"/>
                    </w:rPr>
                  </w:pPr>
                  <w:r w:rsidRPr="00ED158E">
                    <w:rPr>
                      <w:rFonts w:ascii="新細明體" w:eastAsia="新細明體" w:hAnsi="新細明體" w:cs="新細明體"/>
                      <w:kern w:val="0"/>
                      <w:szCs w:val="24"/>
                    </w:rPr>
                    <w:t>9.23(日)</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D158E" w:rsidRPr="00ED158E" w:rsidRDefault="00ED158E" w:rsidP="00ED158E">
                  <w:pPr>
                    <w:widowControl/>
                    <w:rPr>
                      <w:rFonts w:ascii="新細明體" w:eastAsia="新細明體" w:hAnsi="新細明體" w:cs="新細明體"/>
                      <w:kern w:val="0"/>
                      <w:szCs w:val="24"/>
                    </w:rPr>
                  </w:pPr>
                  <w:r w:rsidRPr="00ED158E">
                    <w:rPr>
                      <w:rFonts w:ascii="新細明體" w:eastAsia="新細明體" w:hAnsi="新細明體" w:cs="新細明體"/>
                      <w:kern w:val="0"/>
                      <w:szCs w:val="24"/>
                    </w:rPr>
                    <w:t>9:30-12:00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D158E" w:rsidRPr="00ED158E" w:rsidRDefault="00ED158E" w:rsidP="00ED158E">
                  <w:pPr>
                    <w:widowControl/>
                    <w:rPr>
                      <w:rFonts w:ascii="新細明體" w:eastAsia="新細明體" w:hAnsi="新細明體" w:cs="新細明體"/>
                      <w:kern w:val="0"/>
                      <w:szCs w:val="24"/>
                    </w:rPr>
                  </w:pPr>
                  <w:r w:rsidRPr="00ED158E">
                    <w:rPr>
                      <w:rFonts w:ascii="新細明體" w:eastAsia="新細明體" w:hAnsi="新細明體" w:cs="新細明體"/>
                      <w:kern w:val="0"/>
                      <w:szCs w:val="24"/>
                    </w:rPr>
                    <w:t>高雄市議會1樓簡報室</w:t>
                  </w:r>
                  <w:r w:rsidRPr="00ED158E">
                    <w:rPr>
                      <w:rFonts w:ascii="新細明體" w:eastAsia="新細明體" w:hAnsi="新細明體" w:cs="新細明體"/>
                      <w:kern w:val="0"/>
                      <w:szCs w:val="24"/>
                    </w:rPr>
                    <w:br/>
                    <w:t>(高雄市鳳山區國泰路二段156號)</w:t>
                  </w:r>
                </w:p>
              </w:tc>
            </w:tr>
            <w:tr w:rsidR="00ED158E" w:rsidRPr="00ED158E">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ED158E" w:rsidRPr="00ED158E" w:rsidRDefault="00ED158E" w:rsidP="00ED158E">
                  <w:pPr>
                    <w:widowControl/>
                    <w:rPr>
                      <w:rFonts w:ascii="新細明體" w:eastAsia="新細明體" w:hAnsi="新細明體" w:cs="新細明體"/>
                      <w:kern w:val="0"/>
                      <w:szCs w:val="24"/>
                    </w:rPr>
                  </w:pPr>
                  <w:r w:rsidRPr="00ED158E">
                    <w:rPr>
                      <w:rFonts w:ascii="新細明體" w:eastAsia="新細明體" w:hAnsi="新細明體" w:cs="新細明體"/>
                      <w:kern w:val="0"/>
                      <w:szCs w:val="24"/>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D158E" w:rsidRPr="00ED158E" w:rsidRDefault="00ED158E" w:rsidP="00ED158E">
                  <w:pPr>
                    <w:widowControl/>
                    <w:rPr>
                      <w:rFonts w:ascii="新細明體" w:eastAsia="新細明體" w:hAnsi="新細明體" w:cs="新細明體"/>
                      <w:kern w:val="0"/>
                      <w:szCs w:val="24"/>
                    </w:rPr>
                  </w:pPr>
                  <w:r w:rsidRPr="00ED158E">
                    <w:rPr>
                      <w:rFonts w:ascii="新細明體" w:eastAsia="新細明體" w:hAnsi="新細明體" w:cs="新細明體"/>
                      <w:kern w:val="0"/>
                      <w:szCs w:val="24"/>
                    </w:rPr>
                    <w:t>屏東</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D158E" w:rsidRPr="00ED158E" w:rsidRDefault="00ED158E" w:rsidP="00ED158E">
                  <w:pPr>
                    <w:widowControl/>
                    <w:rPr>
                      <w:rFonts w:ascii="新細明體" w:eastAsia="新細明體" w:hAnsi="新細明體" w:cs="新細明體"/>
                      <w:kern w:val="0"/>
                      <w:szCs w:val="24"/>
                    </w:rPr>
                  </w:pPr>
                  <w:r w:rsidRPr="00ED158E">
                    <w:rPr>
                      <w:rFonts w:ascii="新細明體" w:eastAsia="新細明體" w:hAnsi="新細明體" w:cs="新細明體"/>
                      <w:kern w:val="0"/>
                      <w:szCs w:val="24"/>
                    </w:rPr>
                    <w:t>9.24(一)</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D158E" w:rsidRPr="00ED158E" w:rsidRDefault="00ED158E" w:rsidP="00ED158E">
                  <w:pPr>
                    <w:widowControl/>
                    <w:rPr>
                      <w:rFonts w:ascii="新細明體" w:eastAsia="新細明體" w:hAnsi="新細明體" w:cs="新細明體"/>
                      <w:kern w:val="0"/>
                      <w:szCs w:val="24"/>
                    </w:rPr>
                  </w:pPr>
                  <w:r w:rsidRPr="00ED158E">
                    <w:rPr>
                      <w:rFonts w:ascii="新細明體" w:eastAsia="新細明體" w:hAnsi="新細明體" w:cs="新細明體"/>
                      <w:kern w:val="0"/>
                      <w:szCs w:val="24"/>
                    </w:rPr>
                    <w:t>13:30-16:00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D158E" w:rsidRPr="00ED158E" w:rsidRDefault="00ED158E" w:rsidP="00ED158E">
                  <w:pPr>
                    <w:widowControl/>
                    <w:rPr>
                      <w:rFonts w:ascii="新細明體" w:eastAsia="新細明體" w:hAnsi="新細明體" w:cs="新細明體"/>
                      <w:kern w:val="0"/>
                      <w:szCs w:val="24"/>
                    </w:rPr>
                  </w:pPr>
                  <w:r w:rsidRPr="00ED158E">
                    <w:rPr>
                      <w:rFonts w:ascii="新細明體" w:eastAsia="新細明體" w:hAnsi="新細明體" w:cs="新細明體"/>
                      <w:kern w:val="0"/>
                      <w:szCs w:val="24"/>
                    </w:rPr>
                    <w:t>屏東市大同高中</w:t>
                  </w:r>
                  <w:r w:rsidRPr="00ED158E">
                    <w:rPr>
                      <w:rFonts w:ascii="新細明體" w:eastAsia="新細明體" w:hAnsi="新細明體" w:cs="新細明體"/>
                      <w:kern w:val="0"/>
                      <w:szCs w:val="24"/>
                    </w:rPr>
                    <w:br/>
                    <w:t>(屏東市和平路429號)</w:t>
                  </w:r>
                </w:p>
              </w:tc>
            </w:tr>
            <w:tr w:rsidR="00ED158E" w:rsidRPr="00ED158E">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ED158E" w:rsidRPr="00ED158E" w:rsidRDefault="00ED158E" w:rsidP="00ED158E">
                  <w:pPr>
                    <w:widowControl/>
                    <w:rPr>
                      <w:rFonts w:ascii="新細明體" w:eastAsia="新細明體" w:hAnsi="新細明體" w:cs="新細明體"/>
                      <w:kern w:val="0"/>
                      <w:szCs w:val="24"/>
                    </w:rPr>
                  </w:pPr>
                  <w:r w:rsidRPr="00ED158E">
                    <w:rPr>
                      <w:rFonts w:ascii="新細明體" w:eastAsia="新細明體" w:hAnsi="新細明體" w:cs="新細明體"/>
                      <w:kern w:val="0"/>
                      <w:szCs w:val="24"/>
                    </w:rPr>
                    <w:t>11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D158E" w:rsidRPr="00ED158E" w:rsidRDefault="00ED158E" w:rsidP="00ED158E">
                  <w:pPr>
                    <w:widowControl/>
                    <w:rPr>
                      <w:rFonts w:ascii="新細明體" w:eastAsia="新細明體" w:hAnsi="新細明體" w:cs="新細明體"/>
                      <w:kern w:val="0"/>
                      <w:szCs w:val="24"/>
                    </w:rPr>
                  </w:pPr>
                  <w:r w:rsidRPr="00ED158E">
                    <w:rPr>
                      <w:rFonts w:ascii="新細明體" w:eastAsia="新細明體" w:hAnsi="新細明體" w:cs="新細明體"/>
                      <w:kern w:val="0"/>
                      <w:szCs w:val="24"/>
                    </w:rPr>
                    <w:t>台東</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D158E" w:rsidRPr="00ED158E" w:rsidRDefault="00ED158E" w:rsidP="00ED158E">
                  <w:pPr>
                    <w:widowControl/>
                    <w:rPr>
                      <w:rFonts w:ascii="新細明體" w:eastAsia="新細明體" w:hAnsi="新細明體" w:cs="新細明體"/>
                      <w:kern w:val="0"/>
                      <w:szCs w:val="24"/>
                    </w:rPr>
                  </w:pPr>
                  <w:r w:rsidRPr="00ED158E">
                    <w:rPr>
                      <w:rFonts w:ascii="新細明體" w:eastAsia="新細明體" w:hAnsi="新細明體" w:cs="新細明體"/>
                      <w:kern w:val="0"/>
                      <w:szCs w:val="24"/>
                    </w:rPr>
                    <w:t>9.25(二)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D158E" w:rsidRPr="00ED158E" w:rsidRDefault="00ED158E" w:rsidP="00ED158E">
                  <w:pPr>
                    <w:widowControl/>
                    <w:rPr>
                      <w:rFonts w:ascii="新細明體" w:eastAsia="新細明體" w:hAnsi="新細明體" w:cs="新細明體"/>
                      <w:kern w:val="0"/>
                      <w:szCs w:val="24"/>
                    </w:rPr>
                  </w:pPr>
                  <w:r w:rsidRPr="00ED158E">
                    <w:rPr>
                      <w:rFonts w:ascii="新細明體" w:eastAsia="新細明體" w:hAnsi="新細明體" w:cs="新細明體"/>
                      <w:kern w:val="0"/>
                      <w:szCs w:val="24"/>
                    </w:rPr>
                    <w:t>19:00-21:30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D158E" w:rsidRPr="00ED158E" w:rsidRDefault="00ED158E" w:rsidP="00ED158E">
                  <w:pPr>
                    <w:widowControl/>
                    <w:rPr>
                      <w:rFonts w:ascii="新細明體" w:eastAsia="新細明體" w:hAnsi="新細明體" w:cs="新細明體"/>
                      <w:kern w:val="0"/>
                      <w:szCs w:val="24"/>
                    </w:rPr>
                  </w:pPr>
                  <w:r>
                    <w:rPr>
                      <w:rFonts w:ascii="新細明體" w:eastAsia="新細明體" w:hAnsi="新細明體" w:cs="新細明體"/>
                      <w:kern w:val="0"/>
                      <w:szCs w:val="24"/>
                    </w:rPr>
                    <w:t>客廳</w:t>
                  </w:r>
                  <w:r w:rsidRPr="00ED158E">
                    <w:rPr>
                      <w:rFonts w:ascii="新細明體" w:eastAsia="新細明體" w:hAnsi="新細明體" w:cs="新細明體"/>
                      <w:kern w:val="0"/>
                      <w:szCs w:val="24"/>
                    </w:rPr>
                    <w:br/>
                    <w:t>(台東市南一街130號)</w:t>
                  </w:r>
                </w:p>
              </w:tc>
            </w:tr>
            <w:tr w:rsidR="00ED158E" w:rsidRPr="00ED158E">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ED158E" w:rsidRPr="00ED158E" w:rsidRDefault="00ED158E" w:rsidP="00ED158E">
                  <w:pPr>
                    <w:widowControl/>
                    <w:rPr>
                      <w:rFonts w:ascii="新細明體" w:eastAsia="新細明體" w:hAnsi="新細明體" w:cs="新細明體"/>
                      <w:kern w:val="0"/>
                      <w:szCs w:val="24"/>
                    </w:rPr>
                  </w:pPr>
                  <w:r w:rsidRPr="00ED158E">
                    <w:rPr>
                      <w:rFonts w:ascii="新細明體" w:eastAsia="新細明體" w:hAnsi="新細明體" w:cs="新細明體"/>
                      <w:kern w:val="0"/>
                      <w:szCs w:val="24"/>
                    </w:rPr>
                    <w:t>12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D158E" w:rsidRPr="00ED158E" w:rsidRDefault="00ED158E" w:rsidP="00ED158E">
                  <w:pPr>
                    <w:widowControl/>
                    <w:rPr>
                      <w:rFonts w:ascii="新細明體" w:eastAsia="新細明體" w:hAnsi="新細明體" w:cs="新細明體"/>
                      <w:kern w:val="0"/>
                      <w:szCs w:val="24"/>
                    </w:rPr>
                  </w:pPr>
                  <w:r w:rsidRPr="00ED158E">
                    <w:rPr>
                      <w:rFonts w:ascii="新細明體" w:eastAsia="新細明體" w:hAnsi="新細明體" w:cs="新細明體"/>
                      <w:kern w:val="0"/>
                      <w:szCs w:val="24"/>
                    </w:rPr>
                    <w:t>花蓮</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D158E" w:rsidRPr="00ED158E" w:rsidRDefault="00ED158E" w:rsidP="00ED158E">
                  <w:pPr>
                    <w:widowControl/>
                    <w:rPr>
                      <w:rFonts w:ascii="新細明體" w:eastAsia="新細明體" w:hAnsi="新細明體" w:cs="新細明體"/>
                      <w:kern w:val="0"/>
                      <w:szCs w:val="24"/>
                    </w:rPr>
                  </w:pPr>
                  <w:r w:rsidRPr="00ED158E">
                    <w:rPr>
                      <w:rFonts w:ascii="新細明體" w:eastAsia="新細明體" w:hAnsi="新細明體" w:cs="新細明體"/>
                      <w:kern w:val="0"/>
                      <w:szCs w:val="24"/>
                    </w:rPr>
                    <w:t>9.26(三)</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D158E" w:rsidRPr="00ED158E" w:rsidRDefault="00ED158E" w:rsidP="00ED158E">
                  <w:pPr>
                    <w:widowControl/>
                    <w:rPr>
                      <w:rFonts w:ascii="新細明體" w:eastAsia="新細明體" w:hAnsi="新細明體" w:cs="新細明體"/>
                      <w:kern w:val="0"/>
                      <w:szCs w:val="24"/>
                    </w:rPr>
                  </w:pPr>
                  <w:r w:rsidRPr="00ED158E">
                    <w:rPr>
                      <w:rFonts w:ascii="新細明體" w:eastAsia="新細明體" w:hAnsi="新細明體" w:cs="新細明體"/>
                      <w:kern w:val="0"/>
                      <w:szCs w:val="24"/>
                    </w:rPr>
                    <w:t>19:00-21:00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D158E" w:rsidRPr="00ED158E" w:rsidRDefault="00ED158E" w:rsidP="00ED158E">
                  <w:pPr>
                    <w:widowControl/>
                    <w:rPr>
                      <w:rFonts w:ascii="新細明體" w:eastAsia="新細明體" w:hAnsi="新細明體" w:cs="新細明體"/>
                      <w:kern w:val="0"/>
                      <w:szCs w:val="24"/>
                    </w:rPr>
                  </w:pPr>
                  <w:r w:rsidRPr="00ED158E">
                    <w:rPr>
                      <w:rFonts w:ascii="新細明體" w:eastAsia="新細明體" w:hAnsi="新細明體" w:cs="新細明體"/>
                      <w:kern w:val="0"/>
                      <w:szCs w:val="24"/>
                    </w:rPr>
                    <w:t>花蓮縣議會一樓簡報室</w:t>
                  </w:r>
                  <w:r w:rsidRPr="00ED158E">
                    <w:rPr>
                      <w:rFonts w:ascii="新細明體" w:eastAsia="新細明體" w:hAnsi="新細明體" w:cs="新細明體"/>
                      <w:kern w:val="0"/>
                      <w:szCs w:val="24"/>
                    </w:rPr>
                    <w:br/>
                    <w:t>(花蓮市府前路23號)</w:t>
                  </w:r>
                </w:p>
              </w:tc>
            </w:tr>
            <w:tr w:rsidR="00ED158E" w:rsidRPr="00ED158E">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ED158E" w:rsidRPr="00ED158E" w:rsidRDefault="00ED158E" w:rsidP="00ED158E">
                  <w:pPr>
                    <w:widowControl/>
                    <w:rPr>
                      <w:rFonts w:ascii="新細明體" w:eastAsia="新細明體" w:hAnsi="新細明體" w:cs="新細明體"/>
                      <w:kern w:val="0"/>
                      <w:szCs w:val="24"/>
                    </w:rPr>
                  </w:pPr>
                  <w:r w:rsidRPr="00ED158E">
                    <w:rPr>
                      <w:rFonts w:ascii="新細明體" w:eastAsia="新細明體" w:hAnsi="新細明體" w:cs="新細明體"/>
                      <w:kern w:val="0"/>
                      <w:szCs w:val="24"/>
                    </w:rPr>
                    <w:t>13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D158E" w:rsidRPr="00ED158E" w:rsidRDefault="00ED158E" w:rsidP="00ED158E">
                  <w:pPr>
                    <w:widowControl/>
                    <w:rPr>
                      <w:rFonts w:ascii="新細明體" w:eastAsia="新細明體" w:hAnsi="新細明體" w:cs="新細明體"/>
                      <w:kern w:val="0"/>
                      <w:szCs w:val="24"/>
                    </w:rPr>
                  </w:pPr>
                  <w:r w:rsidRPr="00ED158E">
                    <w:rPr>
                      <w:rFonts w:ascii="新細明體" w:eastAsia="新細明體" w:hAnsi="新細明體" w:cs="新細明體"/>
                      <w:kern w:val="0"/>
                      <w:szCs w:val="24"/>
                    </w:rPr>
                    <w:t>宜蘭</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D158E" w:rsidRPr="00ED158E" w:rsidRDefault="00ED158E" w:rsidP="00ED158E">
                  <w:pPr>
                    <w:widowControl/>
                    <w:rPr>
                      <w:rFonts w:ascii="新細明體" w:eastAsia="新細明體" w:hAnsi="新細明體" w:cs="新細明體"/>
                      <w:kern w:val="0"/>
                      <w:szCs w:val="24"/>
                    </w:rPr>
                  </w:pPr>
                  <w:r w:rsidRPr="00ED158E">
                    <w:rPr>
                      <w:rFonts w:ascii="新細明體" w:eastAsia="新細明體" w:hAnsi="新細明體" w:cs="新細明體"/>
                      <w:kern w:val="0"/>
                      <w:szCs w:val="24"/>
                    </w:rPr>
                    <w:t>9.27(四)</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D158E" w:rsidRPr="00ED158E" w:rsidRDefault="00ED158E" w:rsidP="00ED158E">
                  <w:pPr>
                    <w:widowControl/>
                    <w:rPr>
                      <w:rFonts w:ascii="新細明體" w:eastAsia="新細明體" w:hAnsi="新細明體" w:cs="新細明體"/>
                      <w:kern w:val="0"/>
                      <w:szCs w:val="24"/>
                    </w:rPr>
                  </w:pPr>
                  <w:r w:rsidRPr="00ED158E">
                    <w:rPr>
                      <w:rFonts w:ascii="新細明體" w:eastAsia="新細明體" w:hAnsi="新細明體" w:cs="新細明體"/>
                      <w:kern w:val="0"/>
                      <w:szCs w:val="24"/>
                    </w:rPr>
                    <w:t>19:00-21:00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D158E" w:rsidRPr="00ED158E" w:rsidRDefault="00ED158E" w:rsidP="00ED158E">
                  <w:pPr>
                    <w:widowControl/>
                    <w:rPr>
                      <w:rFonts w:ascii="新細明體" w:eastAsia="新細明體" w:hAnsi="新細明體" w:cs="新細明體"/>
                      <w:kern w:val="0"/>
                      <w:szCs w:val="24"/>
                    </w:rPr>
                  </w:pPr>
                  <w:r w:rsidRPr="00ED158E">
                    <w:rPr>
                      <w:rFonts w:ascii="新細明體" w:eastAsia="新細明體" w:hAnsi="新細明體" w:cs="新細明體"/>
                      <w:kern w:val="0"/>
                      <w:szCs w:val="24"/>
                    </w:rPr>
                    <w:t>宜蘭文化中心二樓演講廳</w:t>
                  </w:r>
                  <w:r w:rsidRPr="00ED158E">
                    <w:rPr>
                      <w:rFonts w:ascii="新細明體" w:eastAsia="新細明體" w:hAnsi="新細明體" w:cs="新細明體"/>
                      <w:kern w:val="0"/>
                      <w:szCs w:val="24"/>
                    </w:rPr>
                    <w:br/>
                    <w:t>(復興路二段101號)</w:t>
                  </w:r>
                </w:p>
              </w:tc>
            </w:tr>
            <w:tr w:rsidR="00ED158E" w:rsidRPr="00ED158E">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ED158E" w:rsidRPr="00ED158E" w:rsidRDefault="00ED158E" w:rsidP="00ED158E">
                  <w:pPr>
                    <w:widowControl/>
                    <w:rPr>
                      <w:rFonts w:ascii="新細明體" w:eastAsia="新細明體" w:hAnsi="新細明體" w:cs="新細明體"/>
                      <w:kern w:val="0"/>
                      <w:szCs w:val="24"/>
                    </w:rPr>
                  </w:pPr>
                  <w:r w:rsidRPr="00ED158E">
                    <w:rPr>
                      <w:rFonts w:ascii="新細明體" w:eastAsia="新細明體" w:hAnsi="新細明體" w:cs="新細明體"/>
                      <w:kern w:val="0"/>
                      <w:szCs w:val="24"/>
                    </w:rPr>
                    <w:t>14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D158E" w:rsidRPr="00ED158E" w:rsidRDefault="00ED158E" w:rsidP="00ED158E">
                  <w:pPr>
                    <w:widowControl/>
                    <w:rPr>
                      <w:rFonts w:ascii="新細明體" w:eastAsia="新細明體" w:hAnsi="新細明體" w:cs="新細明體"/>
                      <w:kern w:val="0"/>
                      <w:szCs w:val="24"/>
                    </w:rPr>
                  </w:pPr>
                  <w:r w:rsidRPr="00ED158E">
                    <w:rPr>
                      <w:rFonts w:ascii="新細明體" w:eastAsia="新細明體" w:hAnsi="新細明體" w:cs="新細明體"/>
                      <w:kern w:val="0"/>
                      <w:szCs w:val="24"/>
                    </w:rPr>
                    <w:t>基隆</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D158E" w:rsidRPr="00ED158E" w:rsidRDefault="00ED158E" w:rsidP="00ED158E">
                  <w:pPr>
                    <w:widowControl/>
                    <w:rPr>
                      <w:rFonts w:ascii="新細明體" w:eastAsia="新細明體" w:hAnsi="新細明體" w:cs="新細明體"/>
                      <w:kern w:val="0"/>
                      <w:szCs w:val="24"/>
                    </w:rPr>
                  </w:pPr>
                  <w:r w:rsidRPr="00ED158E">
                    <w:rPr>
                      <w:rFonts w:ascii="新細明體" w:eastAsia="新細明體" w:hAnsi="新細明體" w:cs="新細明體"/>
                      <w:kern w:val="0"/>
                      <w:szCs w:val="24"/>
                    </w:rPr>
                    <w:t>9.28(五)</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D158E" w:rsidRPr="00ED158E" w:rsidRDefault="00ED158E" w:rsidP="00ED158E">
                  <w:pPr>
                    <w:widowControl/>
                    <w:rPr>
                      <w:rFonts w:ascii="新細明體" w:eastAsia="新細明體" w:hAnsi="新細明體" w:cs="新細明體"/>
                      <w:kern w:val="0"/>
                      <w:szCs w:val="24"/>
                    </w:rPr>
                  </w:pPr>
                  <w:r w:rsidRPr="00ED158E">
                    <w:rPr>
                      <w:rFonts w:ascii="新細明體" w:eastAsia="新細明體" w:hAnsi="新細明體" w:cs="新細明體"/>
                      <w:kern w:val="0"/>
                      <w:szCs w:val="24"/>
                    </w:rPr>
                    <w:t>09:00-12:00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D158E" w:rsidRPr="00ED158E" w:rsidRDefault="00ED158E" w:rsidP="00ED158E">
                  <w:pPr>
                    <w:widowControl/>
                    <w:rPr>
                      <w:rFonts w:ascii="新細明體" w:eastAsia="新細明體" w:hAnsi="新細明體" w:cs="新細明體"/>
                      <w:kern w:val="0"/>
                      <w:szCs w:val="24"/>
                    </w:rPr>
                  </w:pPr>
                  <w:r w:rsidRPr="00ED158E">
                    <w:rPr>
                      <w:rFonts w:ascii="新細明體" w:eastAsia="新細明體" w:hAnsi="新細明體" w:cs="新細明體"/>
                      <w:kern w:val="0"/>
                      <w:szCs w:val="24"/>
                    </w:rPr>
                    <w:t>基隆市文化局二樓第二會議室</w:t>
                  </w:r>
                  <w:r w:rsidRPr="00ED158E">
                    <w:rPr>
                      <w:rFonts w:ascii="新細明體" w:eastAsia="新細明體" w:hAnsi="新細明體" w:cs="新細明體"/>
                      <w:kern w:val="0"/>
                      <w:szCs w:val="24"/>
                    </w:rPr>
                    <w:br/>
                    <w:t>(基隆市中正區202信一路181號)</w:t>
                  </w:r>
                </w:p>
              </w:tc>
            </w:tr>
            <w:tr w:rsidR="00ED158E" w:rsidRPr="00ED158E">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ED158E" w:rsidRPr="00ED158E" w:rsidRDefault="00ED158E" w:rsidP="00ED158E">
                  <w:pPr>
                    <w:widowControl/>
                    <w:rPr>
                      <w:rFonts w:ascii="新細明體" w:eastAsia="新細明體" w:hAnsi="新細明體" w:cs="新細明體"/>
                      <w:kern w:val="0"/>
                      <w:szCs w:val="24"/>
                    </w:rPr>
                  </w:pPr>
                  <w:r w:rsidRPr="00ED158E">
                    <w:rPr>
                      <w:rFonts w:ascii="新細明體" w:eastAsia="新細明體" w:hAnsi="新細明體" w:cs="新細明體"/>
                      <w:kern w:val="0"/>
                      <w:szCs w:val="24"/>
                    </w:rPr>
                    <w:t>15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D158E" w:rsidRPr="00ED158E" w:rsidRDefault="00ED158E" w:rsidP="00ED158E">
                  <w:pPr>
                    <w:widowControl/>
                    <w:rPr>
                      <w:rFonts w:ascii="新細明體" w:eastAsia="新細明體" w:hAnsi="新細明體" w:cs="新細明體"/>
                      <w:kern w:val="0"/>
                      <w:szCs w:val="24"/>
                    </w:rPr>
                  </w:pPr>
                  <w:r w:rsidRPr="00ED158E">
                    <w:rPr>
                      <w:rFonts w:ascii="新細明體" w:eastAsia="新細明體" w:hAnsi="新細明體" w:cs="新細明體"/>
                      <w:kern w:val="0"/>
                      <w:szCs w:val="24"/>
                    </w:rPr>
                    <w:t>北市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D158E" w:rsidRPr="00ED158E" w:rsidRDefault="00ED158E" w:rsidP="00ED158E">
                  <w:pPr>
                    <w:widowControl/>
                    <w:rPr>
                      <w:rFonts w:ascii="新細明體" w:eastAsia="新細明體" w:hAnsi="新細明體" w:cs="新細明體"/>
                      <w:kern w:val="0"/>
                      <w:szCs w:val="24"/>
                    </w:rPr>
                  </w:pPr>
                  <w:r w:rsidRPr="00ED158E">
                    <w:rPr>
                      <w:rFonts w:ascii="新細明體" w:eastAsia="新細明體" w:hAnsi="新細明體" w:cs="新細明體"/>
                      <w:kern w:val="0"/>
                      <w:szCs w:val="24"/>
                    </w:rPr>
                    <w:t>9.29(六)</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D158E" w:rsidRPr="00ED158E" w:rsidRDefault="00ED158E" w:rsidP="00ED158E">
                  <w:pPr>
                    <w:widowControl/>
                    <w:rPr>
                      <w:rFonts w:ascii="新細明體" w:eastAsia="新細明體" w:hAnsi="新細明體" w:cs="新細明體"/>
                      <w:kern w:val="0"/>
                      <w:szCs w:val="24"/>
                    </w:rPr>
                  </w:pPr>
                  <w:r w:rsidRPr="00ED158E">
                    <w:rPr>
                      <w:rFonts w:ascii="新細明體" w:eastAsia="新細明體" w:hAnsi="新細明體" w:cs="新細明體"/>
                      <w:kern w:val="0"/>
                      <w:szCs w:val="24"/>
                    </w:rPr>
                    <w:t>14:00-16:30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D158E" w:rsidRPr="00ED158E" w:rsidRDefault="00ED158E" w:rsidP="00ED158E">
                  <w:pPr>
                    <w:widowControl/>
                    <w:rPr>
                      <w:rFonts w:ascii="新細明體" w:eastAsia="新細明體" w:hAnsi="新細明體" w:cs="新細明體"/>
                      <w:kern w:val="0"/>
                      <w:szCs w:val="24"/>
                    </w:rPr>
                  </w:pPr>
                  <w:r w:rsidRPr="00ED158E">
                    <w:rPr>
                      <w:rFonts w:ascii="新細明體" w:eastAsia="新細明體" w:hAnsi="新細明體" w:cs="新細明體"/>
                      <w:kern w:val="0"/>
                      <w:szCs w:val="24"/>
                    </w:rPr>
                    <w:t>台師大進修推廣學院1樓演講堂</w:t>
                  </w:r>
                  <w:r w:rsidRPr="00ED158E">
                    <w:rPr>
                      <w:rFonts w:ascii="新細明體" w:eastAsia="新細明體" w:hAnsi="新細明體" w:cs="新細明體"/>
                      <w:kern w:val="0"/>
                      <w:szCs w:val="24"/>
                    </w:rPr>
                    <w:br/>
                    <w:t>(台北市大安區和平東路一段129號)</w:t>
                  </w:r>
                </w:p>
              </w:tc>
            </w:tr>
          </w:tbl>
          <w:p w:rsidR="00ED158E" w:rsidRPr="00ED158E" w:rsidRDefault="00ED158E" w:rsidP="00ED158E">
            <w:pPr>
              <w:widowControl/>
              <w:spacing w:before="100" w:beforeAutospacing="1" w:after="100" w:afterAutospacing="1"/>
              <w:ind w:right="300"/>
              <w:jc w:val="right"/>
              <w:rPr>
                <w:rFonts w:ascii="新細明體" w:eastAsia="新細明體" w:hAnsi="新細明體" w:cs="新細明體"/>
                <w:kern w:val="0"/>
                <w:szCs w:val="24"/>
              </w:rPr>
            </w:pPr>
          </w:p>
        </w:tc>
      </w:tr>
    </w:tbl>
    <w:p w:rsidR="007D4C6E" w:rsidRPr="00ED158E" w:rsidRDefault="007D4C6E" w:rsidP="00ED158E">
      <w:pPr>
        <w:widowControl/>
        <w:snapToGrid w:val="0"/>
        <w:spacing w:before="100" w:beforeAutospacing="1" w:after="100" w:afterAutospacing="1" w:line="300" w:lineRule="auto"/>
        <w:rPr>
          <w:rFonts w:ascii="標楷體" w:eastAsia="標楷體" w:hAnsi="標楷體"/>
          <w:szCs w:val="24"/>
        </w:rPr>
      </w:pPr>
    </w:p>
    <w:sectPr w:rsidR="007D4C6E" w:rsidRPr="00ED158E">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4C6E" w:rsidRDefault="007D4C6E" w:rsidP="00ED158E">
      <w:r>
        <w:separator/>
      </w:r>
    </w:p>
  </w:endnote>
  <w:endnote w:type="continuationSeparator" w:id="1">
    <w:p w:rsidR="007D4C6E" w:rsidRDefault="007D4C6E" w:rsidP="00ED15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4C6E" w:rsidRDefault="007D4C6E" w:rsidP="00ED158E">
      <w:r>
        <w:separator/>
      </w:r>
    </w:p>
  </w:footnote>
  <w:footnote w:type="continuationSeparator" w:id="1">
    <w:p w:rsidR="007D4C6E" w:rsidRDefault="007D4C6E" w:rsidP="00ED15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4C7229"/>
    <w:multiLevelType w:val="multilevel"/>
    <w:tmpl w:val="C430D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1312800"/>
    <w:multiLevelType w:val="multilevel"/>
    <w:tmpl w:val="6E427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D158E"/>
    <w:rsid w:val="007D4C6E"/>
    <w:rsid w:val="00ED158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D158E"/>
    <w:pPr>
      <w:tabs>
        <w:tab w:val="center" w:pos="4153"/>
        <w:tab w:val="right" w:pos="8306"/>
      </w:tabs>
      <w:snapToGrid w:val="0"/>
    </w:pPr>
    <w:rPr>
      <w:sz w:val="20"/>
      <w:szCs w:val="20"/>
    </w:rPr>
  </w:style>
  <w:style w:type="character" w:customStyle="1" w:styleId="a4">
    <w:name w:val="頁首 字元"/>
    <w:basedOn w:val="a0"/>
    <w:link w:val="a3"/>
    <w:uiPriority w:val="99"/>
    <w:semiHidden/>
    <w:rsid w:val="00ED158E"/>
    <w:rPr>
      <w:sz w:val="20"/>
      <w:szCs w:val="20"/>
    </w:rPr>
  </w:style>
  <w:style w:type="paragraph" w:styleId="a5">
    <w:name w:val="footer"/>
    <w:basedOn w:val="a"/>
    <w:link w:val="a6"/>
    <w:uiPriority w:val="99"/>
    <w:semiHidden/>
    <w:unhideWhenUsed/>
    <w:rsid w:val="00ED158E"/>
    <w:pPr>
      <w:tabs>
        <w:tab w:val="center" w:pos="4153"/>
        <w:tab w:val="right" w:pos="8306"/>
      </w:tabs>
      <w:snapToGrid w:val="0"/>
    </w:pPr>
    <w:rPr>
      <w:sz w:val="20"/>
      <w:szCs w:val="20"/>
    </w:rPr>
  </w:style>
  <w:style w:type="character" w:customStyle="1" w:styleId="a6">
    <w:name w:val="頁尾 字元"/>
    <w:basedOn w:val="a0"/>
    <w:link w:val="a5"/>
    <w:uiPriority w:val="99"/>
    <w:semiHidden/>
    <w:rsid w:val="00ED158E"/>
    <w:rPr>
      <w:sz w:val="20"/>
      <w:szCs w:val="20"/>
    </w:rPr>
  </w:style>
  <w:style w:type="character" w:styleId="a7">
    <w:name w:val="Hyperlink"/>
    <w:basedOn w:val="a0"/>
    <w:uiPriority w:val="99"/>
    <w:semiHidden/>
    <w:unhideWhenUsed/>
    <w:rsid w:val="00ED158E"/>
    <w:rPr>
      <w:color w:val="0000FF"/>
      <w:u w:val="single"/>
    </w:rPr>
  </w:style>
  <w:style w:type="paragraph" w:styleId="Web">
    <w:name w:val="Normal (Web)"/>
    <w:basedOn w:val="a"/>
    <w:uiPriority w:val="99"/>
    <w:unhideWhenUsed/>
    <w:rsid w:val="00ED158E"/>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r="http://schemas.openxmlformats.org/officeDocument/2006/relationships" xmlns:w="http://schemas.openxmlformats.org/wordprocessingml/2006/main">
  <w:divs>
    <w:div w:id="1428573814">
      <w:bodyDiv w:val="1"/>
      <w:marLeft w:val="0"/>
      <w:marRight w:val="0"/>
      <w:marTop w:val="0"/>
      <w:marBottom w:val="0"/>
      <w:divBdr>
        <w:top w:val="none" w:sz="0" w:space="0" w:color="auto"/>
        <w:left w:val="none" w:sz="0" w:space="0" w:color="auto"/>
        <w:bottom w:val="none" w:sz="0" w:space="0" w:color="auto"/>
        <w:right w:val="none" w:sz="0" w:space="0" w:color="auto"/>
      </w:divBdr>
      <w:divsChild>
        <w:div w:id="681861809">
          <w:marLeft w:val="0"/>
          <w:marRight w:val="0"/>
          <w:marTop w:val="0"/>
          <w:marBottom w:val="0"/>
          <w:divBdr>
            <w:top w:val="none" w:sz="0" w:space="0" w:color="auto"/>
            <w:left w:val="none" w:sz="0" w:space="0" w:color="auto"/>
            <w:bottom w:val="none" w:sz="0" w:space="0" w:color="auto"/>
            <w:right w:val="none" w:sz="0" w:space="0" w:color="auto"/>
          </w:divBdr>
        </w:div>
      </w:divsChild>
    </w:div>
    <w:div w:id="1431318484">
      <w:bodyDiv w:val="1"/>
      <w:marLeft w:val="0"/>
      <w:marRight w:val="0"/>
      <w:marTop w:val="0"/>
      <w:marBottom w:val="0"/>
      <w:divBdr>
        <w:top w:val="none" w:sz="0" w:space="0" w:color="auto"/>
        <w:left w:val="none" w:sz="0" w:space="0" w:color="auto"/>
        <w:bottom w:val="none" w:sz="0" w:space="0" w:color="auto"/>
        <w:right w:val="none" w:sz="0" w:space="0" w:color="auto"/>
      </w:divBdr>
      <w:divsChild>
        <w:div w:id="1018310578">
          <w:marLeft w:val="0"/>
          <w:marRight w:val="0"/>
          <w:marTop w:val="0"/>
          <w:marBottom w:val="0"/>
          <w:divBdr>
            <w:top w:val="none" w:sz="0" w:space="0" w:color="auto"/>
            <w:left w:val="none" w:sz="0" w:space="0" w:color="auto"/>
            <w:bottom w:val="none" w:sz="0" w:space="0" w:color="auto"/>
            <w:right w:val="none" w:sz="0" w:space="0" w:color="auto"/>
          </w:divBdr>
          <w:divsChild>
            <w:div w:id="695230372">
              <w:marLeft w:val="0"/>
              <w:marRight w:val="0"/>
              <w:marTop w:val="0"/>
              <w:marBottom w:val="0"/>
              <w:divBdr>
                <w:top w:val="none" w:sz="0" w:space="0" w:color="auto"/>
                <w:left w:val="none" w:sz="0" w:space="0" w:color="auto"/>
                <w:bottom w:val="none" w:sz="0" w:space="0" w:color="auto"/>
                <w:right w:val="none" w:sz="0" w:space="0" w:color="auto"/>
              </w:divBdr>
              <w:divsChild>
                <w:div w:id="1136727563">
                  <w:marLeft w:val="0"/>
                  <w:marRight w:val="0"/>
                  <w:marTop w:val="0"/>
                  <w:marBottom w:val="0"/>
                  <w:divBdr>
                    <w:top w:val="none" w:sz="0" w:space="0" w:color="auto"/>
                    <w:left w:val="none" w:sz="0" w:space="0" w:color="auto"/>
                    <w:bottom w:val="none" w:sz="0" w:space="0" w:color="auto"/>
                    <w:right w:val="none" w:sz="0" w:space="0" w:color="auto"/>
                  </w:divBdr>
                  <w:divsChild>
                    <w:div w:id="816338371">
                      <w:marLeft w:val="0"/>
                      <w:marRight w:val="0"/>
                      <w:marTop w:val="0"/>
                      <w:marBottom w:val="0"/>
                      <w:divBdr>
                        <w:top w:val="none" w:sz="0" w:space="0" w:color="auto"/>
                        <w:left w:val="none" w:sz="0" w:space="0" w:color="auto"/>
                        <w:bottom w:val="none" w:sz="0" w:space="0" w:color="auto"/>
                        <w:right w:val="none" w:sz="0" w:space="0" w:color="auto"/>
                      </w:divBdr>
                      <w:divsChild>
                        <w:div w:id="189681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q=http%3A%2F%2F12edu.org%2Ftour2012%2Fsignup%2Fsignup.php&amp;sa=D&amp;sntz=1&amp;usg=AFQjCNHImlkXxkh8ACp9FUPf2ku4XGJOd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el:0911-118331" TargetMode="External"/><Relationship Id="rId12" Type="http://schemas.openxmlformats.org/officeDocument/2006/relationships/hyperlink" Target="https://mail.google.com/mail/h/1ntv3o2lbwt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ogle.com/url?q=http%3A%2F%2Fwiki.12edu.org&amp;sa=D&amp;sntz=1&amp;usg=AFQjCNHR_oda1KyJZa-LbBSdPq0PqfOniQ" TargetMode="External"/><Relationship Id="rId5" Type="http://schemas.openxmlformats.org/officeDocument/2006/relationships/footnotes" Target="footnotes.xml"/><Relationship Id="rId10" Type="http://schemas.openxmlformats.org/officeDocument/2006/relationships/hyperlink" Target="http://www.google.com/url?q=http%3A%2F%2Fmoney.12edu.org&amp;sa=D&amp;sntz=1&amp;usg=AFQjCNH6arkkA7x2RzR3q-XPjKJcCC6ntQ" TargetMode="External"/><Relationship Id="rId4" Type="http://schemas.openxmlformats.org/officeDocument/2006/relationships/webSettings" Target="webSettings.xml"/><Relationship Id="rId9" Type="http://schemas.openxmlformats.org/officeDocument/2006/relationships/hyperlink" Target="http://www.google.com/url?q=http%3A%2F%2F12edu.org&amp;sa=D&amp;sntz=1&amp;usg=AFQjCNEbfIdZf-Wd0AZPSQytABJiYC0R6g"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1107</Words>
  <Characters>6312</Characters>
  <Application>Microsoft Office Word</Application>
  <DocSecurity>0</DocSecurity>
  <Lines>52</Lines>
  <Paragraphs>14</Paragraphs>
  <ScaleCrop>false</ScaleCrop>
  <Company>USERS</Company>
  <LinksUpToDate>false</LinksUpToDate>
  <CharactersWithSpaces>7405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2012-09-24T07:29:00Z</dcterms:created>
  <dcterms:modified xsi:type="dcterms:W3CDTF">2012-09-24T07:34:00Z</dcterms:modified>
</cp:coreProperties>
</file>