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C3A" w:rsidRDefault="0079316A">
      <w:pPr>
        <w:spacing w:line="276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國立臺灣戲曲學院</w:t>
      </w:r>
    </w:p>
    <w:p w:rsidR="00D95C3A" w:rsidRDefault="0079316A">
      <w:pPr>
        <w:spacing w:line="276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sz w:val="28"/>
          <w:szCs w:val="28"/>
        </w:rPr>
        <w:t>112學年度「花蓮縣學校藝術深耕教學計畫」課程及師資簡介</w:t>
      </w:r>
    </w:p>
    <w:tbl>
      <w:tblPr>
        <w:tblStyle w:val="ab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2"/>
        <w:gridCol w:w="4090"/>
        <w:gridCol w:w="1416"/>
        <w:gridCol w:w="3658"/>
      </w:tblGrid>
      <w:tr w:rsidR="00D95C3A">
        <w:trPr>
          <w:trHeight w:val="567"/>
        </w:trPr>
        <w:tc>
          <w:tcPr>
            <w:tcW w:w="1292" w:type="dxa"/>
            <w:vAlign w:val="center"/>
          </w:tcPr>
          <w:p w:rsidR="00D95C3A" w:rsidRDefault="0079316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填寫單位</w:t>
            </w:r>
          </w:p>
        </w:tc>
        <w:tc>
          <w:tcPr>
            <w:tcW w:w="4090" w:type="dxa"/>
            <w:vAlign w:val="center"/>
          </w:tcPr>
          <w:p w:rsidR="00D95C3A" w:rsidRDefault="006143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歌仔戲學系</w:t>
            </w:r>
          </w:p>
        </w:tc>
        <w:tc>
          <w:tcPr>
            <w:tcW w:w="1416" w:type="dxa"/>
            <w:vAlign w:val="center"/>
          </w:tcPr>
          <w:p w:rsidR="00D95C3A" w:rsidRDefault="006E675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聯絡電話</w:t>
            </w:r>
          </w:p>
        </w:tc>
        <w:tc>
          <w:tcPr>
            <w:tcW w:w="3658" w:type="dxa"/>
            <w:vAlign w:val="center"/>
          </w:tcPr>
          <w:p w:rsidR="00D95C3A" w:rsidRDefault="006E675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02-2796-2666 分機1241</w:t>
            </w:r>
          </w:p>
          <w:p w:rsidR="006E6753" w:rsidRDefault="006E675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教務處進修推廣組 王慧琳組長</w:t>
            </w:r>
          </w:p>
        </w:tc>
      </w:tr>
      <w:tr w:rsidR="00D95C3A">
        <w:trPr>
          <w:trHeight w:val="567"/>
        </w:trPr>
        <w:tc>
          <w:tcPr>
            <w:tcW w:w="1292" w:type="dxa"/>
            <w:vAlign w:val="center"/>
          </w:tcPr>
          <w:p w:rsidR="00D95C3A" w:rsidRDefault="0079316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課程名稱</w:t>
            </w:r>
          </w:p>
        </w:tc>
        <w:tc>
          <w:tcPr>
            <w:tcW w:w="4090" w:type="dxa"/>
            <w:vAlign w:val="center"/>
          </w:tcPr>
          <w:p w:rsidR="00D95C3A" w:rsidRDefault="00BF33D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後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山歌仔藝起來</w:t>
            </w:r>
            <w:proofErr w:type="gramEnd"/>
          </w:p>
        </w:tc>
        <w:tc>
          <w:tcPr>
            <w:tcW w:w="1416" w:type="dxa"/>
            <w:vAlign w:val="center"/>
          </w:tcPr>
          <w:p w:rsidR="00D95C3A" w:rsidRDefault="0079316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授課講師</w:t>
            </w:r>
          </w:p>
        </w:tc>
        <w:tc>
          <w:tcPr>
            <w:tcW w:w="3658" w:type="dxa"/>
            <w:vAlign w:val="center"/>
          </w:tcPr>
          <w:p w:rsidR="00BF33DC" w:rsidRDefault="00BF33DC" w:rsidP="0074366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林顯源</w:t>
            </w:r>
            <w:r w:rsidR="0074366D">
              <w:rPr>
                <w:rFonts w:ascii="標楷體" w:eastAsia="標楷體" w:hAnsi="標楷體" w:cs="標楷體" w:hint="eastAsia"/>
              </w:rPr>
              <w:t>(代表教師)</w:t>
            </w:r>
            <w:r w:rsidR="00233524">
              <w:rPr>
                <w:rFonts w:ascii="標楷體" w:eastAsia="標楷體" w:hAnsi="標楷體" w:cs="標楷體" w:hint="eastAsia"/>
              </w:rPr>
              <w:t>等2-4人</w:t>
            </w:r>
          </w:p>
        </w:tc>
      </w:tr>
      <w:tr w:rsidR="00D95C3A">
        <w:trPr>
          <w:trHeight w:val="567"/>
        </w:trPr>
        <w:tc>
          <w:tcPr>
            <w:tcW w:w="1292" w:type="dxa"/>
            <w:vAlign w:val="center"/>
          </w:tcPr>
          <w:p w:rsidR="00D95C3A" w:rsidRDefault="0079316A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授課對象</w:t>
            </w:r>
          </w:p>
        </w:tc>
        <w:tc>
          <w:tcPr>
            <w:tcW w:w="4090" w:type="dxa"/>
            <w:vAlign w:val="center"/>
          </w:tcPr>
          <w:p w:rsidR="00D95C3A" w:rsidRPr="00A62D43" w:rsidRDefault="00BF33DC" w:rsidP="00BF33DC">
            <w:pPr>
              <w:jc w:val="center"/>
              <w:rPr>
                <w:rFonts w:ascii="標楷體" w:eastAsia="標楷體" w:hAnsi="標楷體" w:cs="標楷體"/>
                <w:color w:val="999999"/>
                <w:highlight w:val="yellow"/>
              </w:rPr>
            </w:pPr>
            <w:r w:rsidRPr="00C8403E">
              <w:rPr>
                <w:rFonts w:ascii="標楷體" w:eastAsia="標楷體" w:hAnsi="標楷體" w:cs="標楷體" w:hint="eastAsia"/>
              </w:rPr>
              <w:t>國中</w:t>
            </w:r>
            <w:r w:rsidR="00A62D43" w:rsidRPr="00C8403E">
              <w:rPr>
                <w:rFonts w:ascii="標楷體" w:eastAsia="標楷體" w:hAnsi="標楷體" w:cs="標楷體" w:hint="eastAsia"/>
              </w:rPr>
              <w:t>及國小四年級以上學生</w:t>
            </w:r>
          </w:p>
        </w:tc>
        <w:tc>
          <w:tcPr>
            <w:tcW w:w="1416" w:type="dxa"/>
            <w:vAlign w:val="center"/>
          </w:tcPr>
          <w:p w:rsidR="00D95C3A" w:rsidRDefault="0079316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授課週數</w:t>
            </w:r>
          </w:p>
        </w:tc>
        <w:tc>
          <w:tcPr>
            <w:tcW w:w="3658" w:type="dxa"/>
            <w:vAlign w:val="center"/>
          </w:tcPr>
          <w:p w:rsidR="00A62D43" w:rsidRDefault="00A62D43" w:rsidP="00A62D43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18</w:t>
            </w:r>
            <w:proofErr w:type="gramStart"/>
            <w:r>
              <w:rPr>
                <w:rFonts w:ascii="標楷體" w:eastAsia="標楷體" w:hAnsi="標楷體" w:cs="標楷體" w:hint="eastAsia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</w:rPr>
              <w:t xml:space="preserve"> (可彈性調整)</w:t>
            </w:r>
          </w:p>
        </w:tc>
      </w:tr>
      <w:tr w:rsidR="00D95C3A">
        <w:trPr>
          <w:trHeight w:val="1701"/>
        </w:trPr>
        <w:tc>
          <w:tcPr>
            <w:tcW w:w="1292" w:type="dxa"/>
            <w:vAlign w:val="center"/>
          </w:tcPr>
          <w:p w:rsidR="00D95C3A" w:rsidRDefault="0079316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課程大綱</w:t>
            </w:r>
          </w:p>
          <w:p w:rsidR="00D95C3A" w:rsidRDefault="0079316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(約200字)</w:t>
            </w:r>
          </w:p>
        </w:tc>
        <w:tc>
          <w:tcPr>
            <w:tcW w:w="9164" w:type="dxa"/>
            <w:gridSpan w:val="3"/>
            <w:vAlign w:val="center"/>
          </w:tcPr>
          <w:p w:rsidR="00D95C3A" w:rsidRPr="00C8403E" w:rsidRDefault="00C8403E" w:rsidP="00C8403E">
            <w:pPr>
              <w:rPr>
                <w:rFonts w:ascii="標楷體" w:eastAsia="標楷體" w:hAnsi="標楷體" w:cs="標楷體"/>
                <w:color w:val="333333"/>
                <w:highlight w:val="white"/>
              </w:rPr>
            </w:pPr>
            <w:r>
              <w:rPr>
                <w:rFonts w:ascii="標楷體" w:eastAsia="標楷體" w:hAnsi="標楷體" w:cs="標楷體" w:hint="eastAsia"/>
                <w:color w:val="333333"/>
              </w:rPr>
              <w:t>本課程以歌仔戲的</w:t>
            </w:r>
            <w:r w:rsidRPr="00C8403E">
              <w:rPr>
                <w:rFonts w:ascii="標楷體" w:eastAsia="標楷體" w:hAnsi="標楷體" w:cs="標楷體" w:hint="eastAsia"/>
                <w:color w:val="333333"/>
              </w:rPr>
              <w:t>表演藝</w:t>
            </w:r>
            <w:r>
              <w:rPr>
                <w:rFonts w:ascii="標楷體" w:eastAsia="標楷體" w:hAnsi="標楷體" w:cs="標楷體" w:hint="eastAsia"/>
                <w:color w:val="333333"/>
              </w:rPr>
              <w:t>術為授課重點，結合劇本</w:t>
            </w:r>
            <w:proofErr w:type="gramStart"/>
            <w:r>
              <w:rPr>
                <w:rFonts w:ascii="標楷體" w:eastAsia="標楷體" w:hAnsi="標楷體" w:cs="標楷體" w:hint="eastAsia"/>
                <w:color w:val="333333"/>
              </w:rPr>
              <w:t>研</w:t>
            </w:r>
            <w:proofErr w:type="gramEnd"/>
            <w:r w:rsidRPr="00C8403E">
              <w:rPr>
                <w:rFonts w:ascii="標楷體" w:eastAsia="標楷體" w:hAnsi="標楷體" w:cs="標楷體" w:hint="eastAsia"/>
                <w:color w:val="333333"/>
              </w:rPr>
              <w:t>讀、</w:t>
            </w:r>
            <w:r>
              <w:rPr>
                <w:rFonts w:ascii="標楷體" w:eastAsia="標楷體" w:hAnsi="標楷體" w:cs="標楷體" w:hint="eastAsia"/>
                <w:color w:val="333333"/>
              </w:rPr>
              <w:t>台語教學、曲調教唱、身段教學、劇場看戲與課堂扮演與討論等教學策略，帶領學生領略與賞析歌仔戲的表演特色，透過表演能力訓練，引發與提升學生對歌仔戲之鑑賞與學習之興趣，從而培養在地文化視野，提升人文美學素養，深耕</w:t>
            </w:r>
            <w:r w:rsidR="00BC2C38">
              <w:rPr>
                <w:rFonts w:ascii="標楷體" w:eastAsia="標楷體" w:hAnsi="標楷體" w:cs="標楷體" w:hint="eastAsia"/>
                <w:color w:val="333333"/>
              </w:rPr>
              <w:t>在地</w:t>
            </w:r>
            <w:r>
              <w:rPr>
                <w:rFonts w:ascii="標楷體" w:eastAsia="標楷體" w:hAnsi="標楷體" w:cs="標楷體" w:hint="eastAsia"/>
                <w:color w:val="333333"/>
              </w:rPr>
              <w:t>藝術教育。</w:t>
            </w:r>
          </w:p>
        </w:tc>
      </w:tr>
      <w:tr w:rsidR="00D95C3A">
        <w:trPr>
          <w:trHeight w:val="1701"/>
        </w:trPr>
        <w:tc>
          <w:tcPr>
            <w:tcW w:w="1292" w:type="dxa"/>
            <w:vAlign w:val="center"/>
          </w:tcPr>
          <w:p w:rsidR="00D95C3A" w:rsidRDefault="0079316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授課內容</w:t>
            </w:r>
          </w:p>
          <w:p w:rsidR="00D95C3A" w:rsidRDefault="0079316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(約200字)</w:t>
            </w:r>
          </w:p>
        </w:tc>
        <w:tc>
          <w:tcPr>
            <w:tcW w:w="9164" w:type="dxa"/>
            <w:gridSpan w:val="3"/>
            <w:vAlign w:val="center"/>
          </w:tcPr>
          <w:p w:rsidR="00D95C3A" w:rsidRPr="00BC2C38" w:rsidRDefault="00BC2C38" w:rsidP="00BC2C3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依學生程度，選定傳統或新編之歌仔戲劇目為教學底本，進行歌仔戲基本唱腔曲調</w:t>
            </w:r>
            <w:r w:rsidR="00233524">
              <w:rPr>
                <w:rFonts w:ascii="標楷體" w:eastAsia="標楷體" w:hAnsi="標楷體" w:cs="標楷體" w:hint="eastAsia"/>
              </w:rPr>
              <w:t>教唱</w:t>
            </w:r>
            <w:r>
              <w:rPr>
                <w:rFonts w:ascii="標楷體" w:eastAsia="標楷體" w:hAnsi="標楷體" w:cs="標楷體" w:hint="eastAsia"/>
              </w:rPr>
              <w:t>、</w:t>
            </w:r>
            <w:r w:rsidR="00233524">
              <w:rPr>
                <w:rFonts w:ascii="標楷體" w:eastAsia="標楷體" w:hAnsi="標楷體" w:cs="標楷體" w:hint="eastAsia"/>
              </w:rPr>
              <w:t>戲曲身段、武功等之教學，繼以劇目角色所需，依學生特質進行</w:t>
            </w:r>
            <w:r w:rsidRPr="00BC2C38">
              <w:rPr>
                <w:rFonts w:ascii="標楷體" w:eastAsia="標楷體" w:hAnsi="標楷體" w:cs="標楷體" w:hint="eastAsia"/>
              </w:rPr>
              <w:t>生</w:t>
            </w:r>
            <w:r w:rsidR="00233524">
              <w:rPr>
                <w:rFonts w:ascii="標楷體" w:eastAsia="標楷體" w:hAnsi="標楷體" w:cs="標楷體" w:hint="eastAsia"/>
              </w:rPr>
              <w:t>、</w:t>
            </w:r>
            <w:proofErr w:type="gramStart"/>
            <w:r w:rsidR="00233524">
              <w:rPr>
                <w:rFonts w:ascii="標楷體" w:eastAsia="標楷體" w:hAnsi="標楷體" w:cs="標楷體" w:hint="eastAsia"/>
              </w:rPr>
              <w:t>旦</w:t>
            </w:r>
            <w:proofErr w:type="gramEnd"/>
            <w:r w:rsidR="00233524">
              <w:rPr>
                <w:rFonts w:ascii="標楷體" w:eastAsia="標楷體" w:hAnsi="標楷體" w:cs="標楷體" w:hint="eastAsia"/>
              </w:rPr>
              <w:t>、</w:t>
            </w:r>
            <w:proofErr w:type="gramStart"/>
            <w:r w:rsidR="00233524">
              <w:rPr>
                <w:rFonts w:ascii="標楷體" w:eastAsia="標楷體" w:hAnsi="標楷體" w:cs="標楷體" w:hint="eastAsia"/>
              </w:rPr>
              <w:t>粗行等</w:t>
            </w:r>
            <w:proofErr w:type="gramEnd"/>
            <w:r w:rsidRPr="00BC2C38">
              <w:rPr>
                <w:rFonts w:ascii="標楷體" w:eastAsia="標楷體" w:hAnsi="標楷體" w:cs="標楷體" w:hint="eastAsia"/>
              </w:rPr>
              <w:t>角色行當</w:t>
            </w:r>
            <w:r w:rsidR="00233524">
              <w:rPr>
                <w:rFonts w:ascii="標楷體" w:eastAsia="標楷體" w:hAnsi="標楷體" w:cs="標楷體" w:hint="eastAsia"/>
              </w:rPr>
              <w:t>分科教學，後搭配</w:t>
            </w:r>
            <w:r w:rsidRPr="00BC2C38">
              <w:rPr>
                <w:rFonts w:ascii="標楷體" w:eastAsia="標楷體" w:hAnsi="標楷體" w:cs="標楷體" w:hint="eastAsia"/>
              </w:rPr>
              <w:t>服飾化妝</w:t>
            </w:r>
            <w:r w:rsidR="00233524">
              <w:rPr>
                <w:rFonts w:ascii="標楷體" w:eastAsia="標楷體" w:hAnsi="標楷體" w:cs="標楷體" w:hint="eastAsia"/>
              </w:rPr>
              <w:t>、文武場伴奏等，視學生情況及成效進行中小型成果展演。</w:t>
            </w:r>
          </w:p>
        </w:tc>
      </w:tr>
      <w:tr w:rsidR="00D95C3A">
        <w:trPr>
          <w:trHeight w:val="1701"/>
        </w:trPr>
        <w:tc>
          <w:tcPr>
            <w:tcW w:w="1292" w:type="dxa"/>
            <w:vAlign w:val="center"/>
          </w:tcPr>
          <w:p w:rsidR="00D95C3A" w:rsidRDefault="0079316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預期</w:t>
            </w:r>
          </w:p>
          <w:p w:rsidR="00D95C3A" w:rsidRDefault="0079316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活動成效</w:t>
            </w:r>
          </w:p>
          <w:p w:rsidR="00D95C3A" w:rsidRDefault="0079316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(約200字)</w:t>
            </w:r>
          </w:p>
        </w:tc>
        <w:tc>
          <w:tcPr>
            <w:tcW w:w="9164" w:type="dxa"/>
            <w:gridSpan w:val="3"/>
            <w:vAlign w:val="center"/>
          </w:tcPr>
          <w:p w:rsidR="009025AE" w:rsidRPr="009025AE" w:rsidRDefault="009025AE" w:rsidP="009025AE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標楷體"/>
                <w:color w:val="333333"/>
              </w:rPr>
            </w:pPr>
            <w:r w:rsidRPr="009025AE">
              <w:rPr>
                <w:rFonts w:ascii="標楷體" w:eastAsia="標楷體" w:hAnsi="標楷體" w:cs="標楷體" w:hint="eastAsia"/>
                <w:color w:val="333333"/>
              </w:rPr>
              <w:t>落實戲曲藝術教育紮根，</w:t>
            </w:r>
            <w:r w:rsidR="00C8403E" w:rsidRPr="009025AE">
              <w:rPr>
                <w:rFonts w:ascii="標楷體" w:eastAsia="標楷體" w:hAnsi="標楷體" w:cs="標楷體" w:hint="eastAsia"/>
                <w:color w:val="333333"/>
              </w:rPr>
              <w:t>使學校與學系於區域創新發展的過程中，能扮演更關鍵及重要的「專業諮詢」及「地方智庫」角色，充分發揮教育能量與人文價值。</w:t>
            </w:r>
          </w:p>
          <w:p w:rsidR="00983614" w:rsidRPr="00983614" w:rsidRDefault="00C8403E" w:rsidP="009025AE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標楷體"/>
              </w:rPr>
            </w:pPr>
            <w:r w:rsidRPr="009025AE">
              <w:rPr>
                <w:rFonts w:ascii="標楷體" w:eastAsia="標楷體" w:hAnsi="標楷體" w:cs="標楷體" w:hint="eastAsia"/>
                <w:color w:val="333333"/>
              </w:rPr>
              <w:t>有效輔助國中小「藝術與人文」領域課程之方式，進行「在地連結」，輔以「人才培育」為核心，進一</w:t>
            </w:r>
            <w:r w:rsidR="00983614">
              <w:rPr>
                <w:rFonts w:ascii="標楷體" w:eastAsia="標楷體" w:hAnsi="標楷體" w:cs="標楷體" w:hint="eastAsia"/>
                <w:color w:val="333333"/>
              </w:rPr>
              <w:t>步帶領學齡兒童及年輕族群，深入認識傳統戲曲之表演藝術風貌與內涵。</w:t>
            </w:r>
          </w:p>
          <w:p w:rsidR="00D95C3A" w:rsidRPr="00983614" w:rsidRDefault="00C8403E" w:rsidP="009025AE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標楷體"/>
              </w:rPr>
            </w:pPr>
            <w:r w:rsidRPr="009025AE">
              <w:rPr>
                <w:rFonts w:ascii="標楷體" w:eastAsia="標楷體" w:hAnsi="標楷體" w:cs="標楷體" w:hint="eastAsia"/>
                <w:color w:val="333333"/>
              </w:rPr>
              <w:t>整體提高藝術鑑賞能力，深耕在地、拓展視野，培育未來觀眾及儲備藝術人才。</w:t>
            </w:r>
          </w:p>
          <w:p w:rsidR="00983614" w:rsidRPr="00E16D79" w:rsidRDefault="00983614" w:rsidP="00983614">
            <w:pPr>
              <w:ind w:left="432" w:hangingChars="180" w:hanging="4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</w:t>
            </w:r>
            <w:r w:rsidRPr="00E16D79">
              <w:rPr>
                <w:rFonts w:ascii="標楷體" w:eastAsia="標楷體" w:hAnsi="標楷體" w:hint="eastAsia"/>
              </w:rPr>
              <w:t>帶動戲曲藝術教育</w:t>
            </w:r>
            <w:r>
              <w:rPr>
                <w:rFonts w:ascii="標楷體" w:eastAsia="標楷體" w:hAnsi="標楷體" w:hint="eastAsia"/>
              </w:rPr>
              <w:t>進入社區學校，提升藝術鑑賞能力與人文素養，培養未來及潛在觀眾群</w:t>
            </w:r>
            <w:r w:rsidRPr="00E16D79">
              <w:rPr>
                <w:rFonts w:ascii="標楷體" w:eastAsia="標楷體" w:hAnsi="標楷體" w:hint="eastAsia"/>
              </w:rPr>
              <w:t>。</w:t>
            </w:r>
          </w:p>
          <w:p w:rsidR="00983614" w:rsidRPr="00983614" w:rsidRDefault="00983614" w:rsidP="00983614">
            <w:pPr>
              <w:pStyle w:val="a9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標楷體"/>
              </w:rPr>
            </w:pPr>
            <w:r w:rsidRPr="00983614">
              <w:rPr>
                <w:rFonts w:ascii="標楷體" w:eastAsia="標楷體" w:hAnsi="標楷體" w:cs="標楷體" w:hint="eastAsia"/>
                <w:color w:val="333333"/>
              </w:rPr>
              <w:t>豐富並充實花蓮本地表演藝術學習及展演活動，深入校園紮根，厚植國家軟實力。</w:t>
            </w:r>
          </w:p>
        </w:tc>
      </w:tr>
      <w:tr w:rsidR="00D95C3A">
        <w:trPr>
          <w:trHeight w:val="567"/>
        </w:trPr>
        <w:tc>
          <w:tcPr>
            <w:tcW w:w="1292" w:type="dxa"/>
            <w:vAlign w:val="center"/>
          </w:tcPr>
          <w:p w:rsidR="00D95C3A" w:rsidRDefault="0079316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教材教具</w:t>
            </w:r>
          </w:p>
        </w:tc>
        <w:tc>
          <w:tcPr>
            <w:tcW w:w="9164" w:type="dxa"/>
            <w:gridSpan w:val="3"/>
            <w:vAlign w:val="center"/>
          </w:tcPr>
          <w:p w:rsidR="00D95C3A" w:rsidRDefault="000A1E9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MP</w:t>
            </w:r>
            <w:r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 w:hint="eastAsia"/>
              </w:rPr>
              <w:t>播放機、音響擴音設備</w:t>
            </w:r>
          </w:p>
        </w:tc>
      </w:tr>
      <w:tr w:rsidR="00D95C3A">
        <w:trPr>
          <w:trHeight w:val="567"/>
        </w:trPr>
        <w:tc>
          <w:tcPr>
            <w:tcW w:w="1292" w:type="dxa"/>
            <w:vAlign w:val="center"/>
          </w:tcPr>
          <w:p w:rsidR="00D95C3A" w:rsidRDefault="0079316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場地設備需求</w:t>
            </w:r>
          </w:p>
        </w:tc>
        <w:tc>
          <w:tcPr>
            <w:tcW w:w="9164" w:type="dxa"/>
            <w:gridSpan w:val="3"/>
            <w:vAlign w:val="center"/>
          </w:tcPr>
          <w:p w:rsidR="000A1E9A" w:rsidRDefault="000A1E9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一般術科教室，包含舞蹈地板或木質地板)、</w:t>
            </w:r>
            <w:proofErr w:type="gramStart"/>
            <w:r>
              <w:rPr>
                <w:rFonts w:ascii="標楷體" w:eastAsia="標楷體" w:hAnsi="標楷體" w:cs="標楷體" w:hint="eastAsia"/>
              </w:rPr>
              <w:t>牆壁立鏡</w:t>
            </w:r>
            <w:proofErr w:type="gramEnd"/>
            <w:r>
              <w:rPr>
                <w:rFonts w:ascii="標楷體" w:eastAsia="標楷體" w:hAnsi="標楷體" w:cs="標楷體" w:hint="eastAsia"/>
              </w:rPr>
              <w:t>、體操翻滾軟墊、把</w:t>
            </w:r>
            <w:proofErr w:type="gramStart"/>
            <w:r>
              <w:rPr>
                <w:rFonts w:ascii="標楷體" w:eastAsia="標楷體" w:hAnsi="標楷體" w:cs="標楷體" w:hint="eastAsia"/>
              </w:rPr>
              <w:t>桿</w:t>
            </w:r>
            <w:proofErr w:type="gramEnd"/>
            <w:r>
              <w:rPr>
                <w:rFonts w:ascii="標楷體" w:eastAsia="標楷體" w:hAnsi="標楷體" w:cs="標楷體" w:hint="eastAsia"/>
              </w:rPr>
              <w:t>等(均可視實地情況進行項目增減)</w:t>
            </w:r>
          </w:p>
        </w:tc>
      </w:tr>
      <w:tr w:rsidR="00D95C3A">
        <w:trPr>
          <w:trHeight w:val="2513"/>
        </w:trPr>
        <w:tc>
          <w:tcPr>
            <w:tcW w:w="1292" w:type="dxa"/>
            <w:vAlign w:val="center"/>
          </w:tcPr>
          <w:p w:rsidR="00D95C3A" w:rsidRDefault="0079316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師資簡歷</w:t>
            </w:r>
          </w:p>
        </w:tc>
        <w:tc>
          <w:tcPr>
            <w:tcW w:w="9164" w:type="dxa"/>
            <w:gridSpan w:val="3"/>
          </w:tcPr>
          <w:p w:rsidR="009025AE" w:rsidRPr="006A3B46" w:rsidRDefault="009025AE" w:rsidP="009025AE">
            <w:pPr>
              <w:jc w:val="both"/>
              <w:rPr>
                <w:rFonts w:ascii="標楷體" w:eastAsia="標楷體" w:hAnsi="標楷體"/>
              </w:rPr>
            </w:pPr>
            <w:r w:rsidRPr="00C11879">
              <w:rPr>
                <w:rFonts w:ascii="標楷體" w:eastAsia="標楷體" w:hAnsi="標楷體" w:hint="eastAsia"/>
                <w:b/>
              </w:rPr>
              <w:t>現職：</w:t>
            </w:r>
            <w:r w:rsidRPr="006A3B46">
              <w:rPr>
                <w:rFonts w:ascii="標楷體" w:eastAsia="標楷體" w:hAnsi="標楷體" w:hint="eastAsia"/>
              </w:rPr>
              <w:t xml:space="preserve">國立臺灣戲曲學院歌仔戲學系 </w:t>
            </w:r>
            <w:r>
              <w:rPr>
                <w:rFonts w:ascii="標楷體" w:eastAsia="標楷體" w:hAnsi="標楷體" w:hint="eastAsia"/>
              </w:rPr>
              <w:t xml:space="preserve">副教授級專業及技術人員 兼 </w:t>
            </w:r>
            <w:r w:rsidRPr="006A3B46">
              <w:rPr>
                <w:rFonts w:ascii="標楷體" w:eastAsia="標楷體" w:hAnsi="標楷體" w:hint="eastAsia"/>
              </w:rPr>
              <w:t>系主任</w:t>
            </w:r>
          </w:p>
          <w:p w:rsidR="009025AE" w:rsidRPr="006A3B46" w:rsidRDefault="009025AE" w:rsidP="009025A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11879">
              <w:rPr>
                <w:rFonts w:ascii="標楷體" w:eastAsia="標楷體" w:hAnsi="標楷體" w:hint="eastAsia"/>
                <w:b/>
                <w:color w:val="000000"/>
              </w:rPr>
              <w:t>學歷：</w:t>
            </w:r>
            <w:r w:rsidRPr="006A3B46">
              <w:rPr>
                <w:rFonts w:ascii="標楷體" w:eastAsia="標楷體" w:hAnsi="標楷體" w:hint="eastAsia"/>
                <w:color w:val="000000"/>
              </w:rPr>
              <w:t xml:space="preserve">文學博士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6A3B46">
              <w:rPr>
                <w:rFonts w:ascii="標楷體" w:eastAsia="標楷體" w:hAnsi="標楷體" w:hint="eastAsia"/>
                <w:color w:val="000000"/>
              </w:rPr>
              <w:t>廈門大學中文系戲曲戲劇學(戲劇與影視學)專業</w:t>
            </w:r>
          </w:p>
          <w:p w:rsidR="009025AE" w:rsidRPr="006A3B46" w:rsidRDefault="009025AE" w:rsidP="009025AE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藝術學碩士  中國文化大學藝術研究所(戲劇組)</w:t>
            </w:r>
          </w:p>
          <w:p w:rsidR="009025AE" w:rsidRPr="006A3B46" w:rsidRDefault="009025AE" w:rsidP="009025AE">
            <w:pPr>
              <w:ind w:firstLineChars="298" w:firstLine="715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藝術</w:t>
            </w:r>
            <w:proofErr w:type="gramStart"/>
            <w:r w:rsidRPr="006A3B46">
              <w:rPr>
                <w:rFonts w:ascii="標楷體" w:eastAsia="標楷體" w:hAnsi="標楷體" w:hint="eastAsia"/>
                <w:color w:val="000000"/>
              </w:rPr>
              <w:t>學</w:t>
            </w:r>
            <w:proofErr w:type="gramEnd"/>
            <w:r w:rsidRPr="006A3B46">
              <w:rPr>
                <w:rFonts w:ascii="標楷體" w:eastAsia="標楷體" w:hAnsi="標楷體" w:hint="eastAsia"/>
                <w:color w:val="000000"/>
              </w:rPr>
              <w:t>學士  中國文化大學戲劇學系中國戲劇組(表演組)</w:t>
            </w:r>
          </w:p>
          <w:p w:rsidR="009025AE" w:rsidRPr="006A3B46" w:rsidRDefault="009025AE" w:rsidP="009025A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11879">
              <w:rPr>
                <w:rFonts w:ascii="標楷體" w:eastAsia="標楷體" w:hAnsi="標楷體" w:hint="eastAsia"/>
                <w:b/>
                <w:color w:val="000000"/>
              </w:rPr>
              <w:t>經歷：</w:t>
            </w:r>
            <w:r w:rsidRPr="006A3B46">
              <w:rPr>
                <w:rFonts w:ascii="標楷體" w:eastAsia="標楷體" w:hAnsi="標楷體" w:hint="eastAsia"/>
                <w:color w:val="000000"/>
              </w:rPr>
              <w:t>國立臺灣戲曲學院 歌仔戲學系  專任副教授級專業技術人員</w:t>
            </w:r>
          </w:p>
          <w:p w:rsidR="009025AE" w:rsidRPr="006A3B46" w:rsidRDefault="009025AE" w:rsidP="009025AE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慈濟大學傳播學系、</w:t>
            </w:r>
            <w:proofErr w:type="gramStart"/>
            <w:r w:rsidRPr="006A3B46">
              <w:rPr>
                <w:rFonts w:ascii="標楷體" w:eastAsia="標楷體" w:hAnsi="標楷體" w:hint="eastAsia"/>
                <w:color w:val="000000"/>
              </w:rPr>
              <w:t>國際暨跨領域</w:t>
            </w:r>
            <w:proofErr w:type="gramEnd"/>
            <w:r w:rsidRPr="006A3B46">
              <w:rPr>
                <w:rFonts w:ascii="標楷體" w:eastAsia="標楷體" w:hAnsi="標楷體" w:hint="eastAsia"/>
                <w:color w:val="000000"/>
              </w:rPr>
              <w:t>學院、媒體製作中心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A3B46">
              <w:rPr>
                <w:rFonts w:ascii="標楷體" w:eastAsia="標楷體" w:hAnsi="標楷體" w:hint="eastAsia"/>
                <w:color w:val="000000"/>
              </w:rPr>
              <w:t>兼任助理教授</w:t>
            </w:r>
          </w:p>
          <w:p w:rsidR="009025AE" w:rsidRPr="006A3B46" w:rsidRDefault="009025AE" w:rsidP="009025AE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國立臺灣戲曲專科學校 專任講師 兼 代理歌仔戲科主任</w:t>
            </w:r>
          </w:p>
          <w:p w:rsidR="009025AE" w:rsidRPr="006A3B46" w:rsidRDefault="009025AE" w:rsidP="009025AE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國立</w:t>
            </w:r>
            <w:proofErr w:type="gramStart"/>
            <w:r w:rsidRPr="006A3B46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6A3B46">
              <w:rPr>
                <w:rFonts w:ascii="標楷體" w:eastAsia="標楷體" w:hAnsi="標楷體" w:hint="eastAsia"/>
                <w:color w:val="000000"/>
              </w:rPr>
              <w:t>北藝術大學戲劇學系 兼任講師</w:t>
            </w:r>
          </w:p>
          <w:p w:rsidR="009025AE" w:rsidRPr="006A3B46" w:rsidRDefault="009025AE" w:rsidP="009025AE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國立復興劇藝實驗學校歌仔戲科 兼任劇藝教師</w:t>
            </w:r>
          </w:p>
          <w:p w:rsidR="009025AE" w:rsidRPr="006A3B46" w:rsidRDefault="009025AE" w:rsidP="009025AE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實踐大學 生活藝術課程 講座教師</w:t>
            </w:r>
          </w:p>
          <w:p w:rsidR="009025AE" w:rsidRPr="006A3B46" w:rsidRDefault="009025AE" w:rsidP="009025AE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廈門大學人文學院、人文大講堂  特聘講座副教授</w:t>
            </w:r>
          </w:p>
          <w:p w:rsidR="009025AE" w:rsidRPr="006A3B46" w:rsidRDefault="009025AE" w:rsidP="009025AE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廈門市藝術學校戲劇科 兼任歌仔戲專業教師</w:t>
            </w:r>
          </w:p>
          <w:p w:rsidR="009025AE" w:rsidRPr="006A3B46" w:rsidRDefault="009025AE" w:rsidP="009025AE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新加坡傳統藝術中心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Traditional Arts Centre</w:t>
            </w:r>
            <w:r>
              <w:rPr>
                <w:rFonts w:ascii="標楷體" w:eastAsia="標楷體" w:hAnsi="標楷體"/>
                <w:color w:val="000000"/>
              </w:rPr>
              <w:t xml:space="preserve"> (</w:t>
            </w:r>
            <w:r>
              <w:rPr>
                <w:rFonts w:ascii="標楷體" w:eastAsia="標楷體" w:hAnsi="標楷體" w:hint="eastAsia"/>
                <w:color w:val="000000"/>
              </w:rPr>
              <w:t>Singapore</w:t>
            </w:r>
            <w:r>
              <w:rPr>
                <w:rFonts w:ascii="標楷體" w:eastAsia="標楷體" w:hAnsi="標楷體"/>
                <w:color w:val="000000"/>
              </w:rPr>
              <w:t xml:space="preserve">) </w:t>
            </w:r>
            <w:r w:rsidRPr="006A3B46">
              <w:rPr>
                <w:rFonts w:ascii="標楷體" w:eastAsia="標楷體" w:hAnsi="標楷體" w:hint="eastAsia"/>
                <w:color w:val="000000"/>
              </w:rPr>
              <w:t>特聘歌仔戲教師</w:t>
            </w:r>
          </w:p>
          <w:p w:rsidR="009025AE" w:rsidRPr="006A3B46" w:rsidRDefault="009025AE" w:rsidP="009025AE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新加坡城隍藝術學院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Sheng Hong Arts Institute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Singapore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 w:rsidRPr="006A3B46">
              <w:rPr>
                <w:rFonts w:ascii="標楷體" w:eastAsia="標楷體" w:hAnsi="標楷體" w:hint="eastAsia"/>
                <w:color w:val="000000"/>
              </w:rPr>
              <w:t>特聘歌仔戲教師</w:t>
            </w:r>
          </w:p>
          <w:p w:rsidR="009025AE" w:rsidRPr="006A3B46" w:rsidRDefault="009025AE" w:rsidP="009025AE">
            <w:pPr>
              <w:ind w:firstLineChars="239" w:firstLine="574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/>
                <w:color w:val="000000"/>
              </w:rPr>
              <w:t xml:space="preserve"> </w:t>
            </w:r>
            <w:r w:rsidRPr="006A3B46">
              <w:rPr>
                <w:rFonts w:ascii="標楷體" w:eastAsia="標楷體" w:hAnsi="標楷體" w:hint="eastAsia"/>
                <w:color w:val="000000"/>
              </w:rPr>
              <w:t>慈濟人文志業基金會廣電總監辦公室、大愛電視</w:t>
            </w:r>
            <w:proofErr w:type="gramStart"/>
            <w:r w:rsidRPr="006A3B46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6A3B46">
              <w:rPr>
                <w:rFonts w:ascii="標楷體" w:eastAsia="標楷體" w:hAnsi="標楷體" w:hint="eastAsia"/>
                <w:color w:val="000000"/>
              </w:rPr>
              <w:t>專案組 製作人</w:t>
            </w:r>
          </w:p>
          <w:p w:rsidR="009025AE" w:rsidRPr="006A3B46" w:rsidRDefault="009025AE" w:rsidP="009025AE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lastRenderedPageBreak/>
              <w:t>公視台語台《寶島鼓仔燈》節目主持人</w:t>
            </w:r>
          </w:p>
          <w:p w:rsidR="009025AE" w:rsidRPr="006A3B46" w:rsidRDefault="009025AE" w:rsidP="009025AE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6A3B46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6A3B46">
              <w:rPr>
                <w:rFonts w:ascii="標楷體" w:eastAsia="標楷體" w:hAnsi="標楷體" w:hint="eastAsia"/>
                <w:color w:val="000000"/>
              </w:rPr>
              <w:t>北勞工教育電台基金會《台灣藝人館》節目製作兼主持人</w:t>
            </w:r>
          </w:p>
          <w:p w:rsidR="009025AE" w:rsidRPr="006A3B46" w:rsidRDefault="009025AE" w:rsidP="009025AE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薪傳歌仔戲劇團團長、行政經理、執行製作、編導、演員</w:t>
            </w:r>
          </w:p>
          <w:p w:rsidR="009025AE" w:rsidRPr="006A3B46" w:rsidRDefault="009025AE" w:rsidP="009025AE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宜蘭縣立蘭陽戲劇團特約演員</w:t>
            </w:r>
          </w:p>
          <w:p w:rsidR="009025AE" w:rsidRPr="006A3B46" w:rsidRDefault="009025AE" w:rsidP="009025AE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連江縣 (馬祖) 榮譽縣民</w:t>
            </w:r>
          </w:p>
          <w:p w:rsidR="009025AE" w:rsidRPr="006A3B46" w:rsidRDefault="009025AE" w:rsidP="009025AE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6A3B46">
              <w:rPr>
                <w:rFonts w:ascii="標楷體" w:eastAsia="標楷體" w:hAnsi="標楷體" w:hint="eastAsia"/>
                <w:color w:val="000000"/>
              </w:rPr>
              <w:t>斐</w:t>
            </w:r>
            <w:proofErr w:type="gramEnd"/>
            <w:r w:rsidRPr="006A3B46">
              <w:rPr>
                <w:rFonts w:ascii="標楷體" w:eastAsia="標楷體" w:hAnsi="標楷體" w:hint="eastAsia"/>
                <w:color w:val="000000"/>
              </w:rPr>
              <w:t>陶斐榮</w:t>
            </w:r>
            <w:proofErr w:type="gramStart"/>
            <w:r w:rsidRPr="006A3B46">
              <w:rPr>
                <w:rFonts w:ascii="標楷體" w:eastAsia="標楷體" w:hAnsi="標楷體" w:hint="eastAsia"/>
                <w:color w:val="000000"/>
              </w:rPr>
              <w:t>譽</w:t>
            </w:r>
            <w:proofErr w:type="gramEnd"/>
            <w:r w:rsidRPr="006A3B46">
              <w:rPr>
                <w:rFonts w:ascii="標楷體" w:eastAsia="標楷體" w:hAnsi="標楷體" w:hint="eastAsia"/>
                <w:color w:val="000000"/>
              </w:rPr>
              <w:t>學會(The Phi Tau Phi Scholastic Honor Society)榮譽會員</w:t>
            </w:r>
          </w:p>
          <w:p w:rsidR="009025AE" w:rsidRPr="006A3B46" w:rsidRDefault="009025AE" w:rsidP="009025AE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亞太表演藝術聯盟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APPAN (</w:t>
            </w:r>
            <w:r w:rsidRPr="006A3B46">
              <w:rPr>
                <w:rFonts w:ascii="標楷體" w:eastAsia="標楷體" w:hAnsi="標楷體" w:hint="eastAsia"/>
                <w:color w:val="000000"/>
              </w:rPr>
              <w:t xml:space="preserve">Asia Pacific </w:t>
            </w:r>
            <w:r>
              <w:rPr>
                <w:rFonts w:ascii="標楷體" w:eastAsia="標楷體" w:hAnsi="標楷體" w:hint="eastAsia"/>
                <w:color w:val="000000"/>
              </w:rPr>
              <w:t>Performing Arts Network)</w:t>
            </w:r>
            <w:r w:rsidRPr="006A3B46">
              <w:rPr>
                <w:rFonts w:ascii="標楷體" w:eastAsia="標楷體" w:hAnsi="標楷體" w:hint="eastAsia"/>
                <w:color w:val="000000"/>
              </w:rPr>
              <w:t>組職成員</w:t>
            </w:r>
          </w:p>
          <w:p w:rsidR="009025AE" w:rsidRPr="006A3B46" w:rsidRDefault="009025AE" w:rsidP="009025AE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新加坡麗星娛樂製作</w:t>
            </w:r>
            <w:r w:rsidRPr="006A3B46">
              <w:rPr>
                <w:rFonts w:ascii="標楷體" w:eastAsia="標楷體" w:hAnsi="標楷體" w:hint="eastAsia"/>
                <w:color w:val="000000"/>
              </w:rPr>
              <w:t>LEX</w:t>
            </w:r>
            <w:r>
              <w:rPr>
                <w:rFonts w:ascii="標楷體" w:eastAsia="標楷體" w:hAnsi="標楷體" w:hint="eastAsia"/>
                <w:color w:val="000000"/>
              </w:rPr>
              <w:t>(S)Entertainment Productions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Singapore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 w:rsidRPr="006A3B46">
              <w:rPr>
                <w:rFonts w:ascii="標楷體" w:eastAsia="標楷體" w:hAnsi="標楷體" w:hint="eastAsia"/>
                <w:color w:val="000000"/>
              </w:rPr>
              <w:t>簽約藝人</w:t>
            </w:r>
          </w:p>
          <w:p w:rsidR="00D95C3A" w:rsidRDefault="009025AE" w:rsidP="009025AE">
            <w:pPr>
              <w:ind w:firstLineChars="298" w:firstLine="715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廈門衛視特約戲曲節目藝術顧問、嘉賓主持人</w:t>
            </w:r>
          </w:p>
        </w:tc>
      </w:tr>
    </w:tbl>
    <w:p w:rsidR="00D95C3A" w:rsidRDefault="00D95C3A">
      <w:pPr>
        <w:spacing w:line="276" w:lineRule="auto"/>
        <w:rPr>
          <w:rFonts w:ascii="標楷體" w:eastAsia="標楷體" w:hAnsi="標楷體" w:cs="標楷體"/>
          <w:b/>
          <w:sz w:val="28"/>
          <w:szCs w:val="28"/>
        </w:rPr>
      </w:pPr>
      <w:bookmarkStart w:id="1" w:name="_GoBack"/>
      <w:bookmarkEnd w:id="1"/>
    </w:p>
    <w:sectPr w:rsidR="00D95C3A">
      <w:headerReference w:type="default" r:id="rId8"/>
      <w:pgSz w:w="11906" w:h="16838"/>
      <w:pgMar w:top="720" w:right="720" w:bottom="720" w:left="720" w:header="454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656" w:rsidRDefault="00633656">
      <w:r>
        <w:separator/>
      </w:r>
    </w:p>
  </w:endnote>
  <w:endnote w:type="continuationSeparator" w:id="0">
    <w:p w:rsidR="00633656" w:rsidRDefault="0063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656" w:rsidRDefault="00633656">
      <w:r>
        <w:separator/>
      </w:r>
    </w:p>
  </w:footnote>
  <w:footnote w:type="continuationSeparator" w:id="0">
    <w:p w:rsidR="00633656" w:rsidRDefault="00633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C3A" w:rsidRDefault="0079316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>
      <w:rPr>
        <w:rFonts w:ascii="標楷體" w:eastAsia="標楷體" w:hAnsi="標楷體" w:cs="標楷體"/>
        <w:color w:val="000000"/>
        <w:sz w:val="20"/>
        <w:szCs w:val="20"/>
      </w:rPr>
      <w:t>教務處進修推廣組11</w:t>
    </w:r>
    <w:r>
      <w:rPr>
        <w:rFonts w:ascii="標楷體" w:eastAsia="標楷體" w:hAnsi="標楷體" w:cs="標楷體"/>
        <w:sz w:val="20"/>
        <w:szCs w:val="20"/>
      </w:rPr>
      <w:t>2.03.23</w:t>
    </w:r>
    <w:r>
      <w:rPr>
        <w:rFonts w:ascii="標楷體" w:eastAsia="標楷體" w:hAnsi="標楷體" w:cs="標楷體"/>
        <w:color w:val="000000"/>
        <w:sz w:val="20"/>
        <w:szCs w:val="20"/>
      </w:rPr>
      <w:t>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E42A2"/>
    <w:multiLevelType w:val="hybridMultilevel"/>
    <w:tmpl w:val="410CC9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B48586A"/>
    <w:multiLevelType w:val="hybridMultilevel"/>
    <w:tmpl w:val="83FA8E84"/>
    <w:lvl w:ilvl="0" w:tplc="CF0CA0FC">
      <w:start w:val="5"/>
      <w:numFmt w:val="taiwaneseCountingThousand"/>
      <w:lvlText w:val="%1、"/>
      <w:lvlJc w:val="left"/>
      <w:pPr>
        <w:ind w:left="480" w:hanging="480"/>
      </w:pPr>
      <w:rPr>
        <w:rFonts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3A"/>
    <w:rsid w:val="000A1E9A"/>
    <w:rsid w:val="00233524"/>
    <w:rsid w:val="005F7EDB"/>
    <w:rsid w:val="006143BB"/>
    <w:rsid w:val="00633656"/>
    <w:rsid w:val="006E6753"/>
    <w:rsid w:val="0074366D"/>
    <w:rsid w:val="0079316A"/>
    <w:rsid w:val="00814D1B"/>
    <w:rsid w:val="009025AE"/>
    <w:rsid w:val="00983614"/>
    <w:rsid w:val="00A62D43"/>
    <w:rsid w:val="00BC2C38"/>
    <w:rsid w:val="00BF33DC"/>
    <w:rsid w:val="00C8403E"/>
    <w:rsid w:val="00D9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B5D09"/>
  <w15:docId w15:val="{E95EFEDA-9E46-4036-9EF9-E1D8EFF8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E32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737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37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37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373E"/>
    <w:rPr>
      <w:sz w:val="20"/>
      <w:szCs w:val="20"/>
    </w:rPr>
  </w:style>
  <w:style w:type="paragraph" w:styleId="a9">
    <w:name w:val="List Paragraph"/>
    <w:basedOn w:val="a"/>
    <w:uiPriority w:val="34"/>
    <w:qFormat/>
    <w:rsid w:val="001829D2"/>
    <w:pPr>
      <w:ind w:leftChars="200" w:left="480"/>
    </w:pPr>
  </w:style>
  <w:style w:type="paragraph" w:styleId="Web">
    <w:name w:val="Normal (Web)"/>
    <w:basedOn w:val="a"/>
    <w:uiPriority w:val="99"/>
    <w:unhideWhenUsed/>
    <w:rsid w:val="001829D2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gnC99MfxjeZxzZboUYQ30I5AAQ==">AMUW2mXZhdUd/XXgWn/9p+CpDMTb6rDbLdJVZq0rz5C3BwPqiW45jJ0ewvQ8hVRP5oijCY4yxJddfYFdobEoFvRvMV7yN0slStQj8bWskQPwJpSmav/iOXnjjmUwNh0hqhdhTWo5ozSh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smilrita</dc:creator>
  <cp:lastModifiedBy>王 慧琳</cp:lastModifiedBy>
  <cp:revision>5</cp:revision>
  <dcterms:created xsi:type="dcterms:W3CDTF">2023-05-02T04:01:00Z</dcterms:created>
  <dcterms:modified xsi:type="dcterms:W3CDTF">2023-05-02T04:02:00Z</dcterms:modified>
</cp:coreProperties>
</file>